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34.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6B098" w14:textId="0E330010" w:rsidR="00991E43" w:rsidRPr="00D158E4" w:rsidRDefault="00525926" w:rsidP="00D86E49">
      <w:pPr>
        <w:pStyle w:val="DateHeading"/>
      </w:pPr>
      <w:bookmarkStart w:id="0" w:name="_Toc123026227"/>
      <w:r>
        <w:rPr>
          <w:noProof/>
          <w:lang w:eastAsia="en-GB"/>
        </w:rPr>
        <mc:AlternateContent>
          <mc:Choice Requires="wps">
            <w:drawing>
              <wp:anchor distT="0" distB="0" distL="114300" distR="114300" simplePos="0" relativeHeight="251657728" behindDoc="0" locked="1" layoutInCell="1" allowOverlap="1" wp14:anchorId="31C8F814" wp14:editId="043891A7">
                <wp:simplePos x="0" y="0"/>
                <wp:positionH relativeFrom="page">
                  <wp:posOffset>2520315</wp:posOffset>
                </wp:positionH>
                <wp:positionV relativeFrom="page">
                  <wp:posOffset>4320540</wp:posOffset>
                </wp:positionV>
                <wp:extent cx="4645025" cy="1118870"/>
                <wp:effectExtent l="0" t="0" r="0" b="0"/>
                <wp:wrapNone/>
                <wp:docPr id="45" name="Text Box 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025"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7196"/>
                            </w:tblGrid>
                            <w:tr w:rsidR="00991E43" w14:paraId="3350F513" w14:textId="77777777" w:rsidTr="002759F5">
                              <w:tc>
                                <w:tcPr>
                                  <w:tcW w:w="7196" w:type="dxa"/>
                                </w:tcPr>
                                <w:p w14:paraId="061373DF" w14:textId="77777777" w:rsidR="00991E43" w:rsidRPr="002759F5" w:rsidRDefault="00991E43" w:rsidP="002759F5">
                                  <w:pPr>
                                    <w:spacing w:after="0" w:line="240" w:lineRule="auto"/>
                                    <w:rPr>
                                      <w:b/>
                                      <w:sz w:val="18"/>
                                      <w:szCs w:val="18"/>
                                    </w:rPr>
                                  </w:pPr>
                                  <w:r w:rsidRPr="002759F5">
                                    <w:rPr>
                                      <w:b/>
                                      <w:sz w:val="18"/>
                                      <w:szCs w:val="18"/>
                                    </w:rPr>
                                    <w:t>Submitted to:</w:t>
                                  </w:r>
                                </w:p>
                              </w:tc>
                            </w:tr>
                            <w:tr w:rsidR="00991E43" w14:paraId="52D49244" w14:textId="77777777" w:rsidTr="002759F5">
                              <w:trPr>
                                <w:trHeight w:hRule="exact" w:val="1493"/>
                              </w:trPr>
                              <w:tc>
                                <w:tcPr>
                                  <w:tcW w:w="7196" w:type="dxa"/>
                                </w:tcPr>
                                <w:p w14:paraId="43D6A32F" w14:textId="77777777" w:rsidR="00991E43" w:rsidRPr="002759F5" w:rsidRDefault="00991E43" w:rsidP="002759F5">
                                  <w:pPr>
                                    <w:spacing w:after="0" w:line="240" w:lineRule="auto"/>
                                    <w:jc w:val="left"/>
                                    <w:rPr>
                                      <w:sz w:val="18"/>
                                      <w:szCs w:val="18"/>
                                    </w:rPr>
                                  </w:pPr>
                                  <w:bookmarkStart w:id="1" w:name="Submitted"/>
                                  <w:r w:rsidRPr="002759F5">
                                    <w:rPr>
                                      <w:sz w:val="18"/>
                                      <w:szCs w:val="18"/>
                                    </w:rPr>
                                    <w:t>Falkirk Council</w:t>
                                  </w:r>
                                </w:p>
                                <w:p w14:paraId="1C3F0E47" w14:textId="77777777" w:rsidR="00991E43" w:rsidRPr="002759F5" w:rsidRDefault="00991E43" w:rsidP="002759F5">
                                  <w:pPr>
                                    <w:spacing w:after="0" w:line="240" w:lineRule="auto"/>
                                    <w:jc w:val="left"/>
                                    <w:rPr>
                                      <w:sz w:val="18"/>
                                      <w:szCs w:val="18"/>
                                    </w:rPr>
                                  </w:pPr>
                                  <w:r w:rsidRPr="002759F5">
                                    <w:rPr>
                                      <w:sz w:val="18"/>
                                      <w:szCs w:val="18"/>
                                    </w:rPr>
                                    <w:t>Abbotsford House</w:t>
                                  </w:r>
                                </w:p>
                                <w:p w14:paraId="3A138938" w14:textId="77777777" w:rsidR="00991E43" w:rsidRPr="002759F5" w:rsidRDefault="00991E43" w:rsidP="002759F5">
                                  <w:pPr>
                                    <w:spacing w:after="0" w:line="240" w:lineRule="auto"/>
                                    <w:jc w:val="left"/>
                                    <w:rPr>
                                      <w:sz w:val="18"/>
                                      <w:szCs w:val="18"/>
                                    </w:rPr>
                                  </w:pPr>
                                  <w:r w:rsidRPr="002759F5">
                                    <w:rPr>
                                      <w:sz w:val="18"/>
                                      <w:szCs w:val="18"/>
                                    </w:rPr>
                                    <w:t>Falkirk</w:t>
                                  </w:r>
                                </w:p>
                                <w:p w14:paraId="1A83F181" w14:textId="77777777" w:rsidR="00991E43" w:rsidRPr="002759F5" w:rsidRDefault="00991E43" w:rsidP="002759F5">
                                  <w:pPr>
                                    <w:spacing w:after="0" w:line="240" w:lineRule="auto"/>
                                    <w:jc w:val="left"/>
                                    <w:rPr>
                                      <w:sz w:val="18"/>
                                      <w:szCs w:val="18"/>
                                    </w:rPr>
                                  </w:pPr>
                                  <w:r w:rsidRPr="002759F5">
                                    <w:rPr>
                                      <w:sz w:val="18"/>
                                      <w:szCs w:val="18"/>
                                    </w:rPr>
                                    <w:t>FK2 7YZ</w:t>
                                  </w:r>
                                  <w:bookmarkEnd w:id="1"/>
                                </w:p>
                              </w:tc>
                            </w:tr>
                          </w:tbl>
                          <w:p w14:paraId="3FFC2194" w14:textId="77777777" w:rsidR="00991E43" w:rsidRPr="004A53A6" w:rsidRDefault="00991E43" w:rsidP="004A53A6">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8F814" id="_x0000_t202" coordsize="21600,21600" o:spt="202" path="m,l,21600r21600,l21600,xe">
                <v:stroke joinstyle="miter"/>
                <v:path gradientshapeok="t" o:connecttype="rect"/>
              </v:shapetype>
              <v:shape id="Text Box 779" o:spid="_x0000_s1026" type="#_x0000_t202" alt="&quot;&quot;" style="position:absolute;left:0;text-align:left;margin-left:198.45pt;margin-top:340.2pt;width:365.75pt;height:8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681wEAAJIDAAAOAAAAZHJzL2Uyb0RvYy54bWysU8Fu1DAQvSPxD5bvbJJVW1bRZqvSqgip&#10;QKXSD3AcO7FIPGbs3WT5esbOZkvhhrhY4/H4+b034+31NPTsoNAbsBUvVjlnykpojG0r/vzt/t2G&#10;Mx+EbUQPVlX8qDy/3r19sx1dqdbQQd8oZARifTm6inchuDLLvOzUIPwKnLJ0qAEHEWiLbdagGAl9&#10;6LN1nl9lI2DjEKTynrJ38yHfJXytlQxftfYqsL7ixC2kFdNaxzXbbUXZonCdkSca4h9YDMJYevQM&#10;dSeCYHs0f0ENRiJ40GElYchAayNV0kBqivwPNU+dcCppIXO8O9vk/x+s/HJ4co/IwvQBJmpgEuHd&#10;A8jvnlm47YRt1Q0ijJ0SDT1cRMuy0fnydDVa7UsfQerxMzTUZLEPkIAmjUN0hXQyQqcGHM+mqykw&#10;ScmLq4vLfH3JmaSzoig2m/epLZkol+sOffioYGAxqDhSVxO8ODz4EOmIcimJr1m4N32fOtvbVwkq&#10;jJlEPzKeuYepnqg6yqihOZIQhHlQaLAp6AB/cjbSkFTc/9gLVJz1nyyZESdqCXAJ6iUQVtLVigfO&#10;5vA2zJO3d2jajpBnuy3ckGHaJCkvLE48qfFJ4WlI42T9vk9VL19p9wsAAP//AwBQSwMEFAAGAAgA&#10;AAAhAEu84GfhAAAADAEAAA8AAABkcnMvZG93bnJldi54bWxMj8FOwzAMhu9IvENkJG4s3YCoLXWn&#10;CcEJaaIrB45pk7XRGqc02VbeftkJbrb86ff3F+vZDuykJ28cISwXCTBNrVOGOoSv+v0hBeaDJCUH&#10;RxrhV3tYl7c3hcyVO1OlT7vQsRhCPpcIfQhjzrlve22lX7hRU7zt3WRliOvUcTXJcwy3A18lieBW&#10;Goofejnq1163h93RImy+qXozP9vms9pXpq6zhD7EAfH+bt68AAt6Dn8wXPWjOpTRqXFHUp4NCI+Z&#10;yCKKINLkCdiVWK7SODUI6bMQwMuC/y9RXgAAAP//AwBQSwECLQAUAAYACAAAACEAtoM4kv4AAADh&#10;AQAAEwAAAAAAAAAAAAAAAAAAAAAAW0NvbnRlbnRfVHlwZXNdLnhtbFBLAQItABQABgAIAAAAIQA4&#10;/SH/1gAAAJQBAAALAAAAAAAAAAAAAAAAAC8BAABfcmVscy8ucmVsc1BLAQItABQABgAIAAAAIQC5&#10;Gu681wEAAJIDAAAOAAAAAAAAAAAAAAAAAC4CAABkcnMvZTJvRG9jLnhtbFBLAQItABQABgAIAAAA&#10;IQBLvOBn4QAAAAwBAAAPAAAAAAAAAAAAAAAAADEEAABkcnMvZG93bnJldi54bWxQSwUGAAAAAAQA&#10;BADzAAAAPwUAAAAA&#10;" filled="f" stroked="f">
                <v:textbox inset="0,0,0,0">
                  <w:txbxContent>
                    <w:tbl>
                      <w:tblPr>
                        <w:tblW w:w="0" w:type="auto"/>
                        <w:tblLook w:val="01E0" w:firstRow="1" w:lastRow="1" w:firstColumn="1" w:lastColumn="1" w:noHBand="0" w:noVBand="0"/>
                      </w:tblPr>
                      <w:tblGrid>
                        <w:gridCol w:w="7196"/>
                      </w:tblGrid>
                      <w:tr w:rsidR="00991E43" w14:paraId="3350F513" w14:textId="77777777" w:rsidTr="002759F5">
                        <w:tc>
                          <w:tcPr>
                            <w:tcW w:w="7196" w:type="dxa"/>
                          </w:tcPr>
                          <w:p w14:paraId="061373DF" w14:textId="77777777" w:rsidR="00991E43" w:rsidRPr="002759F5" w:rsidRDefault="00991E43" w:rsidP="002759F5">
                            <w:pPr>
                              <w:spacing w:after="0" w:line="240" w:lineRule="auto"/>
                              <w:rPr>
                                <w:b/>
                                <w:sz w:val="18"/>
                                <w:szCs w:val="18"/>
                              </w:rPr>
                            </w:pPr>
                            <w:r w:rsidRPr="002759F5">
                              <w:rPr>
                                <w:b/>
                                <w:sz w:val="18"/>
                                <w:szCs w:val="18"/>
                              </w:rPr>
                              <w:t>Submitted to:</w:t>
                            </w:r>
                          </w:p>
                        </w:tc>
                      </w:tr>
                      <w:tr w:rsidR="00991E43" w14:paraId="52D49244" w14:textId="77777777" w:rsidTr="002759F5">
                        <w:trPr>
                          <w:trHeight w:hRule="exact" w:val="1493"/>
                        </w:trPr>
                        <w:tc>
                          <w:tcPr>
                            <w:tcW w:w="7196" w:type="dxa"/>
                          </w:tcPr>
                          <w:p w14:paraId="43D6A32F" w14:textId="77777777" w:rsidR="00991E43" w:rsidRPr="002759F5" w:rsidRDefault="00991E43" w:rsidP="002759F5">
                            <w:pPr>
                              <w:spacing w:after="0" w:line="240" w:lineRule="auto"/>
                              <w:jc w:val="left"/>
                              <w:rPr>
                                <w:sz w:val="18"/>
                                <w:szCs w:val="18"/>
                              </w:rPr>
                            </w:pPr>
                            <w:bookmarkStart w:id="2" w:name="Submitted"/>
                            <w:r w:rsidRPr="002759F5">
                              <w:rPr>
                                <w:sz w:val="18"/>
                                <w:szCs w:val="18"/>
                              </w:rPr>
                              <w:t>Falkirk Council</w:t>
                            </w:r>
                          </w:p>
                          <w:p w14:paraId="1C3F0E47" w14:textId="77777777" w:rsidR="00991E43" w:rsidRPr="002759F5" w:rsidRDefault="00991E43" w:rsidP="002759F5">
                            <w:pPr>
                              <w:spacing w:after="0" w:line="240" w:lineRule="auto"/>
                              <w:jc w:val="left"/>
                              <w:rPr>
                                <w:sz w:val="18"/>
                                <w:szCs w:val="18"/>
                              </w:rPr>
                            </w:pPr>
                            <w:r w:rsidRPr="002759F5">
                              <w:rPr>
                                <w:sz w:val="18"/>
                                <w:szCs w:val="18"/>
                              </w:rPr>
                              <w:t>Abbotsford House</w:t>
                            </w:r>
                          </w:p>
                          <w:p w14:paraId="3A138938" w14:textId="77777777" w:rsidR="00991E43" w:rsidRPr="002759F5" w:rsidRDefault="00991E43" w:rsidP="002759F5">
                            <w:pPr>
                              <w:spacing w:after="0" w:line="240" w:lineRule="auto"/>
                              <w:jc w:val="left"/>
                              <w:rPr>
                                <w:sz w:val="18"/>
                                <w:szCs w:val="18"/>
                              </w:rPr>
                            </w:pPr>
                            <w:r w:rsidRPr="002759F5">
                              <w:rPr>
                                <w:sz w:val="18"/>
                                <w:szCs w:val="18"/>
                              </w:rPr>
                              <w:t>Falkirk</w:t>
                            </w:r>
                          </w:p>
                          <w:p w14:paraId="1A83F181" w14:textId="77777777" w:rsidR="00991E43" w:rsidRPr="002759F5" w:rsidRDefault="00991E43" w:rsidP="002759F5">
                            <w:pPr>
                              <w:spacing w:after="0" w:line="240" w:lineRule="auto"/>
                              <w:jc w:val="left"/>
                              <w:rPr>
                                <w:sz w:val="18"/>
                                <w:szCs w:val="18"/>
                              </w:rPr>
                            </w:pPr>
                            <w:r w:rsidRPr="002759F5">
                              <w:rPr>
                                <w:sz w:val="18"/>
                                <w:szCs w:val="18"/>
                              </w:rPr>
                              <w:t>FK2 7YZ</w:t>
                            </w:r>
                            <w:bookmarkEnd w:id="2"/>
                          </w:p>
                        </w:tc>
                      </w:tr>
                    </w:tbl>
                    <w:p w14:paraId="3FFC2194" w14:textId="77777777" w:rsidR="00991E43" w:rsidRPr="004A53A6" w:rsidRDefault="00991E43" w:rsidP="004A53A6">
                      <w:pPr>
                        <w:rPr>
                          <w:sz w:val="18"/>
                          <w:szCs w:val="18"/>
                        </w:rPr>
                      </w:pPr>
                    </w:p>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6704" behindDoc="0" locked="1" layoutInCell="1" allowOverlap="1" wp14:anchorId="05E1EE7C" wp14:editId="09386EF1">
                <wp:simplePos x="0" y="0"/>
                <wp:positionH relativeFrom="page">
                  <wp:posOffset>2520315</wp:posOffset>
                </wp:positionH>
                <wp:positionV relativeFrom="page">
                  <wp:posOffset>8940165</wp:posOffset>
                </wp:positionV>
                <wp:extent cx="4497070" cy="1401445"/>
                <wp:effectExtent l="0" t="0" r="2540" b="2540"/>
                <wp:wrapNone/>
                <wp:docPr id="44" name="Text Box 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140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031" w:type="dxa"/>
                              <w:tblLayout w:type="fixed"/>
                              <w:tblCellMar>
                                <w:left w:w="0" w:type="dxa"/>
                                <w:right w:w="0" w:type="dxa"/>
                              </w:tblCellMar>
                              <w:tblLook w:val="01E0" w:firstRow="1" w:lastRow="1" w:firstColumn="1" w:lastColumn="1" w:noHBand="0" w:noVBand="0"/>
                            </w:tblPr>
                            <w:tblGrid>
                              <w:gridCol w:w="1843"/>
                              <w:gridCol w:w="2268"/>
                              <w:gridCol w:w="2920"/>
                            </w:tblGrid>
                            <w:tr w:rsidR="00991E43" w:rsidRPr="006F14B7" w14:paraId="2FCC8769" w14:textId="77777777" w:rsidTr="002759F5">
                              <w:trPr>
                                <w:trHeight w:val="284"/>
                              </w:trPr>
                              <w:tc>
                                <w:tcPr>
                                  <w:tcW w:w="1843" w:type="dxa"/>
                                  <w:tcMar>
                                    <w:right w:w="28" w:type="dxa"/>
                                  </w:tcMar>
                                </w:tcPr>
                                <w:p w14:paraId="2C7C45FD" w14:textId="77777777" w:rsidR="00991E43" w:rsidRPr="002759F5" w:rsidRDefault="00C50D39" w:rsidP="002759F5">
                                  <w:pPr>
                                    <w:spacing w:after="0" w:line="240" w:lineRule="auto"/>
                                    <w:jc w:val="left"/>
                                    <w:rPr>
                                      <w:b/>
                                      <w:sz w:val="18"/>
                                      <w:szCs w:val="18"/>
                                    </w:rPr>
                                  </w:pPr>
                                  <w:fldSimple w:instr=" DOCPROPERTY  DocType  \* MERGEFORMAT ">
                                    <w:r w:rsidR="00991E43" w:rsidRPr="002759F5">
                                      <w:rPr>
                                        <w:b/>
                                        <w:sz w:val="18"/>
                                        <w:szCs w:val="18"/>
                                      </w:rPr>
                                      <w:t>Report</w:t>
                                    </w:r>
                                  </w:fldSimple>
                                  <w:r w:rsidR="00991E43" w:rsidRPr="002759F5">
                                    <w:rPr>
                                      <w:b/>
                                      <w:sz w:val="18"/>
                                      <w:szCs w:val="18"/>
                                    </w:rPr>
                                    <w:t xml:space="preserve"> Number.</w:t>
                                  </w:r>
                                </w:p>
                              </w:tc>
                              <w:tc>
                                <w:tcPr>
                                  <w:tcW w:w="2268" w:type="dxa"/>
                                </w:tcPr>
                                <w:p w14:paraId="3695BD99" w14:textId="77777777" w:rsidR="00991E43" w:rsidRPr="002759F5" w:rsidRDefault="00C50D39" w:rsidP="002759F5">
                                  <w:pPr>
                                    <w:spacing w:after="0" w:line="240" w:lineRule="auto"/>
                                    <w:jc w:val="left"/>
                                    <w:rPr>
                                      <w:sz w:val="18"/>
                                      <w:szCs w:val="18"/>
                                    </w:rPr>
                                  </w:pPr>
                                  <w:fldSimple w:instr=" DOCPROPERTY  Report  \* MERGEFORMAT ">
                                    <w:r w:rsidR="00991E43" w:rsidRPr="002759F5">
                                      <w:rPr>
                                        <w:sz w:val="18"/>
                                        <w:szCs w:val="18"/>
                                      </w:rPr>
                                      <w:t>11514880001.500</w:t>
                                    </w:r>
                                    <w:r w:rsidR="00991E43" w:rsidRPr="002759F5">
                                      <w:rPr>
                                        <w:sz w:val="18"/>
                                      </w:rPr>
                                      <w:t>/B.0</w:t>
                                    </w:r>
                                  </w:fldSimple>
                                </w:p>
                              </w:tc>
                              <w:tc>
                                <w:tcPr>
                                  <w:tcW w:w="2920" w:type="dxa"/>
                                  <w:vMerge w:val="restart"/>
                                  <w:vAlign w:val="bottom"/>
                                </w:tcPr>
                                <w:p w14:paraId="29976363" w14:textId="2FA6D50E" w:rsidR="00991E43" w:rsidRPr="002759F5" w:rsidRDefault="00525926" w:rsidP="002759F5">
                                  <w:pPr>
                                    <w:spacing w:after="0" w:line="240" w:lineRule="auto"/>
                                    <w:jc w:val="right"/>
                                    <w:rPr>
                                      <w:sz w:val="18"/>
                                      <w:szCs w:val="18"/>
                                    </w:rPr>
                                  </w:pPr>
                                  <w:bookmarkStart w:id="3" w:name="FrontLogo"/>
                                  <w:bookmarkEnd w:id="3"/>
                                  <w:r>
                                    <w:rPr>
                                      <w:b/>
                                      <w:noProof/>
                                      <w:sz w:val="18"/>
                                      <w:szCs w:val="18"/>
                                      <w:lang w:eastAsia="en-GB"/>
                                    </w:rPr>
                                    <w:drawing>
                                      <wp:inline distT="0" distB="0" distL="0" distR="0" wp14:anchorId="00C9BC5B" wp14:editId="24216184">
                                        <wp:extent cx="1676400" cy="657225"/>
                                        <wp:effectExtent l="0" t="0" r="0" b="0"/>
                                        <wp:docPr id="48" name="Picture 48"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 Logo Small_RGB from Ph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57225"/>
                                                </a:xfrm>
                                                <a:prstGeom prst="rect">
                                                  <a:avLst/>
                                                </a:prstGeom>
                                                <a:noFill/>
                                                <a:ln>
                                                  <a:noFill/>
                                                </a:ln>
                                              </pic:spPr>
                                            </pic:pic>
                                          </a:graphicData>
                                        </a:graphic>
                                      </wp:inline>
                                    </w:drawing>
                                  </w:r>
                                </w:p>
                              </w:tc>
                            </w:tr>
                            <w:tr w:rsidR="00991E43" w:rsidRPr="00AE05E9" w14:paraId="656028AA" w14:textId="77777777" w:rsidTr="002759F5">
                              <w:trPr>
                                <w:trHeight w:val="271"/>
                              </w:trPr>
                              <w:tc>
                                <w:tcPr>
                                  <w:tcW w:w="4111" w:type="dxa"/>
                                  <w:gridSpan w:val="2"/>
                                </w:tcPr>
                                <w:p w14:paraId="547394B2" w14:textId="77777777" w:rsidR="00991E43" w:rsidRPr="002759F5" w:rsidRDefault="00991E43" w:rsidP="002759F5">
                                  <w:pPr>
                                    <w:spacing w:after="0" w:line="240" w:lineRule="auto"/>
                                    <w:jc w:val="left"/>
                                    <w:rPr>
                                      <w:b/>
                                      <w:sz w:val="18"/>
                                      <w:szCs w:val="18"/>
                                    </w:rPr>
                                  </w:pPr>
                                  <w:r w:rsidRPr="002759F5">
                                    <w:rPr>
                                      <w:b/>
                                      <w:sz w:val="18"/>
                                      <w:szCs w:val="18"/>
                                    </w:rPr>
                                    <w:t>Distribution:</w:t>
                                  </w:r>
                                </w:p>
                              </w:tc>
                              <w:tc>
                                <w:tcPr>
                                  <w:tcW w:w="2920" w:type="dxa"/>
                                  <w:vMerge/>
                                </w:tcPr>
                                <w:p w14:paraId="711C4A6D" w14:textId="77777777" w:rsidR="00991E43" w:rsidRPr="002759F5" w:rsidRDefault="00991E43" w:rsidP="002759F5">
                                  <w:pPr>
                                    <w:spacing w:after="0" w:line="240" w:lineRule="auto"/>
                                    <w:rPr>
                                      <w:b/>
                                      <w:sz w:val="18"/>
                                      <w:szCs w:val="18"/>
                                    </w:rPr>
                                  </w:pPr>
                                </w:p>
                              </w:tc>
                            </w:tr>
                            <w:tr w:rsidR="00991E43" w:rsidRPr="006F14B7" w14:paraId="7AD7B7B9" w14:textId="77777777" w:rsidTr="002759F5">
                              <w:trPr>
                                <w:trHeight w:hRule="exact" w:val="1576"/>
                              </w:trPr>
                              <w:tc>
                                <w:tcPr>
                                  <w:tcW w:w="4111" w:type="dxa"/>
                                  <w:gridSpan w:val="2"/>
                                </w:tcPr>
                                <w:p w14:paraId="3504DF58" w14:textId="77777777" w:rsidR="00991E43" w:rsidRPr="002759F5" w:rsidRDefault="00991E43" w:rsidP="002759F5">
                                  <w:pPr>
                                    <w:spacing w:after="0"/>
                                    <w:jc w:val="left"/>
                                    <w:rPr>
                                      <w:sz w:val="18"/>
                                      <w:szCs w:val="18"/>
                                    </w:rPr>
                                  </w:pPr>
                                  <w:bookmarkStart w:id="4" w:name="Distribution"/>
                                  <w:r w:rsidRPr="002759F5">
                                    <w:rPr>
                                      <w:sz w:val="18"/>
                                      <w:szCs w:val="18"/>
                                    </w:rPr>
                                    <w:t>Falkirk Council - 1 copy (pdf)</w:t>
                                  </w:r>
                                </w:p>
                                <w:p w14:paraId="16F907CA" w14:textId="77777777" w:rsidR="00991E43" w:rsidRPr="002759F5" w:rsidRDefault="00991E43" w:rsidP="002759F5">
                                  <w:pPr>
                                    <w:spacing w:after="0"/>
                                    <w:jc w:val="left"/>
                                    <w:rPr>
                                      <w:sz w:val="18"/>
                                      <w:szCs w:val="18"/>
                                    </w:rPr>
                                  </w:pPr>
                                  <w:r w:rsidRPr="002759F5">
                                    <w:rPr>
                                      <w:sz w:val="18"/>
                                      <w:szCs w:val="18"/>
                                    </w:rPr>
                                    <w:t>Golder Associates - 1 copy (pdf)</w:t>
                                  </w:r>
                                  <w:bookmarkEnd w:id="4"/>
                                </w:p>
                              </w:tc>
                              <w:tc>
                                <w:tcPr>
                                  <w:tcW w:w="2920" w:type="dxa"/>
                                  <w:vMerge/>
                                </w:tcPr>
                                <w:p w14:paraId="6AAC9B89" w14:textId="77777777" w:rsidR="00991E43" w:rsidRPr="002759F5" w:rsidRDefault="00991E43" w:rsidP="002759F5">
                                  <w:pPr>
                                    <w:spacing w:after="0"/>
                                    <w:rPr>
                                      <w:sz w:val="18"/>
                                      <w:szCs w:val="18"/>
                                    </w:rPr>
                                  </w:pPr>
                                </w:p>
                              </w:tc>
                            </w:tr>
                          </w:tbl>
                          <w:p w14:paraId="40B0360F" w14:textId="77777777" w:rsidR="00991E43" w:rsidRPr="006F14B7" w:rsidRDefault="00991E43" w:rsidP="00EB4141">
                            <w:pPr>
                              <w:spacing w:line="260" w:lineRule="atLeast"/>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1EE7C" id="Text Box 777" o:spid="_x0000_s1027" type="#_x0000_t202" alt="&quot;&quot;" style="position:absolute;left:0;text-align:left;margin-left:198.45pt;margin-top:703.95pt;width:354.1pt;height:110.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eEa2QEAAJkDAAAOAAAAZHJzL2Uyb0RvYy54bWysU9tu1DAQfUfiHyy/s0mqhUK02aq0KkIq&#10;F6nwAY5jJxaJx4y9myxfz9hJtkDfKl6syYx95pwzk93VNPTsqNAbsBUvNjlnykpojG0r/v3b3au3&#10;nPkgbCN6sKriJ+X51f7li93oSnUBHfSNQkYg1pejq3gXgiuzzMtODcJvwClLRQ04iECf2GYNipHQ&#10;hz67yPM32QjYOASpvKfs7Vzk+4SvtZLhi9ZeBdZXnLiFdGI663hm+50oWxSuM3KhIZ7BYhDGUtMz&#10;1K0Igh3QPIEajETwoMNGwpCB1kaqpIHUFPk/ah464VTSQuZ4d7bJ/z9Y+fn44L4iC9N7mGiASYR3&#10;9yB/eGbhphO2VdeIMHZKNNS4iJZlo/Pl8jRa7UsfQerxEzQ0ZHEIkIAmjUN0hXQyQqcBnM6mqykw&#10;Scnt9t1lfkklSbVimxfb7evUQ5Trc4c+fFAwsBhUHGmqCV4c732IdES5XondLNyZvk+T7e1fCboY&#10;M4l+ZDxzD1M9MdMs2qKaGpoT6UGY94X2m4IO8BdnI+1Kxf3Pg0DFWf/RkidxsdYA16BeA2ElPa14&#10;4GwOb8K8gAeHpu0IeXbdwjX5pk1S9MhioUvzT0KXXY0L9ud3uvX4R+1/AwAA//8DAFBLAwQUAAYA&#10;CAAAACEAco/47+EAAAAOAQAADwAAAGRycy9kb3ducmV2LnhtbEyPwU7DMBBE70j8g7VI3KidAqEJ&#10;caoKwQkJNQ0Hjk7sJlbjdYjdNvw92xPcZjVPszPFenYDO5kpWI8SkoUAZrD12mIn4bN+u1sBC1Gh&#10;VoNHI+HHBFiX11eFyrU/Y2VOu9gxCsGQKwl9jGPOeWh741RY+NEgeXs/ORXpnDquJ3WmcDfwpRAp&#10;d8oifejVaF560x52Rydh84XVq/3+aLbVvrJ1nQl8Tw9S3t7Mm2dg0czxD4ZLfaoOJXVq/BF1YIOE&#10;+yzNCCXjQTyRuiCJeEyANaTS5SoFXhb8/4zyFwAA//8DAFBLAQItABQABgAIAAAAIQC2gziS/gAA&#10;AOEBAAATAAAAAAAAAAAAAAAAAAAAAABbQ29udGVudF9UeXBlc10ueG1sUEsBAi0AFAAGAAgAAAAh&#10;ADj9If/WAAAAlAEAAAsAAAAAAAAAAAAAAAAALwEAAF9yZWxzLy5yZWxzUEsBAi0AFAAGAAgAAAAh&#10;ALQt4RrZAQAAmQMAAA4AAAAAAAAAAAAAAAAALgIAAGRycy9lMm9Eb2MueG1sUEsBAi0AFAAGAAgA&#10;AAAhAHKP+O/hAAAADgEAAA8AAAAAAAAAAAAAAAAAMwQAAGRycy9kb3ducmV2LnhtbFBLBQYAAAAA&#10;BAAEAPMAAABBBQAAAAA=&#10;" filled="f" stroked="f">
                <v:textbox inset="0,0,0,0">
                  <w:txbxContent>
                    <w:tbl>
                      <w:tblPr>
                        <w:tblW w:w="7031" w:type="dxa"/>
                        <w:tblLayout w:type="fixed"/>
                        <w:tblCellMar>
                          <w:left w:w="0" w:type="dxa"/>
                          <w:right w:w="0" w:type="dxa"/>
                        </w:tblCellMar>
                        <w:tblLook w:val="01E0" w:firstRow="1" w:lastRow="1" w:firstColumn="1" w:lastColumn="1" w:noHBand="0" w:noVBand="0"/>
                      </w:tblPr>
                      <w:tblGrid>
                        <w:gridCol w:w="1843"/>
                        <w:gridCol w:w="2268"/>
                        <w:gridCol w:w="2920"/>
                      </w:tblGrid>
                      <w:tr w:rsidR="00991E43" w:rsidRPr="006F14B7" w14:paraId="2FCC8769" w14:textId="77777777" w:rsidTr="002759F5">
                        <w:trPr>
                          <w:trHeight w:val="284"/>
                        </w:trPr>
                        <w:tc>
                          <w:tcPr>
                            <w:tcW w:w="1843" w:type="dxa"/>
                            <w:tcMar>
                              <w:right w:w="28" w:type="dxa"/>
                            </w:tcMar>
                          </w:tcPr>
                          <w:p w14:paraId="2C7C45FD" w14:textId="77777777" w:rsidR="00991E43" w:rsidRPr="002759F5" w:rsidRDefault="00C50D39" w:rsidP="002759F5">
                            <w:pPr>
                              <w:spacing w:after="0" w:line="240" w:lineRule="auto"/>
                              <w:jc w:val="left"/>
                              <w:rPr>
                                <w:b/>
                                <w:sz w:val="18"/>
                                <w:szCs w:val="18"/>
                              </w:rPr>
                            </w:pPr>
                            <w:fldSimple w:instr=" DOCPROPERTY  DocType  \* MERGEFORMAT ">
                              <w:r w:rsidR="00991E43" w:rsidRPr="002759F5">
                                <w:rPr>
                                  <w:b/>
                                  <w:sz w:val="18"/>
                                  <w:szCs w:val="18"/>
                                </w:rPr>
                                <w:t>Report</w:t>
                              </w:r>
                            </w:fldSimple>
                            <w:r w:rsidR="00991E43" w:rsidRPr="002759F5">
                              <w:rPr>
                                <w:b/>
                                <w:sz w:val="18"/>
                                <w:szCs w:val="18"/>
                              </w:rPr>
                              <w:t xml:space="preserve"> Number.</w:t>
                            </w:r>
                          </w:p>
                        </w:tc>
                        <w:tc>
                          <w:tcPr>
                            <w:tcW w:w="2268" w:type="dxa"/>
                          </w:tcPr>
                          <w:p w14:paraId="3695BD99" w14:textId="77777777" w:rsidR="00991E43" w:rsidRPr="002759F5" w:rsidRDefault="00C50D39" w:rsidP="002759F5">
                            <w:pPr>
                              <w:spacing w:after="0" w:line="240" w:lineRule="auto"/>
                              <w:jc w:val="left"/>
                              <w:rPr>
                                <w:sz w:val="18"/>
                                <w:szCs w:val="18"/>
                              </w:rPr>
                            </w:pPr>
                            <w:fldSimple w:instr=" DOCPROPERTY  Report  \* MERGEFORMAT ">
                              <w:r w:rsidR="00991E43" w:rsidRPr="002759F5">
                                <w:rPr>
                                  <w:sz w:val="18"/>
                                  <w:szCs w:val="18"/>
                                </w:rPr>
                                <w:t>11514880001.500</w:t>
                              </w:r>
                              <w:r w:rsidR="00991E43" w:rsidRPr="002759F5">
                                <w:rPr>
                                  <w:sz w:val="18"/>
                                </w:rPr>
                                <w:t>/B.0</w:t>
                              </w:r>
                            </w:fldSimple>
                          </w:p>
                        </w:tc>
                        <w:tc>
                          <w:tcPr>
                            <w:tcW w:w="2920" w:type="dxa"/>
                            <w:vMerge w:val="restart"/>
                            <w:vAlign w:val="bottom"/>
                          </w:tcPr>
                          <w:p w14:paraId="29976363" w14:textId="2FA6D50E" w:rsidR="00991E43" w:rsidRPr="002759F5" w:rsidRDefault="00525926" w:rsidP="002759F5">
                            <w:pPr>
                              <w:spacing w:after="0" w:line="240" w:lineRule="auto"/>
                              <w:jc w:val="right"/>
                              <w:rPr>
                                <w:sz w:val="18"/>
                                <w:szCs w:val="18"/>
                              </w:rPr>
                            </w:pPr>
                            <w:bookmarkStart w:id="5" w:name="FrontLogo"/>
                            <w:bookmarkEnd w:id="5"/>
                            <w:r>
                              <w:rPr>
                                <w:b/>
                                <w:noProof/>
                                <w:sz w:val="18"/>
                                <w:szCs w:val="18"/>
                                <w:lang w:eastAsia="en-GB"/>
                              </w:rPr>
                              <w:drawing>
                                <wp:inline distT="0" distB="0" distL="0" distR="0" wp14:anchorId="00C9BC5B" wp14:editId="24216184">
                                  <wp:extent cx="1676400" cy="657225"/>
                                  <wp:effectExtent l="0" t="0" r="0" b="0"/>
                                  <wp:docPr id="48" name="Picture 48"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 Logo Small_RGB from Ph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57225"/>
                                          </a:xfrm>
                                          <a:prstGeom prst="rect">
                                            <a:avLst/>
                                          </a:prstGeom>
                                          <a:noFill/>
                                          <a:ln>
                                            <a:noFill/>
                                          </a:ln>
                                        </pic:spPr>
                                      </pic:pic>
                                    </a:graphicData>
                                  </a:graphic>
                                </wp:inline>
                              </w:drawing>
                            </w:r>
                          </w:p>
                        </w:tc>
                      </w:tr>
                      <w:tr w:rsidR="00991E43" w:rsidRPr="00AE05E9" w14:paraId="656028AA" w14:textId="77777777" w:rsidTr="002759F5">
                        <w:trPr>
                          <w:trHeight w:val="271"/>
                        </w:trPr>
                        <w:tc>
                          <w:tcPr>
                            <w:tcW w:w="4111" w:type="dxa"/>
                            <w:gridSpan w:val="2"/>
                          </w:tcPr>
                          <w:p w14:paraId="547394B2" w14:textId="77777777" w:rsidR="00991E43" w:rsidRPr="002759F5" w:rsidRDefault="00991E43" w:rsidP="002759F5">
                            <w:pPr>
                              <w:spacing w:after="0" w:line="240" w:lineRule="auto"/>
                              <w:jc w:val="left"/>
                              <w:rPr>
                                <w:b/>
                                <w:sz w:val="18"/>
                                <w:szCs w:val="18"/>
                              </w:rPr>
                            </w:pPr>
                            <w:r w:rsidRPr="002759F5">
                              <w:rPr>
                                <w:b/>
                                <w:sz w:val="18"/>
                                <w:szCs w:val="18"/>
                              </w:rPr>
                              <w:t>Distribution:</w:t>
                            </w:r>
                          </w:p>
                        </w:tc>
                        <w:tc>
                          <w:tcPr>
                            <w:tcW w:w="2920" w:type="dxa"/>
                            <w:vMerge/>
                          </w:tcPr>
                          <w:p w14:paraId="711C4A6D" w14:textId="77777777" w:rsidR="00991E43" w:rsidRPr="002759F5" w:rsidRDefault="00991E43" w:rsidP="002759F5">
                            <w:pPr>
                              <w:spacing w:after="0" w:line="240" w:lineRule="auto"/>
                              <w:rPr>
                                <w:b/>
                                <w:sz w:val="18"/>
                                <w:szCs w:val="18"/>
                              </w:rPr>
                            </w:pPr>
                          </w:p>
                        </w:tc>
                      </w:tr>
                      <w:tr w:rsidR="00991E43" w:rsidRPr="006F14B7" w14:paraId="7AD7B7B9" w14:textId="77777777" w:rsidTr="002759F5">
                        <w:trPr>
                          <w:trHeight w:hRule="exact" w:val="1576"/>
                        </w:trPr>
                        <w:tc>
                          <w:tcPr>
                            <w:tcW w:w="4111" w:type="dxa"/>
                            <w:gridSpan w:val="2"/>
                          </w:tcPr>
                          <w:p w14:paraId="3504DF58" w14:textId="77777777" w:rsidR="00991E43" w:rsidRPr="002759F5" w:rsidRDefault="00991E43" w:rsidP="002759F5">
                            <w:pPr>
                              <w:spacing w:after="0"/>
                              <w:jc w:val="left"/>
                              <w:rPr>
                                <w:sz w:val="18"/>
                                <w:szCs w:val="18"/>
                              </w:rPr>
                            </w:pPr>
                            <w:bookmarkStart w:id="6" w:name="Distribution"/>
                            <w:r w:rsidRPr="002759F5">
                              <w:rPr>
                                <w:sz w:val="18"/>
                                <w:szCs w:val="18"/>
                              </w:rPr>
                              <w:t>Falkirk Council - 1 copy (pdf)</w:t>
                            </w:r>
                          </w:p>
                          <w:p w14:paraId="16F907CA" w14:textId="77777777" w:rsidR="00991E43" w:rsidRPr="002759F5" w:rsidRDefault="00991E43" w:rsidP="002759F5">
                            <w:pPr>
                              <w:spacing w:after="0"/>
                              <w:jc w:val="left"/>
                              <w:rPr>
                                <w:sz w:val="18"/>
                                <w:szCs w:val="18"/>
                              </w:rPr>
                            </w:pPr>
                            <w:r w:rsidRPr="002759F5">
                              <w:rPr>
                                <w:sz w:val="18"/>
                                <w:szCs w:val="18"/>
                              </w:rPr>
                              <w:t>Golder Associates - 1 copy (pdf)</w:t>
                            </w:r>
                            <w:bookmarkEnd w:id="6"/>
                          </w:p>
                        </w:tc>
                        <w:tc>
                          <w:tcPr>
                            <w:tcW w:w="2920" w:type="dxa"/>
                            <w:vMerge/>
                          </w:tcPr>
                          <w:p w14:paraId="6AAC9B89" w14:textId="77777777" w:rsidR="00991E43" w:rsidRPr="002759F5" w:rsidRDefault="00991E43" w:rsidP="002759F5">
                            <w:pPr>
                              <w:spacing w:after="0"/>
                              <w:rPr>
                                <w:sz w:val="18"/>
                                <w:szCs w:val="18"/>
                              </w:rPr>
                            </w:pPr>
                          </w:p>
                        </w:tc>
                      </w:tr>
                    </w:tbl>
                    <w:p w14:paraId="40B0360F" w14:textId="77777777" w:rsidR="00991E43" w:rsidRPr="006F14B7" w:rsidRDefault="00991E43" w:rsidP="00EB4141">
                      <w:pPr>
                        <w:spacing w:line="260" w:lineRule="atLeast"/>
                        <w:rPr>
                          <w:sz w:val="18"/>
                          <w:szCs w:val="18"/>
                        </w:rPr>
                      </w:pPr>
                    </w:p>
                  </w:txbxContent>
                </v:textbox>
                <w10:wrap anchorx="page" anchory="page"/>
                <w10:anchorlock/>
              </v:shape>
            </w:pict>
          </mc:Fallback>
        </mc:AlternateContent>
      </w:r>
      <w:r w:rsidR="00077227">
        <w:fldChar w:fldCharType="begin"/>
      </w:r>
      <w:r w:rsidR="00077227">
        <w:instrText xml:space="preserve"> DOCPROPERTY  "Create Date"  \* MERGEFORMAT </w:instrText>
      </w:r>
      <w:r w:rsidR="00077227">
        <w:fldChar w:fldCharType="separate"/>
      </w:r>
      <w:r w:rsidR="00991E43">
        <w:t>July 2014</w:t>
      </w:r>
      <w:r w:rsidR="00077227">
        <w:fldChar w:fldCharType="end"/>
      </w:r>
    </w:p>
    <w:tbl>
      <w:tblPr>
        <w:tblpPr w:vertAnchor="page" w:horzAnchor="page" w:tblpX="1475" w:tblpY="1078"/>
        <w:tblW w:w="2155" w:type="dxa"/>
        <w:tblLayout w:type="fixed"/>
        <w:tblCellMar>
          <w:left w:w="0" w:type="dxa"/>
          <w:right w:w="0" w:type="dxa"/>
        </w:tblCellMar>
        <w:tblLook w:val="01E0" w:firstRow="1" w:lastRow="1" w:firstColumn="1" w:lastColumn="1" w:noHBand="0" w:noVBand="0"/>
      </w:tblPr>
      <w:tblGrid>
        <w:gridCol w:w="1055"/>
        <w:gridCol w:w="1100"/>
      </w:tblGrid>
      <w:tr w:rsidR="00991E43" w14:paraId="1671A032" w14:textId="77777777" w:rsidTr="002759F5">
        <w:trPr>
          <w:cantSplit/>
          <w:trHeight w:val="13720"/>
        </w:trPr>
        <w:tc>
          <w:tcPr>
            <w:tcW w:w="2127" w:type="dxa"/>
            <w:gridSpan w:val="2"/>
            <w:tcMar>
              <w:left w:w="0" w:type="dxa"/>
              <w:right w:w="0" w:type="dxa"/>
            </w:tcMar>
            <w:textDirection w:val="btLr"/>
            <w:vAlign w:val="center"/>
          </w:tcPr>
          <w:p w14:paraId="0471A272" w14:textId="38F22DF9" w:rsidR="00991E43" w:rsidRPr="00077227" w:rsidRDefault="00077227" w:rsidP="00447548">
            <w:pPr>
              <w:pStyle w:val="Sidebartext"/>
              <w:rPr>
                <w:color w:val="808080" w:themeColor="background1" w:themeShade="80"/>
              </w:rPr>
            </w:pPr>
            <w:r w:rsidRPr="00077227">
              <w:rPr>
                <w:color w:val="808080" w:themeColor="background1" w:themeShade="80"/>
              </w:rPr>
              <w:fldChar w:fldCharType="begin"/>
            </w:r>
            <w:r w:rsidRPr="00077227">
              <w:rPr>
                <w:color w:val="808080" w:themeColor="background1" w:themeShade="80"/>
              </w:rPr>
              <w:instrText xml:space="preserve"> DOCPROPERTY  DocType  \* MERGEFORMAT </w:instrText>
            </w:r>
            <w:r w:rsidRPr="00077227">
              <w:rPr>
                <w:color w:val="808080" w:themeColor="background1" w:themeShade="80"/>
              </w:rPr>
              <w:fldChar w:fldCharType="separate"/>
            </w:r>
            <w:r w:rsidRPr="00077227">
              <w:rPr>
                <w:color w:val="808080" w:themeColor="background1" w:themeShade="80"/>
              </w:rPr>
              <w:fldChar w:fldCharType="end"/>
            </w:r>
          </w:p>
        </w:tc>
      </w:tr>
      <w:tr w:rsidR="00991E43" w14:paraId="5484E1D3" w14:textId="77777777" w:rsidTr="002759F5">
        <w:trPr>
          <w:cantSplit/>
          <w:trHeight w:hRule="exact" w:val="567"/>
        </w:trPr>
        <w:tc>
          <w:tcPr>
            <w:tcW w:w="2127" w:type="dxa"/>
            <w:gridSpan w:val="2"/>
            <w:tcMar>
              <w:left w:w="0" w:type="dxa"/>
              <w:right w:w="0" w:type="dxa"/>
            </w:tcMar>
          </w:tcPr>
          <w:p w14:paraId="201B5B28" w14:textId="77777777" w:rsidR="00991E43" w:rsidRPr="002759F5" w:rsidRDefault="00991E43" w:rsidP="00447548">
            <w:pPr>
              <w:rPr>
                <w:color w:val="008080"/>
              </w:rPr>
            </w:pPr>
          </w:p>
        </w:tc>
      </w:tr>
      <w:tr w:rsidR="00991E43" w14:paraId="04C5C974" w14:textId="77777777" w:rsidTr="002759F5">
        <w:trPr>
          <w:cantSplit/>
          <w:trHeight w:val="624"/>
        </w:trPr>
        <w:tc>
          <w:tcPr>
            <w:tcW w:w="1041" w:type="dxa"/>
            <w:tcMar>
              <w:left w:w="0" w:type="dxa"/>
              <w:right w:w="0" w:type="dxa"/>
            </w:tcMar>
          </w:tcPr>
          <w:p w14:paraId="08D842C2" w14:textId="77777777" w:rsidR="00991E43" w:rsidRPr="002759F5" w:rsidRDefault="00991E43" w:rsidP="00447548">
            <w:pPr>
              <w:rPr>
                <w:color w:val="008080"/>
              </w:rPr>
            </w:pPr>
          </w:p>
        </w:tc>
        <w:tc>
          <w:tcPr>
            <w:tcW w:w="1086" w:type="dxa"/>
            <w:vAlign w:val="center"/>
          </w:tcPr>
          <w:p w14:paraId="6B85BD8D" w14:textId="77777777" w:rsidR="00991E43" w:rsidRPr="002759F5" w:rsidRDefault="00991E43" w:rsidP="002759F5">
            <w:pPr>
              <w:jc w:val="center"/>
              <w:rPr>
                <w:color w:val="008080"/>
              </w:rPr>
            </w:pPr>
            <w:bookmarkStart w:id="7" w:name="Recycle"/>
            <w:bookmarkEnd w:id="7"/>
          </w:p>
        </w:tc>
      </w:tr>
    </w:tbl>
    <w:p w14:paraId="32CE2B1A" w14:textId="3CE7EE84" w:rsidR="00991E43" w:rsidRPr="009E04D8" w:rsidRDefault="00525926" w:rsidP="000C772B">
      <w:pPr>
        <w:pStyle w:val="TitleSpacerStyle"/>
      </w:pPr>
      <w:r>
        <w:drawing>
          <wp:anchor distT="0" distB="0" distL="114300" distR="114300" simplePos="0" relativeHeight="251659776" behindDoc="1" locked="0" layoutInCell="0" allowOverlap="1" wp14:anchorId="4786CF02" wp14:editId="6A5D216E">
            <wp:simplePos x="0" y="0"/>
            <wp:positionH relativeFrom="column">
              <wp:posOffset>-1612265</wp:posOffset>
            </wp:positionH>
            <wp:positionV relativeFrom="paragraph">
              <wp:posOffset>116205</wp:posOffset>
            </wp:positionV>
            <wp:extent cx="1432560" cy="9611995"/>
            <wp:effectExtent l="0" t="0" r="0" b="0"/>
            <wp:wrapNone/>
            <wp:docPr id="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9611995"/>
                    </a:xfrm>
                    <a:prstGeom prst="rect">
                      <a:avLst/>
                    </a:prstGeom>
                    <a:noFill/>
                  </pic:spPr>
                </pic:pic>
              </a:graphicData>
            </a:graphic>
            <wp14:sizeRelH relativeFrom="page">
              <wp14:pctWidth>0</wp14:pctWidth>
            </wp14:sizeRelH>
            <wp14:sizeRelV relativeFrom="page">
              <wp14:pctHeight>0</wp14:pctHeight>
            </wp14:sizeRelV>
          </wp:anchor>
        </w:drawing>
      </w:r>
    </w:p>
    <w:p w14:paraId="2A58549F" w14:textId="77777777" w:rsidR="00991E43" w:rsidRDefault="00C50D39" w:rsidP="00E62E50">
      <w:pPr>
        <w:pStyle w:val="Title1"/>
      </w:pPr>
      <w:fldSimple w:instr=" DOCPROPERTY  &quot;Cover Page Title 1&quot;  \* MERGEFORMAT ">
        <w:r w:rsidR="00991E43">
          <w:t>Grangemouth Tail Gas Study</w:t>
        </w:r>
      </w:fldSimple>
    </w:p>
    <w:p w14:paraId="19B318E1" w14:textId="77777777" w:rsidR="00991E43" w:rsidRDefault="00991E43" w:rsidP="000C772B">
      <w:pPr>
        <w:pStyle w:val="TitleSpacerStyle"/>
      </w:pPr>
    </w:p>
    <w:p w14:paraId="06CE1D4C" w14:textId="77777777" w:rsidR="00991E43" w:rsidRDefault="00C50D39" w:rsidP="00E62E50">
      <w:pPr>
        <w:pStyle w:val="Title2"/>
      </w:pPr>
      <w:fldSimple w:instr=" DOCPROPERTY  &quot;Cover Page Title 2&quot;  \* MERGEFORMAT ">
        <w:r w:rsidR="00991E43">
          <w:t>Falkirk Council</w:t>
        </w:r>
      </w:fldSimple>
    </w:p>
    <w:p w14:paraId="2C46B0DF" w14:textId="77777777" w:rsidR="00991E43" w:rsidRDefault="00991E43" w:rsidP="00326AD3"/>
    <w:p w14:paraId="2EFC20B2" w14:textId="77777777" w:rsidR="00991E43" w:rsidRDefault="00991E43" w:rsidP="00BB0027"/>
    <w:p w14:paraId="197F23A9" w14:textId="77777777" w:rsidR="00991E43" w:rsidRDefault="00991E43" w:rsidP="00480D83">
      <w:pPr>
        <w:tabs>
          <w:tab w:val="left" w:pos="993"/>
        </w:tabs>
        <w:sectPr w:rsidR="00991E43" w:rsidSect="00B914C3">
          <w:headerReference w:type="even" r:id="rId11"/>
          <w:headerReference w:type="default" r:id="rId12"/>
          <w:footerReference w:type="even" r:id="rId13"/>
          <w:footerReference w:type="default" r:id="rId14"/>
          <w:headerReference w:type="first" r:id="rId15"/>
          <w:footerReference w:type="first" r:id="rId16"/>
          <w:pgSz w:w="11906" w:h="16838" w:code="9"/>
          <w:pgMar w:top="425" w:right="851" w:bottom="284" w:left="3969" w:header="284" w:footer="284" w:gutter="0"/>
          <w:cols w:space="708"/>
          <w:titlePg/>
          <w:docGrid w:linePitch="360"/>
        </w:sectPr>
      </w:pPr>
    </w:p>
    <w:p w14:paraId="3D87B973" w14:textId="77777777" w:rsidR="00991E43" w:rsidRDefault="00991E43" w:rsidP="0063367E">
      <w:pPr>
        <w:pStyle w:val="TOCPageTitle"/>
      </w:pPr>
      <w:r>
        <w:lastRenderedPageBreak/>
        <w:t>E</w:t>
      </w:r>
      <w:bookmarkStart w:id="8" w:name="ExecutiveSummary"/>
      <w:bookmarkEnd w:id="8"/>
      <w:r>
        <w:t>xecutive Summary</w:t>
      </w:r>
    </w:p>
    <w:p w14:paraId="1AE24D51" w14:textId="18D3055B" w:rsidR="00991E43" w:rsidRDefault="00991E43" w:rsidP="0063367E">
      <w:r>
        <w:t xml:space="preserve">Falkirk Council has a statutory obligation to review and assess air quality within its boundaries, with reference to air quality objectives for key pollutants as set out in the National Air Quality Strategy. Falkirk Council has </w:t>
      </w:r>
      <w:r w:rsidR="005D4561">
        <w:t xml:space="preserve">been </w:t>
      </w:r>
      <w:r>
        <w:t>assessing air quality in its area since 1998, through monitoring of ambient air quality levels and evaluation of identified significant emission sources.</w:t>
      </w:r>
    </w:p>
    <w:p w14:paraId="76BCDC69" w14:textId="72812D87" w:rsidR="00991E43" w:rsidRDefault="00991E43" w:rsidP="0063367E">
      <w:r>
        <w:t>Following measured exceedence of the 15-minute National Air Quality Strategy (NAQS) objective for sulphur dioxide (SO</w:t>
      </w:r>
      <w:r>
        <w:rPr>
          <w:vertAlign w:val="subscript"/>
        </w:rPr>
        <w:t>2</w:t>
      </w:r>
      <w:r>
        <w:t>)</w:t>
      </w:r>
      <w:r w:rsidR="005D4561">
        <w:t xml:space="preserve"> </w:t>
      </w:r>
      <w:r>
        <w:t>at automatic monitoring stations in Grangemouth, located around the town’s petrochemical complex, an Air Quality Management Area was declared in 2005. In response to the AQMA declaration a Working Group of key stakeholders, including the Council, SEPA, Scottish Government and the petrochemical plant operators (Ineos and Petroineos) was formed to implement an Action plan of measures to improve air quality.</w:t>
      </w:r>
    </w:p>
    <w:p w14:paraId="4660ACFE" w14:textId="77777777" w:rsidR="00991E43" w:rsidRDefault="00991E43" w:rsidP="0063367E">
      <w:r>
        <w:t>Petroineos, in discussion with SEPA, brought forward proposals to install a Tail Gas Treatment (TGT) de-sulphurisation plant to reduce emissions of SO</w:t>
      </w:r>
      <w:r>
        <w:rPr>
          <w:vertAlign w:val="subscript"/>
        </w:rPr>
        <w:t>2</w:t>
      </w:r>
      <w:r>
        <w:t xml:space="preserve"> from the site. In order to understand the effect of the proposed installation on ambient SO</w:t>
      </w:r>
      <w:r>
        <w:rPr>
          <w:vertAlign w:val="subscript"/>
        </w:rPr>
        <w:t>2</w:t>
      </w:r>
      <w:r>
        <w:t xml:space="preserve"> concentrations within the AQMA an air dispersion modelling study was commissioned.</w:t>
      </w:r>
    </w:p>
    <w:p w14:paraId="05D96811" w14:textId="77777777" w:rsidR="00991E43" w:rsidRDefault="00991E43" w:rsidP="0063367E">
      <w:r>
        <w:t>An air dispersion model of the petrochemical complex was developed with reference to similar historic studies. The modelling study was developed based on emissions data provided by the petrochemical complex operators and was configured to reflect local meteorological and topographic conditions, with models developed to predict baseline (2010) SO</w:t>
      </w:r>
      <w:r>
        <w:rPr>
          <w:vertAlign w:val="subscript"/>
        </w:rPr>
        <w:t>2</w:t>
      </w:r>
      <w:r>
        <w:t xml:space="preserve"> concentrations and future concentrations post-TGT installation.  </w:t>
      </w:r>
    </w:p>
    <w:p w14:paraId="0079F4D9" w14:textId="77777777" w:rsidR="00991E43" w:rsidRDefault="00991E43" w:rsidP="0063367E">
      <w:r>
        <w:t>Meteorological conditions have a critical effect on the dispersion of pollutants and the direction in which pollutant plumes will travel from the site. Differing meteorological datasets were available for use in the study, therefore analysis was undertaken as to the most appropriate dataset to use. The analysis indicated that a combined dataset utilising measured parameters from Edinburgh Gogarbank and local wind monitoring from the Grangemouth Moray air quality monitoring station provided the closest correlation to measured concentrations in this assessment.</w:t>
      </w:r>
    </w:p>
    <w:p w14:paraId="61B2E3CD" w14:textId="77777777" w:rsidR="00991E43" w:rsidRDefault="00991E43" w:rsidP="0063367E">
      <w:r>
        <w:t>The baseline model, therefore considered 2010 emissions data for the site and the combined Edinburgh-Moray meteorological dataset. Emissions were considered as both a time-varying emission, i.e. the actual hour by hour emission (where available) and as an annual average emission for each source. Annual average emissions were considered to allow direct comparison with future year post-TGT installation modelling predictions for which only annual emissions data were available.</w:t>
      </w:r>
    </w:p>
    <w:p w14:paraId="26DA0771" w14:textId="77777777" w:rsidR="00991E43" w:rsidRDefault="00991E43" w:rsidP="002F4F07">
      <w:r>
        <w:t xml:space="preserve">The baseline modelling predictions were verified against local monitoring data from the three automatic analysers in Grangemouth. The predictions were found to typically over-estimate the highest predicted </w:t>
      </w:r>
      <w:r>
        <w:br/>
        <w:t>15-minute mean concentrations when time varying emissions were considered. When annual mean emissions data were considered predicted concentrations were within 20% of measured concentrations for all averaging periods and at each measurement site, however there is no systematic under or over-prediction evident in the results. The model performs better in comparison with predicted 1-hour mean concentrations, with predictions within 10% of measured concentrations. Based on the correlation with measured 1-hour mean concentrations the baseline model was considered to provide a realistic approximation of air quality levels in Grangemouth.</w:t>
      </w:r>
    </w:p>
    <w:p w14:paraId="155C426F" w14:textId="77777777" w:rsidR="00991E43" w:rsidRDefault="00991E43" w:rsidP="002F4F07">
      <w:r>
        <w:t xml:space="preserve">The future year model was developed based on predicted average emission levels both with and without the installation of the TGT. </w:t>
      </w:r>
    </w:p>
    <w:p w14:paraId="0F6D61A3" w14:textId="77777777" w:rsidR="00991E43" w:rsidRDefault="00991E43">
      <w:pPr>
        <w:spacing w:after="0" w:line="240" w:lineRule="auto"/>
        <w:jc w:val="left"/>
      </w:pPr>
    </w:p>
    <w:p w14:paraId="72475E5D" w14:textId="77777777" w:rsidR="00991E43" w:rsidRDefault="00991E43">
      <w:pPr>
        <w:spacing w:after="0" w:line="240" w:lineRule="auto"/>
        <w:jc w:val="left"/>
        <w:sectPr w:rsidR="00991E43" w:rsidSect="008D72E6">
          <w:headerReference w:type="default" r:id="rId17"/>
          <w:footerReference w:type="default" r:id="rId18"/>
          <w:pgSz w:w="11906" w:h="16838" w:code="9"/>
          <w:pgMar w:top="2268" w:right="1134" w:bottom="1134" w:left="1134" w:header="851" w:footer="397" w:gutter="0"/>
          <w:pgNumType w:start="1"/>
          <w:cols w:space="708"/>
          <w:formProt w:val="0"/>
          <w:docGrid w:linePitch="360"/>
        </w:sectPr>
      </w:pPr>
    </w:p>
    <w:p w14:paraId="7C9182EF" w14:textId="77777777" w:rsidR="00991E43" w:rsidRDefault="00991E43" w:rsidP="00827EA7">
      <w:pPr>
        <w:pStyle w:val="TOCPageTitle"/>
      </w:pPr>
      <w:r>
        <w:lastRenderedPageBreak/>
        <w:t>T</w:t>
      </w:r>
      <w:bookmarkStart w:id="9" w:name="TOC"/>
      <w:bookmarkEnd w:id="9"/>
      <w:r>
        <w:t>able of Contents</w:t>
      </w:r>
      <w:bookmarkEnd w:id="0"/>
    </w:p>
    <w:bookmarkStart w:id="10" w:name="Contents1"/>
    <w:bookmarkEnd w:id="10"/>
    <w:p w14:paraId="755909C0" w14:textId="77777777" w:rsidR="00991E43" w:rsidRDefault="00991E43" w:rsidP="00F34306">
      <w:pPr>
        <w:pStyle w:val="TOC1"/>
        <w:rPr>
          <w:rFonts w:ascii="Calibri" w:hAnsi="Calibri"/>
          <w:b w:val="0"/>
          <w:caps w:val="0"/>
          <w:noProof/>
          <w:sz w:val="22"/>
          <w:szCs w:val="22"/>
          <w:lang w:eastAsia="en-GB"/>
        </w:rPr>
      </w:pPr>
      <w:r>
        <w:rPr>
          <w:b w:val="0"/>
          <w:caps w:val="0"/>
        </w:rPr>
        <w:fldChar w:fldCharType="begin"/>
      </w:r>
      <w:r>
        <w:rPr>
          <w:b w:val="0"/>
          <w:caps w:val="0"/>
        </w:rPr>
        <w:instrText xml:space="preserve"> TOC \o "1-6" \z </w:instrText>
      </w:r>
      <w:r>
        <w:rPr>
          <w:b w:val="0"/>
          <w:caps w:val="0"/>
        </w:rPr>
        <w:fldChar w:fldCharType="separate"/>
      </w:r>
      <w:r>
        <w:rPr>
          <w:noProof/>
        </w:rPr>
        <w:t>1.0</w:t>
      </w:r>
      <w:r>
        <w:rPr>
          <w:rFonts w:ascii="Calibri" w:hAnsi="Calibri"/>
          <w:b w:val="0"/>
          <w:caps w:val="0"/>
          <w:noProof/>
          <w:sz w:val="22"/>
          <w:szCs w:val="22"/>
          <w:lang w:eastAsia="en-GB"/>
        </w:rPr>
        <w:tab/>
      </w:r>
      <w:r>
        <w:rPr>
          <w:noProof/>
        </w:rPr>
        <w:t>Introduction</w:t>
      </w:r>
      <w:r>
        <w:rPr>
          <w:noProof/>
          <w:webHidden/>
        </w:rPr>
        <w:tab/>
      </w:r>
      <w:r>
        <w:rPr>
          <w:noProof/>
          <w:webHidden/>
        </w:rPr>
        <w:fldChar w:fldCharType="begin"/>
      </w:r>
      <w:r>
        <w:rPr>
          <w:noProof/>
          <w:webHidden/>
        </w:rPr>
        <w:instrText xml:space="preserve"> PAGEREF _Toc394325875 \h </w:instrText>
      </w:r>
      <w:r>
        <w:rPr>
          <w:noProof/>
          <w:webHidden/>
        </w:rPr>
      </w:r>
      <w:r>
        <w:rPr>
          <w:noProof/>
          <w:webHidden/>
        </w:rPr>
        <w:fldChar w:fldCharType="separate"/>
      </w:r>
      <w:r>
        <w:rPr>
          <w:noProof/>
          <w:webHidden/>
        </w:rPr>
        <w:t>1</w:t>
      </w:r>
      <w:r>
        <w:rPr>
          <w:noProof/>
          <w:webHidden/>
        </w:rPr>
        <w:fldChar w:fldCharType="end"/>
      </w:r>
    </w:p>
    <w:p w14:paraId="73D7FF8F" w14:textId="77777777" w:rsidR="00991E43" w:rsidRDefault="00991E43" w:rsidP="00F34306">
      <w:pPr>
        <w:pStyle w:val="TOC1"/>
        <w:rPr>
          <w:rFonts w:ascii="Calibri" w:hAnsi="Calibri"/>
          <w:b w:val="0"/>
          <w:caps w:val="0"/>
          <w:noProof/>
          <w:sz w:val="22"/>
          <w:szCs w:val="22"/>
          <w:lang w:eastAsia="en-GB"/>
        </w:rPr>
      </w:pPr>
      <w:r>
        <w:rPr>
          <w:noProof/>
        </w:rPr>
        <w:t>2.0</w:t>
      </w:r>
      <w:r>
        <w:rPr>
          <w:rFonts w:ascii="Calibri" w:hAnsi="Calibri"/>
          <w:b w:val="0"/>
          <w:caps w:val="0"/>
          <w:noProof/>
          <w:sz w:val="22"/>
          <w:szCs w:val="22"/>
          <w:lang w:eastAsia="en-GB"/>
        </w:rPr>
        <w:tab/>
      </w:r>
      <w:r>
        <w:rPr>
          <w:noProof/>
        </w:rPr>
        <w:t>measured so</w:t>
      </w:r>
      <w:r w:rsidRPr="0096094F">
        <w:rPr>
          <w:noProof/>
          <w:vertAlign w:val="subscript"/>
        </w:rPr>
        <w:t>2</w:t>
      </w:r>
      <w:r>
        <w:rPr>
          <w:noProof/>
        </w:rPr>
        <w:t xml:space="preserve"> concentrations in grangemouth</w:t>
      </w:r>
      <w:r>
        <w:rPr>
          <w:noProof/>
          <w:webHidden/>
        </w:rPr>
        <w:tab/>
      </w:r>
      <w:r>
        <w:rPr>
          <w:noProof/>
          <w:webHidden/>
        </w:rPr>
        <w:fldChar w:fldCharType="begin"/>
      </w:r>
      <w:r>
        <w:rPr>
          <w:noProof/>
          <w:webHidden/>
        </w:rPr>
        <w:instrText xml:space="preserve"> PAGEREF _Toc394325876 \h </w:instrText>
      </w:r>
      <w:r>
        <w:rPr>
          <w:noProof/>
          <w:webHidden/>
        </w:rPr>
      </w:r>
      <w:r>
        <w:rPr>
          <w:noProof/>
          <w:webHidden/>
        </w:rPr>
        <w:fldChar w:fldCharType="separate"/>
      </w:r>
      <w:r>
        <w:rPr>
          <w:noProof/>
          <w:webHidden/>
        </w:rPr>
        <w:t>2</w:t>
      </w:r>
      <w:r>
        <w:rPr>
          <w:noProof/>
          <w:webHidden/>
        </w:rPr>
        <w:fldChar w:fldCharType="end"/>
      </w:r>
    </w:p>
    <w:p w14:paraId="4074180C" w14:textId="77777777" w:rsidR="00991E43" w:rsidRDefault="00991E43" w:rsidP="00F34306">
      <w:pPr>
        <w:pStyle w:val="TOC1"/>
        <w:rPr>
          <w:rFonts w:ascii="Calibri" w:hAnsi="Calibri"/>
          <w:b w:val="0"/>
          <w:caps w:val="0"/>
          <w:noProof/>
          <w:sz w:val="22"/>
          <w:szCs w:val="22"/>
          <w:lang w:eastAsia="en-GB"/>
        </w:rPr>
      </w:pPr>
      <w:r>
        <w:rPr>
          <w:noProof/>
        </w:rPr>
        <w:t>3.0</w:t>
      </w:r>
      <w:r>
        <w:rPr>
          <w:rFonts w:ascii="Calibri" w:hAnsi="Calibri"/>
          <w:b w:val="0"/>
          <w:caps w:val="0"/>
          <w:noProof/>
          <w:sz w:val="22"/>
          <w:szCs w:val="22"/>
          <w:lang w:eastAsia="en-GB"/>
        </w:rPr>
        <w:tab/>
      </w:r>
      <w:r>
        <w:rPr>
          <w:noProof/>
        </w:rPr>
        <w:t>MODELLING STUDY</w:t>
      </w:r>
      <w:r>
        <w:rPr>
          <w:noProof/>
          <w:webHidden/>
        </w:rPr>
        <w:tab/>
      </w:r>
      <w:r>
        <w:rPr>
          <w:noProof/>
          <w:webHidden/>
        </w:rPr>
        <w:fldChar w:fldCharType="begin"/>
      </w:r>
      <w:r>
        <w:rPr>
          <w:noProof/>
          <w:webHidden/>
        </w:rPr>
        <w:instrText xml:space="preserve"> PAGEREF _Toc394325877 \h </w:instrText>
      </w:r>
      <w:r>
        <w:rPr>
          <w:noProof/>
          <w:webHidden/>
        </w:rPr>
      </w:r>
      <w:r>
        <w:rPr>
          <w:noProof/>
          <w:webHidden/>
        </w:rPr>
        <w:fldChar w:fldCharType="separate"/>
      </w:r>
      <w:r>
        <w:rPr>
          <w:noProof/>
          <w:webHidden/>
        </w:rPr>
        <w:t>5</w:t>
      </w:r>
      <w:r>
        <w:rPr>
          <w:noProof/>
          <w:webHidden/>
        </w:rPr>
        <w:fldChar w:fldCharType="end"/>
      </w:r>
    </w:p>
    <w:p w14:paraId="40CB4B04" w14:textId="77777777" w:rsidR="00991E43" w:rsidRDefault="00991E43" w:rsidP="00F34306">
      <w:pPr>
        <w:pStyle w:val="TOC2"/>
        <w:tabs>
          <w:tab w:val="left" w:pos="1134"/>
        </w:tabs>
        <w:rPr>
          <w:rFonts w:ascii="Calibri" w:hAnsi="Calibri"/>
          <w:noProof/>
          <w:sz w:val="22"/>
          <w:szCs w:val="22"/>
          <w:lang w:eastAsia="en-GB"/>
        </w:rPr>
      </w:pPr>
      <w:r>
        <w:rPr>
          <w:noProof/>
        </w:rPr>
        <w:t>3.1</w:t>
      </w:r>
      <w:r>
        <w:rPr>
          <w:rFonts w:ascii="Calibri" w:hAnsi="Calibri"/>
          <w:noProof/>
          <w:sz w:val="22"/>
          <w:szCs w:val="22"/>
          <w:lang w:eastAsia="en-GB"/>
        </w:rPr>
        <w:tab/>
      </w:r>
      <w:r>
        <w:rPr>
          <w:noProof/>
        </w:rPr>
        <w:t>Model Description</w:t>
      </w:r>
      <w:r>
        <w:rPr>
          <w:noProof/>
          <w:webHidden/>
        </w:rPr>
        <w:tab/>
      </w:r>
      <w:r>
        <w:rPr>
          <w:noProof/>
          <w:webHidden/>
        </w:rPr>
        <w:fldChar w:fldCharType="begin"/>
      </w:r>
      <w:r>
        <w:rPr>
          <w:noProof/>
          <w:webHidden/>
        </w:rPr>
        <w:instrText xml:space="preserve"> PAGEREF _Toc394325878 \h </w:instrText>
      </w:r>
      <w:r>
        <w:rPr>
          <w:noProof/>
          <w:webHidden/>
        </w:rPr>
      </w:r>
      <w:r>
        <w:rPr>
          <w:noProof/>
          <w:webHidden/>
        </w:rPr>
        <w:fldChar w:fldCharType="separate"/>
      </w:r>
      <w:r>
        <w:rPr>
          <w:noProof/>
          <w:webHidden/>
        </w:rPr>
        <w:t>5</w:t>
      </w:r>
      <w:r>
        <w:rPr>
          <w:noProof/>
          <w:webHidden/>
        </w:rPr>
        <w:fldChar w:fldCharType="end"/>
      </w:r>
    </w:p>
    <w:p w14:paraId="5209BD4E" w14:textId="77777777" w:rsidR="00991E43" w:rsidRDefault="00991E43" w:rsidP="00F34306">
      <w:pPr>
        <w:pStyle w:val="TOC2"/>
        <w:tabs>
          <w:tab w:val="left" w:pos="1134"/>
        </w:tabs>
        <w:rPr>
          <w:rFonts w:ascii="Calibri" w:hAnsi="Calibri"/>
          <w:noProof/>
          <w:sz w:val="22"/>
          <w:szCs w:val="22"/>
          <w:lang w:eastAsia="en-GB"/>
        </w:rPr>
      </w:pPr>
      <w:r>
        <w:rPr>
          <w:noProof/>
        </w:rPr>
        <w:t>3.2</w:t>
      </w:r>
      <w:r>
        <w:rPr>
          <w:rFonts w:ascii="Calibri" w:hAnsi="Calibri"/>
          <w:noProof/>
          <w:sz w:val="22"/>
          <w:szCs w:val="22"/>
          <w:lang w:eastAsia="en-GB"/>
        </w:rPr>
        <w:tab/>
      </w:r>
      <w:r>
        <w:rPr>
          <w:noProof/>
        </w:rPr>
        <w:t>Background Pollutant Concentrations</w:t>
      </w:r>
      <w:r>
        <w:rPr>
          <w:noProof/>
          <w:webHidden/>
        </w:rPr>
        <w:tab/>
      </w:r>
      <w:r>
        <w:rPr>
          <w:noProof/>
          <w:webHidden/>
        </w:rPr>
        <w:fldChar w:fldCharType="begin"/>
      </w:r>
      <w:r>
        <w:rPr>
          <w:noProof/>
          <w:webHidden/>
        </w:rPr>
        <w:instrText xml:space="preserve"> PAGEREF _Toc394325879 \h </w:instrText>
      </w:r>
      <w:r>
        <w:rPr>
          <w:noProof/>
          <w:webHidden/>
        </w:rPr>
      </w:r>
      <w:r>
        <w:rPr>
          <w:noProof/>
          <w:webHidden/>
        </w:rPr>
        <w:fldChar w:fldCharType="separate"/>
      </w:r>
      <w:r>
        <w:rPr>
          <w:noProof/>
          <w:webHidden/>
        </w:rPr>
        <w:t>5</w:t>
      </w:r>
      <w:r>
        <w:rPr>
          <w:noProof/>
          <w:webHidden/>
        </w:rPr>
        <w:fldChar w:fldCharType="end"/>
      </w:r>
    </w:p>
    <w:p w14:paraId="5AB045E8" w14:textId="77777777" w:rsidR="00991E43" w:rsidRDefault="00991E43" w:rsidP="00F34306">
      <w:pPr>
        <w:pStyle w:val="TOC2"/>
        <w:tabs>
          <w:tab w:val="left" w:pos="1134"/>
        </w:tabs>
        <w:rPr>
          <w:rFonts w:ascii="Calibri" w:hAnsi="Calibri"/>
          <w:noProof/>
          <w:sz w:val="22"/>
          <w:szCs w:val="22"/>
          <w:lang w:eastAsia="en-GB"/>
        </w:rPr>
      </w:pPr>
      <w:r>
        <w:rPr>
          <w:noProof/>
        </w:rPr>
        <w:t>3.3</w:t>
      </w:r>
      <w:r>
        <w:rPr>
          <w:rFonts w:ascii="Calibri" w:hAnsi="Calibri"/>
          <w:noProof/>
          <w:sz w:val="22"/>
          <w:szCs w:val="22"/>
          <w:lang w:eastAsia="en-GB"/>
        </w:rPr>
        <w:tab/>
      </w:r>
      <w:r>
        <w:rPr>
          <w:noProof/>
        </w:rPr>
        <w:t>Emissions Inventory</w:t>
      </w:r>
      <w:r>
        <w:rPr>
          <w:noProof/>
          <w:webHidden/>
        </w:rPr>
        <w:tab/>
      </w:r>
      <w:r>
        <w:rPr>
          <w:noProof/>
          <w:webHidden/>
        </w:rPr>
        <w:fldChar w:fldCharType="begin"/>
      </w:r>
      <w:r>
        <w:rPr>
          <w:noProof/>
          <w:webHidden/>
        </w:rPr>
        <w:instrText xml:space="preserve"> PAGEREF _Toc394325880 \h </w:instrText>
      </w:r>
      <w:r>
        <w:rPr>
          <w:noProof/>
          <w:webHidden/>
        </w:rPr>
      </w:r>
      <w:r>
        <w:rPr>
          <w:noProof/>
          <w:webHidden/>
        </w:rPr>
        <w:fldChar w:fldCharType="separate"/>
      </w:r>
      <w:r>
        <w:rPr>
          <w:noProof/>
          <w:webHidden/>
        </w:rPr>
        <w:t>6</w:t>
      </w:r>
      <w:r>
        <w:rPr>
          <w:noProof/>
          <w:webHidden/>
        </w:rPr>
        <w:fldChar w:fldCharType="end"/>
      </w:r>
    </w:p>
    <w:p w14:paraId="3776B6B0" w14:textId="77777777" w:rsidR="00991E43" w:rsidRDefault="00991E43" w:rsidP="00F34306">
      <w:pPr>
        <w:pStyle w:val="TOC2"/>
        <w:tabs>
          <w:tab w:val="left" w:pos="1134"/>
        </w:tabs>
        <w:rPr>
          <w:rFonts w:ascii="Calibri" w:hAnsi="Calibri"/>
          <w:noProof/>
          <w:sz w:val="22"/>
          <w:szCs w:val="22"/>
          <w:lang w:eastAsia="en-GB"/>
        </w:rPr>
      </w:pPr>
      <w:r>
        <w:rPr>
          <w:noProof/>
        </w:rPr>
        <w:t>3.4</w:t>
      </w:r>
      <w:r>
        <w:rPr>
          <w:rFonts w:ascii="Calibri" w:hAnsi="Calibri"/>
          <w:noProof/>
          <w:sz w:val="22"/>
          <w:szCs w:val="22"/>
          <w:lang w:eastAsia="en-GB"/>
        </w:rPr>
        <w:tab/>
      </w:r>
      <w:r>
        <w:rPr>
          <w:noProof/>
        </w:rPr>
        <w:t>Modelled Domain and Receptors</w:t>
      </w:r>
      <w:r>
        <w:rPr>
          <w:noProof/>
          <w:webHidden/>
        </w:rPr>
        <w:tab/>
      </w:r>
      <w:r>
        <w:rPr>
          <w:noProof/>
          <w:webHidden/>
        </w:rPr>
        <w:fldChar w:fldCharType="begin"/>
      </w:r>
      <w:r>
        <w:rPr>
          <w:noProof/>
          <w:webHidden/>
        </w:rPr>
        <w:instrText xml:space="preserve"> PAGEREF _Toc394325881 \h </w:instrText>
      </w:r>
      <w:r>
        <w:rPr>
          <w:noProof/>
          <w:webHidden/>
        </w:rPr>
      </w:r>
      <w:r>
        <w:rPr>
          <w:noProof/>
          <w:webHidden/>
        </w:rPr>
        <w:fldChar w:fldCharType="separate"/>
      </w:r>
      <w:r>
        <w:rPr>
          <w:noProof/>
          <w:webHidden/>
        </w:rPr>
        <w:t>9</w:t>
      </w:r>
      <w:r>
        <w:rPr>
          <w:noProof/>
          <w:webHidden/>
        </w:rPr>
        <w:fldChar w:fldCharType="end"/>
      </w:r>
    </w:p>
    <w:p w14:paraId="604B5CDF" w14:textId="77777777" w:rsidR="00991E43" w:rsidRDefault="00991E43" w:rsidP="00F34306">
      <w:pPr>
        <w:pStyle w:val="TOC2"/>
        <w:tabs>
          <w:tab w:val="left" w:pos="1134"/>
        </w:tabs>
        <w:rPr>
          <w:rFonts w:ascii="Calibri" w:hAnsi="Calibri"/>
          <w:noProof/>
          <w:sz w:val="22"/>
          <w:szCs w:val="22"/>
          <w:lang w:eastAsia="en-GB"/>
        </w:rPr>
      </w:pPr>
      <w:r>
        <w:rPr>
          <w:noProof/>
        </w:rPr>
        <w:t>3.5</w:t>
      </w:r>
      <w:r>
        <w:rPr>
          <w:rFonts w:ascii="Calibri" w:hAnsi="Calibri"/>
          <w:noProof/>
          <w:sz w:val="22"/>
          <w:szCs w:val="22"/>
          <w:lang w:eastAsia="en-GB"/>
        </w:rPr>
        <w:tab/>
      </w:r>
      <w:r>
        <w:rPr>
          <w:noProof/>
        </w:rPr>
        <w:t>Meteorological Data</w:t>
      </w:r>
      <w:r>
        <w:rPr>
          <w:noProof/>
          <w:webHidden/>
        </w:rPr>
        <w:tab/>
      </w:r>
      <w:r>
        <w:rPr>
          <w:noProof/>
          <w:webHidden/>
        </w:rPr>
        <w:fldChar w:fldCharType="begin"/>
      </w:r>
      <w:r>
        <w:rPr>
          <w:noProof/>
          <w:webHidden/>
        </w:rPr>
        <w:instrText xml:space="preserve"> PAGEREF _Toc394325882 \h </w:instrText>
      </w:r>
      <w:r>
        <w:rPr>
          <w:noProof/>
          <w:webHidden/>
        </w:rPr>
      </w:r>
      <w:r>
        <w:rPr>
          <w:noProof/>
          <w:webHidden/>
        </w:rPr>
        <w:fldChar w:fldCharType="separate"/>
      </w:r>
      <w:r>
        <w:rPr>
          <w:noProof/>
          <w:webHidden/>
        </w:rPr>
        <w:t>9</w:t>
      </w:r>
      <w:r>
        <w:rPr>
          <w:noProof/>
          <w:webHidden/>
        </w:rPr>
        <w:fldChar w:fldCharType="end"/>
      </w:r>
    </w:p>
    <w:p w14:paraId="4636B62C" w14:textId="77777777" w:rsidR="00991E43" w:rsidRDefault="00991E43" w:rsidP="00F34306">
      <w:pPr>
        <w:pStyle w:val="TOC2"/>
        <w:tabs>
          <w:tab w:val="left" w:pos="1134"/>
        </w:tabs>
        <w:rPr>
          <w:rFonts w:ascii="Calibri" w:hAnsi="Calibri"/>
          <w:noProof/>
          <w:sz w:val="22"/>
          <w:szCs w:val="22"/>
          <w:lang w:eastAsia="en-GB"/>
        </w:rPr>
      </w:pPr>
      <w:r>
        <w:rPr>
          <w:noProof/>
        </w:rPr>
        <w:t>3.6</w:t>
      </w:r>
      <w:r>
        <w:rPr>
          <w:rFonts w:ascii="Calibri" w:hAnsi="Calibri"/>
          <w:noProof/>
          <w:sz w:val="22"/>
          <w:szCs w:val="22"/>
          <w:lang w:eastAsia="en-GB"/>
        </w:rPr>
        <w:tab/>
      </w:r>
      <w:r>
        <w:rPr>
          <w:noProof/>
        </w:rPr>
        <w:t>Surface Characteristics</w:t>
      </w:r>
      <w:r>
        <w:rPr>
          <w:noProof/>
          <w:webHidden/>
        </w:rPr>
        <w:tab/>
      </w:r>
      <w:r>
        <w:rPr>
          <w:noProof/>
          <w:webHidden/>
        </w:rPr>
        <w:fldChar w:fldCharType="begin"/>
      </w:r>
      <w:r>
        <w:rPr>
          <w:noProof/>
          <w:webHidden/>
        </w:rPr>
        <w:instrText xml:space="preserve"> PAGEREF _Toc394325883 \h </w:instrText>
      </w:r>
      <w:r>
        <w:rPr>
          <w:noProof/>
          <w:webHidden/>
        </w:rPr>
      </w:r>
      <w:r>
        <w:rPr>
          <w:noProof/>
          <w:webHidden/>
        </w:rPr>
        <w:fldChar w:fldCharType="separate"/>
      </w:r>
      <w:r>
        <w:rPr>
          <w:noProof/>
          <w:webHidden/>
        </w:rPr>
        <w:t>10</w:t>
      </w:r>
      <w:r>
        <w:rPr>
          <w:noProof/>
          <w:webHidden/>
        </w:rPr>
        <w:fldChar w:fldCharType="end"/>
      </w:r>
    </w:p>
    <w:p w14:paraId="3BF783B0" w14:textId="77777777" w:rsidR="00991E43" w:rsidRDefault="00991E43" w:rsidP="00F34306">
      <w:pPr>
        <w:pStyle w:val="TOC2"/>
        <w:tabs>
          <w:tab w:val="left" w:pos="1134"/>
        </w:tabs>
        <w:rPr>
          <w:rFonts w:ascii="Calibri" w:hAnsi="Calibri"/>
          <w:noProof/>
          <w:sz w:val="22"/>
          <w:szCs w:val="22"/>
          <w:lang w:eastAsia="en-GB"/>
        </w:rPr>
      </w:pPr>
      <w:r>
        <w:rPr>
          <w:noProof/>
        </w:rPr>
        <w:t>3.7</w:t>
      </w:r>
      <w:r>
        <w:rPr>
          <w:rFonts w:ascii="Calibri" w:hAnsi="Calibri"/>
          <w:noProof/>
          <w:sz w:val="22"/>
          <w:szCs w:val="22"/>
          <w:lang w:eastAsia="en-GB"/>
        </w:rPr>
        <w:tab/>
      </w:r>
      <w:r>
        <w:rPr>
          <w:noProof/>
        </w:rPr>
        <w:t>Treatment of buildings</w:t>
      </w:r>
      <w:r>
        <w:rPr>
          <w:noProof/>
          <w:webHidden/>
        </w:rPr>
        <w:tab/>
      </w:r>
      <w:r>
        <w:rPr>
          <w:noProof/>
          <w:webHidden/>
        </w:rPr>
        <w:fldChar w:fldCharType="begin"/>
      </w:r>
      <w:r>
        <w:rPr>
          <w:noProof/>
          <w:webHidden/>
        </w:rPr>
        <w:instrText xml:space="preserve"> PAGEREF _Toc394325884 \h </w:instrText>
      </w:r>
      <w:r>
        <w:rPr>
          <w:noProof/>
          <w:webHidden/>
        </w:rPr>
      </w:r>
      <w:r>
        <w:rPr>
          <w:noProof/>
          <w:webHidden/>
        </w:rPr>
        <w:fldChar w:fldCharType="separate"/>
      </w:r>
      <w:r>
        <w:rPr>
          <w:noProof/>
          <w:webHidden/>
        </w:rPr>
        <w:t>10</w:t>
      </w:r>
      <w:r>
        <w:rPr>
          <w:noProof/>
          <w:webHidden/>
        </w:rPr>
        <w:fldChar w:fldCharType="end"/>
      </w:r>
    </w:p>
    <w:p w14:paraId="2183B847" w14:textId="77777777" w:rsidR="00991E43" w:rsidRDefault="00991E43" w:rsidP="00F34306">
      <w:pPr>
        <w:pStyle w:val="TOC2"/>
        <w:tabs>
          <w:tab w:val="left" w:pos="1134"/>
        </w:tabs>
        <w:rPr>
          <w:rFonts w:ascii="Calibri" w:hAnsi="Calibri"/>
          <w:noProof/>
          <w:sz w:val="22"/>
          <w:szCs w:val="22"/>
          <w:lang w:eastAsia="en-GB"/>
        </w:rPr>
      </w:pPr>
      <w:r>
        <w:rPr>
          <w:noProof/>
        </w:rPr>
        <w:t>3.8</w:t>
      </w:r>
      <w:r>
        <w:rPr>
          <w:rFonts w:ascii="Calibri" w:hAnsi="Calibri"/>
          <w:noProof/>
          <w:sz w:val="22"/>
          <w:szCs w:val="22"/>
          <w:lang w:eastAsia="en-GB"/>
        </w:rPr>
        <w:tab/>
      </w:r>
      <w:r>
        <w:rPr>
          <w:noProof/>
        </w:rPr>
        <w:t>Terrain</w:t>
      </w:r>
      <w:r>
        <w:rPr>
          <w:noProof/>
          <w:webHidden/>
        </w:rPr>
        <w:tab/>
      </w:r>
      <w:r>
        <w:rPr>
          <w:noProof/>
          <w:webHidden/>
        </w:rPr>
        <w:fldChar w:fldCharType="begin"/>
      </w:r>
      <w:r>
        <w:rPr>
          <w:noProof/>
          <w:webHidden/>
        </w:rPr>
        <w:instrText xml:space="preserve"> PAGEREF _Toc394325885 \h </w:instrText>
      </w:r>
      <w:r>
        <w:rPr>
          <w:noProof/>
          <w:webHidden/>
        </w:rPr>
      </w:r>
      <w:r>
        <w:rPr>
          <w:noProof/>
          <w:webHidden/>
        </w:rPr>
        <w:fldChar w:fldCharType="separate"/>
      </w:r>
      <w:r>
        <w:rPr>
          <w:noProof/>
          <w:webHidden/>
        </w:rPr>
        <w:t>10</w:t>
      </w:r>
      <w:r>
        <w:rPr>
          <w:noProof/>
          <w:webHidden/>
        </w:rPr>
        <w:fldChar w:fldCharType="end"/>
      </w:r>
    </w:p>
    <w:p w14:paraId="55413E41" w14:textId="77777777" w:rsidR="00991E43" w:rsidRDefault="00991E43" w:rsidP="00F34306">
      <w:pPr>
        <w:pStyle w:val="TOC2"/>
        <w:tabs>
          <w:tab w:val="left" w:pos="1134"/>
        </w:tabs>
        <w:rPr>
          <w:rFonts w:ascii="Calibri" w:hAnsi="Calibri"/>
          <w:noProof/>
          <w:sz w:val="22"/>
          <w:szCs w:val="22"/>
          <w:lang w:eastAsia="en-GB"/>
        </w:rPr>
      </w:pPr>
      <w:r>
        <w:rPr>
          <w:noProof/>
        </w:rPr>
        <w:t>3.9</w:t>
      </w:r>
      <w:r>
        <w:rPr>
          <w:rFonts w:ascii="Calibri" w:hAnsi="Calibri"/>
          <w:noProof/>
          <w:sz w:val="22"/>
          <w:szCs w:val="22"/>
          <w:lang w:eastAsia="en-GB"/>
        </w:rPr>
        <w:tab/>
      </w:r>
      <w:r>
        <w:rPr>
          <w:noProof/>
        </w:rPr>
        <w:t>Calm conditions</w:t>
      </w:r>
      <w:r>
        <w:rPr>
          <w:noProof/>
          <w:webHidden/>
        </w:rPr>
        <w:tab/>
      </w:r>
      <w:r>
        <w:rPr>
          <w:noProof/>
          <w:webHidden/>
        </w:rPr>
        <w:fldChar w:fldCharType="begin"/>
      </w:r>
      <w:r>
        <w:rPr>
          <w:noProof/>
          <w:webHidden/>
        </w:rPr>
        <w:instrText xml:space="preserve"> PAGEREF _Toc394325886 \h </w:instrText>
      </w:r>
      <w:r>
        <w:rPr>
          <w:noProof/>
          <w:webHidden/>
        </w:rPr>
      </w:r>
      <w:r>
        <w:rPr>
          <w:noProof/>
          <w:webHidden/>
        </w:rPr>
        <w:fldChar w:fldCharType="separate"/>
      </w:r>
      <w:r>
        <w:rPr>
          <w:noProof/>
          <w:webHidden/>
        </w:rPr>
        <w:t>10</w:t>
      </w:r>
      <w:r>
        <w:rPr>
          <w:noProof/>
          <w:webHidden/>
        </w:rPr>
        <w:fldChar w:fldCharType="end"/>
      </w:r>
    </w:p>
    <w:p w14:paraId="42FE21E0" w14:textId="77777777" w:rsidR="00991E43" w:rsidRDefault="00991E43" w:rsidP="00F34306">
      <w:pPr>
        <w:pStyle w:val="TOC1"/>
        <w:rPr>
          <w:rFonts w:ascii="Calibri" w:hAnsi="Calibri"/>
          <w:b w:val="0"/>
          <w:caps w:val="0"/>
          <w:noProof/>
          <w:sz w:val="22"/>
          <w:szCs w:val="22"/>
          <w:lang w:eastAsia="en-GB"/>
        </w:rPr>
      </w:pPr>
      <w:r>
        <w:rPr>
          <w:noProof/>
        </w:rPr>
        <w:t>4.0</w:t>
      </w:r>
      <w:r>
        <w:rPr>
          <w:rFonts w:ascii="Calibri" w:hAnsi="Calibri"/>
          <w:b w:val="0"/>
          <w:caps w:val="0"/>
          <w:noProof/>
          <w:sz w:val="22"/>
          <w:szCs w:val="22"/>
          <w:lang w:eastAsia="en-GB"/>
        </w:rPr>
        <w:tab/>
      </w:r>
      <w:r>
        <w:rPr>
          <w:noProof/>
        </w:rPr>
        <w:t>Modelling scenarios</w:t>
      </w:r>
      <w:r>
        <w:rPr>
          <w:noProof/>
          <w:webHidden/>
        </w:rPr>
        <w:tab/>
      </w:r>
      <w:r>
        <w:rPr>
          <w:noProof/>
          <w:webHidden/>
        </w:rPr>
        <w:fldChar w:fldCharType="begin"/>
      </w:r>
      <w:r>
        <w:rPr>
          <w:noProof/>
          <w:webHidden/>
        </w:rPr>
        <w:instrText xml:space="preserve"> PAGEREF _Toc394325887 \h </w:instrText>
      </w:r>
      <w:r>
        <w:rPr>
          <w:noProof/>
          <w:webHidden/>
        </w:rPr>
      </w:r>
      <w:r>
        <w:rPr>
          <w:noProof/>
          <w:webHidden/>
        </w:rPr>
        <w:fldChar w:fldCharType="separate"/>
      </w:r>
      <w:r>
        <w:rPr>
          <w:noProof/>
          <w:webHidden/>
        </w:rPr>
        <w:t>10</w:t>
      </w:r>
      <w:r>
        <w:rPr>
          <w:noProof/>
          <w:webHidden/>
        </w:rPr>
        <w:fldChar w:fldCharType="end"/>
      </w:r>
    </w:p>
    <w:p w14:paraId="2A66552F" w14:textId="17ABB5B3" w:rsidR="00991E43" w:rsidRDefault="00991E43" w:rsidP="00F34306">
      <w:pPr>
        <w:pStyle w:val="TOC2"/>
        <w:tabs>
          <w:tab w:val="left" w:pos="1134"/>
        </w:tabs>
        <w:rPr>
          <w:rFonts w:ascii="Calibri" w:hAnsi="Calibri"/>
          <w:noProof/>
          <w:sz w:val="22"/>
          <w:szCs w:val="22"/>
          <w:lang w:eastAsia="en-GB"/>
        </w:rPr>
      </w:pPr>
      <w:r>
        <w:rPr>
          <w:noProof/>
        </w:rPr>
        <w:t>4.1</w:t>
      </w:r>
      <w:r>
        <w:rPr>
          <w:rFonts w:ascii="Calibri" w:hAnsi="Calibri"/>
          <w:noProof/>
          <w:sz w:val="22"/>
          <w:szCs w:val="22"/>
          <w:lang w:eastAsia="en-GB"/>
        </w:rPr>
        <w:tab/>
      </w:r>
      <w:r>
        <w:rPr>
          <w:noProof/>
        </w:rPr>
        <w:t>Baseline Scenario</w:t>
      </w:r>
      <w:r>
        <w:rPr>
          <w:noProof/>
          <w:webHidden/>
        </w:rPr>
        <w:tab/>
      </w:r>
      <w:r>
        <w:rPr>
          <w:noProof/>
          <w:webHidden/>
        </w:rPr>
        <w:fldChar w:fldCharType="begin"/>
      </w:r>
      <w:r>
        <w:rPr>
          <w:noProof/>
          <w:webHidden/>
        </w:rPr>
        <w:instrText xml:space="preserve"> PAGEREF _Toc394325888 \h </w:instrText>
      </w:r>
      <w:r>
        <w:rPr>
          <w:noProof/>
          <w:webHidden/>
        </w:rPr>
      </w:r>
      <w:r>
        <w:rPr>
          <w:noProof/>
          <w:webHidden/>
        </w:rPr>
        <w:fldChar w:fldCharType="separate"/>
      </w:r>
      <w:r>
        <w:rPr>
          <w:noProof/>
          <w:webHidden/>
        </w:rPr>
        <w:t>11</w:t>
      </w:r>
      <w:r>
        <w:rPr>
          <w:noProof/>
          <w:webHidden/>
        </w:rPr>
        <w:fldChar w:fldCharType="end"/>
      </w:r>
    </w:p>
    <w:p w14:paraId="32DEB881" w14:textId="77777777" w:rsidR="00991E43" w:rsidRDefault="00991E43" w:rsidP="00F34306">
      <w:pPr>
        <w:pStyle w:val="TOC2"/>
        <w:tabs>
          <w:tab w:val="left" w:pos="1134"/>
        </w:tabs>
        <w:rPr>
          <w:rFonts w:ascii="Calibri" w:hAnsi="Calibri"/>
          <w:noProof/>
          <w:sz w:val="22"/>
          <w:szCs w:val="22"/>
          <w:lang w:eastAsia="en-GB"/>
        </w:rPr>
      </w:pPr>
      <w:r>
        <w:rPr>
          <w:noProof/>
        </w:rPr>
        <w:t>4.2</w:t>
      </w:r>
      <w:r>
        <w:rPr>
          <w:rFonts w:ascii="Calibri" w:hAnsi="Calibri"/>
          <w:noProof/>
          <w:sz w:val="22"/>
          <w:szCs w:val="22"/>
          <w:lang w:eastAsia="en-GB"/>
        </w:rPr>
        <w:tab/>
      </w:r>
      <w:r>
        <w:rPr>
          <w:noProof/>
        </w:rPr>
        <w:t>2013 Scenario</w:t>
      </w:r>
      <w:r>
        <w:rPr>
          <w:noProof/>
          <w:webHidden/>
        </w:rPr>
        <w:tab/>
      </w:r>
      <w:r>
        <w:rPr>
          <w:noProof/>
          <w:webHidden/>
        </w:rPr>
        <w:fldChar w:fldCharType="begin"/>
      </w:r>
      <w:r>
        <w:rPr>
          <w:noProof/>
          <w:webHidden/>
        </w:rPr>
        <w:instrText xml:space="preserve"> PAGEREF _Toc394325889 \h </w:instrText>
      </w:r>
      <w:r>
        <w:rPr>
          <w:noProof/>
          <w:webHidden/>
        </w:rPr>
      </w:r>
      <w:r>
        <w:rPr>
          <w:noProof/>
          <w:webHidden/>
        </w:rPr>
        <w:fldChar w:fldCharType="separate"/>
      </w:r>
      <w:r>
        <w:rPr>
          <w:noProof/>
          <w:webHidden/>
        </w:rPr>
        <w:t>11</w:t>
      </w:r>
      <w:r>
        <w:rPr>
          <w:noProof/>
          <w:webHidden/>
        </w:rPr>
        <w:fldChar w:fldCharType="end"/>
      </w:r>
    </w:p>
    <w:p w14:paraId="2558EAD5" w14:textId="77777777" w:rsidR="00991E43" w:rsidRDefault="00991E43" w:rsidP="00F34306">
      <w:pPr>
        <w:pStyle w:val="TOC1"/>
        <w:rPr>
          <w:rFonts w:ascii="Calibri" w:hAnsi="Calibri"/>
          <w:b w:val="0"/>
          <w:caps w:val="0"/>
          <w:noProof/>
          <w:sz w:val="22"/>
          <w:szCs w:val="22"/>
          <w:lang w:eastAsia="en-GB"/>
        </w:rPr>
      </w:pPr>
      <w:r>
        <w:rPr>
          <w:noProof/>
        </w:rPr>
        <w:t>5.0</w:t>
      </w:r>
      <w:r>
        <w:rPr>
          <w:rFonts w:ascii="Calibri" w:hAnsi="Calibri"/>
          <w:b w:val="0"/>
          <w:caps w:val="0"/>
          <w:noProof/>
          <w:sz w:val="22"/>
          <w:szCs w:val="22"/>
          <w:lang w:eastAsia="en-GB"/>
        </w:rPr>
        <w:tab/>
      </w:r>
      <w:r>
        <w:rPr>
          <w:noProof/>
        </w:rPr>
        <w:t>Sensitivity analysis</w:t>
      </w:r>
      <w:r>
        <w:rPr>
          <w:noProof/>
          <w:webHidden/>
        </w:rPr>
        <w:tab/>
      </w:r>
      <w:r>
        <w:rPr>
          <w:noProof/>
          <w:webHidden/>
        </w:rPr>
        <w:fldChar w:fldCharType="begin"/>
      </w:r>
      <w:r>
        <w:rPr>
          <w:noProof/>
          <w:webHidden/>
        </w:rPr>
        <w:instrText xml:space="preserve"> PAGEREF _Toc394325890 \h </w:instrText>
      </w:r>
      <w:r>
        <w:rPr>
          <w:noProof/>
          <w:webHidden/>
        </w:rPr>
      </w:r>
      <w:r>
        <w:rPr>
          <w:noProof/>
          <w:webHidden/>
        </w:rPr>
        <w:fldChar w:fldCharType="separate"/>
      </w:r>
      <w:r>
        <w:rPr>
          <w:noProof/>
          <w:webHidden/>
        </w:rPr>
        <w:t>13</w:t>
      </w:r>
      <w:r>
        <w:rPr>
          <w:noProof/>
          <w:webHidden/>
        </w:rPr>
        <w:fldChar w:fldCharType="end"/>
      </w:r>
    </w:p>
    <w:p w14:paraId="5F35A92C" w14:textId="77777777" w:rsidR="00991E43" w:rsidRDefault="00991E43" w:rsidP="00F34306">
      <w:pPr>
        <w:pStyle w:val="TOC1"/>
        <w:rPr>
          <w:rFonts w:ascii="Calibri" w:hAnsi="Calibri"/>
          <w:b w:val="0"/>
          <w:caps w:val="0"/>
          <w:noProof/>
          <w:sz w:val="22"/>
          <w:szCs w:val="22"/>
          <w:lang w:eastAsia="en-GB"/>
        </w:rPr>
      </w:pPr>
      <w:r>
        <w:rPr>
          <w:noProof/>
        </w:rPr>
        <w:t>6.0</w:t>
      </w:r>
      <w:r>
        <w:rPr>
          <w:rFonts w:ascii="Calibri" w:hAnsi="Calibri"/>
          <w:b w:val="0"/>
          <w:caps w:val="0"/>
          <w:noProof/>
          <w:sz w:val="22"/>
          <w:szCs w:val="22"/>
          <w:lang w:eastAsia="en-GB"/>
        </w:rPr>
        <w:tab/>
      </w:r>
      <w:r>
        <w:rPr>
          <w:noProof/>
        </w:rPr>
        <w:t>Comparison of Meteorological Years</w:t>
      </w:r>
      <w:r>
        <w:rPr>
          <w:noProof/>
          <w:webHidden/>
        </w:rPr>
        <w:tab/>
      </w:r>
      <w:r>
        <w:rPr>
          <w:noProof/>
          <w:webHidden/>
        </w:rPr>
        <w:fldChar w:fldCharType="begin"/>
      </w:r>
      <w:r>
        <w:rPr>
          <w:noProof/>
          <w:webHidden/>
        </w:rPr>
        <w:instrText xml:space="preserve"> PAGEREF _Toc394325891 \h </w:instrText>
      </w:r>
      <w:r>
        <w:rPr>
          <w:noProof/>
          <w:webHidden/>
        </w:rPr>
      </w:r>
      <w:r>
        <w:rPr>
          <w:noProof/>
          <w:webHidden/>
        </w:rPr>
        <w:fldChar w:fldCharType="separate"/>
      </w:r>
      <w:r>
        <w:rPr>
          <w:noProof/>
          <w:webHidden/>
        </w:rPr>
        <w:t>15</w:t>
      </w:r>
      <w:r>
        <w:rPr>
          <w:noProof/>
          <w:webHidden/>
        </w:rPr>
        <w:fldChar w:fldCharType="end"/>
      </w:r>
    </w:p>
    <w:p w14:paraId="28A7D4E1" w14:textId="77777777" w:rsidR="00991E43" w:rsidRDefault="00991E43" w:rsidP="00F34306">
      <w:pPr>
        <w:pStyle w:val="TOC1"/>
        <w:rPr>
          <w:rFonts w:ascii="Calibri" w:hAnsi="Calibri"/>
          <w:b w:val="0"/>
          <w:caps w:val="0"/>
          <w:noProof/>
          <w:sz w:val="22"/>
          <w:szCs w:val="22"/>
          <w:lang w:eastAsia="en-GB"/>
        </w:rPr>
      </w:pPr>
      <w:r>
        <w:rPr>
          <w:noProof/>
        </w:rPr>
        <w:t>7.0</w:t>
      </w:r>
      <w:r>
        <w:rPr>
          <w:rFonts w:ascii="Calibri" w:hAnsi="Calibri"/>
          <w:b w:val="0"/>
          <w:caps w:val="0"/>
          <w:noProof/>
          <w:sz w:val="22"/>
          <w:szCs w:val="22"/>
          <w:lang w:eastAsia="en-GB"/>
        </w:rPr>
        <w:tab/>
      </w:r>
      <w:r>
        <w:rPr>
          <w:noProof/>
        </w:rPr>
        <w:t>Modelling results and discussion</w:t>
      </w:r>
      <w:r>
        <w:rPr>
          <w:noProof/>
          <w:webHidden/>
        </w:rPr>
        <w:tab/>
      </w:r>
      <w:r>
        <w:rPr>
          <w:noProof/>
          <w:webHidden/>
        </w:rPr>
        <w:fldChar w:fldCharType="begin"/>
      </w:r>
      <w:r>
        <w:rPr>
          <w:noProof/>
          <w:webHidden/>
        </w:rPr>
        <w:instrText xml:space="preserve"> PAGEREF _Toc394325892 \h </w:instrText>
      </w:r>
      <w:r>
        <w:rPr>
          <w:noProof/>
          <w:webHidden/>
        </w:rPr>
      </w:r>
      <w:r>
        <w:rPr>
          <w:noProof/>
          <w:webHidden/>
        </w:rPr>
        <w:fldChar w:fldCharType="separate"/>
      </w:r>
      <w:r>
        <w:rPr>
          <w:noProof/>
          <w:webHidden/>
        </w:rPr>
        <w:t>20</w:t>
      </w:r>
      <w:r>
        <w:rPr>
          <w:noProof/>
          <w:webHidden/>
        </w:rPr>
        <w:fldChar w:fldCharType="end"/>
      </w:r>
    </w:p>
    <w:p w14:paraId="499E71B0" w14:textId="77777777" w:rsidR="00991E43" w:rsidRDefault="00991E43" w:rsidP="00F34306">
      <w:pPr>
        <w:pStyle w:val="TOC2"/>
        <w:tabs>
          <w:tab w:val="left" w:pos="1134"/>
        </w:tabs>
        <w:rPr>
          <w:rFonts w:ascii="Calibri" w:hAnsi="Calibri"/>
          <w:noProof/>
          <w:sz w:val="22"/>
          <w:szCs w:val="22"/>
          <w:lang w:eastAsia="en-GB"/>
        </w:rPr>
      </w:pPr>
      <w:r>
        <w:rPr>
          <w:noProof/>
        </w:rPr>
        <w:t>7.1</w:t>
      </w:r>
      <w:r>
        <w:rPr>
          <w:rFonts w:ascii="Calibri" w:hAnsi="Calibri"/>
          <w:noProof/>
          <w:sz w:val="22"/>
          <w:szCs w:val="22"/>
          <w:lang w:eastAsia="en-GB"/>
        </w:rPr>
        <w:tab/>
      </w:r>
      <w:r>
        <w:rPr>
          <w:noProof/>
        </w:rPr>
        <w:t>Baseline Model</w:t>
      </w:r>
      <w:r>
        <w:rPr>
          <w:noProof/>
          <w:webHidden/>
        </w:rPr>
        <w:tab/>
      </w:r>
      <w:r>
        <w:rPr>
          <w:noProof/>
          <w:webHidden/>
        </w:rPr>
        <w:fldChar w:fldCharType="begin"/>
      </w:r>
      <w:r>
        <w:rPr>
          <w:noProof/>
          <w:webHidden/>
        </w:rPr>
        <w:instrText xml:space="preserve"> PAGEREF _Toc394325893 \h </w:instrText>
      </w:r>
      <w:r>
        <w:rPr>
          <w:noProof/>
          <w:webHidden/>
        </w:rPr>
      </w:r>
      <w:r>
        <w:rPr>
          <w:noProof/>
          <w:webHidden/>
        </w:rPr>
        <w:fldChar w:fldCharType="separate"/>
      </w:r>
      <w:r>
        <w:rPr>
          <w:noProof/>
          <w:webHidden/>
        </w:rPr>
        <w:t>20</w:t>
      </w:r>
      <w:r>
        <w:rPr>
          <w:noProof/>
          <w:webHidden/>
        </w:rPr>
        <w:fldChar w:fldCharType="end"/>
      </w:r>
    </w:p>
    <w:p w14:paraId="5E7C3E62" w14:textId="7A5824DB" w:rsidR="00991E43" w:rsidRDefault="00991E43" w:rsidP="00F34306">
      <w:pPr>
        <w:pStyle w:val="TOC2"/>
        <w:tabs>
          <w:tab w:val="left" w:pos="1134"/>
        </w:tabs>
        <w:rPr>
          <w:rFonts w:ascii="Calibri" w:hAnsi="Calibri"/>
          <w:noProof/>
          <w:sz w:val="22"/>
          <w:szCs w:val="22"/>
          <w:lang w:eastAsia="en-GB"/>
        </w:rPr>
      </w:pPr>
      <w:r>
        <w:rPr>
          <w:noProof/>
        </w:rPr>
        <w:t>7.2</w:t>
      </w:r>
      <w:r>
        <w:rPr>
          <w:rFonts w:ascii="Calibri" w:hAnsi="Calibri"/>
          <w:noProof/>
          <w:sz w:val="22"/>
          <w:szCs w:val="22"/>
          <w:lang w:eastAsia="en-GB"/>
        </w:rPr>
        <w:tab/>
      </w:r>
      <w:r>
        <w:rPr>
          <w:noProof/>
        </w:rPr>
        <w:t>Future Years</w:t>
      </w:r>
      <w:r>
        <w:rPr>
          <w:noProof/>
          <w:webHidden/>
        </w:rPr>
        <w:tab/>
      </w:r>
      <w:r>
        <w:rPr>
          <w:noProof/>
          <w:webHidden/>
        </w:rPr>
        <w:fldChar w:fldCharType="begin"/>
      </w:r>
      <w:r>
        <w:rPr>
          <w:noProof/>
          <w:webHidden/>
        </w:rPr>
        <w:instrText xml:space="preserve"> PAGEREF _Toc394325894 \h </w:instrText>
      </w:r>
      <w:r>
        <w:rPr>
          <w:noProof/>
          <w:webHidden/>
        </w:rPr>
      </w:r>
      <w:r>
        <w:rPr>
          <w:noProof/>
          <w:webHidden/>
        </w:rPr>
        <w:fldChar w:fldCharType="separate"/>
      </w:r>
      <w:r>
        <w:rPr>
          <w:noProof/>
          <w:webHidden/>
        </w:rPr>
        <w:t>24</w:t>
      </w:r>
      <w:r>
        <w:rPr>
          <w:noProof/>
          <w:webHidden/>
        </w:rPr>
        <w:fldChar w:fldCharType="end"/>
      </w:r>
    </w:p>
    <w:p w14:paraId="5F722073" w14:textId="228AF067" w:rsidR="00991E43" w:rsidRDefault="00991E43" w:rsidP="00F34306">
      <w:pPr>
        <w:pStyle w:val="TOC3"/>
        <w:rPr>
          <w:rFonts w:ascii="Calibri" w:hAnsi="Calibri"/>
          <w:noProof/>
          <w:sz w:val="22"/>
          <w:szCs w:val="22"/>
          <w:lang w:eastAsia="en-GB"/>
        </w:rPr>
      </w:pPr>
      <w:r>
        <w:rPr>
          <w:noProof/>
        </w:rPr>
        <w:t>7.2.1</w:t>
      </w:r>
      <w:r>
        <w:rPr>
          <w:rFonts w:ascii="Calibri" w:hAnsi="Calibri"/>
          <w:noProof/>
          <w:sz w:val="22"/>
          <w:szCs w:val="22"/>
          <w:lang w:eastAsia="en-GB"/>
        </w:rPr>
        <w:tab/>
      </w:r>
      <w:r>
        <w:rPr>
          <w:noProof/>
        </w:rPr>
        <w:t>2013 Without TGT</w:t>
      </w:r>
      <w:r>
        <w:rPr>
          <w:noProof/>
          <w:webHidden/>
        </w:rPr>
        <w:tab/>
      </w:r>
      <w:r>
        <w:rPr>
          <w:noProof/>
          <w:webHidden/>
        </w:rPr>
        <w:fldChar w:fldCharType="begin"/>
      </w:r>
      <w:r>
        <w:rPr>
          <w:noProof/>
          <w:webHidden/>
        </w:rPr>
        <w:instrText xml:space="preserve"> PAGEREF _Toc394325895 \h </w:instrText>
      </w:r>
      <w:r>
        <w:rPr>
          <w:noProof/>
          <w:webHidden/>
        </w:rPr>
      </w:r>
      <w:r>
        <w:rPr>
          <w:noProof/>
          <w:webHidden/>
        </w:rPr>
        <w:fldChar w:fldCharType="separate"/>
      </w:r>
      <w:r>
        <w:rPr>
          <w:noProof/>
          <w:webHidden/>
        </w:rPr>
        <w:t>24</w:t>
      </w:r>
      <w:r>
        <w:rPr>
          <w:noProof/>
          <w:webHidden/>
        </w:rPr>
        <w:fldChar w:fldCharType="end"/>
      </w:r>
    </w:p>
    <w:p w14:paraId="3853B65E" w14:textId="47356939" w:rsidR="00991E43" w:rsidRDefault="00991E43" w:rsidP="00F34306">
      <w:pPr>
        <w:pStyle w:val="TOC3"/>
        <w:rPr>
          <w:rFonts w:ascii="Calibri" w:hAnsi="Calibri"/>
          <w:noProof/>
          <w:sz w:val="22"/>
          <w:szCs w:val="22"/>
          <w:lang w:eastAsia="en-GB"/>
        </w:rPr>
      </w:pPr>
      <w:r>
        <w:rPr>
          <w:noProof/>
        </w:rPr>
        <w:t>7.2.2</w:t>
      </w:r>
      <w:r>
        <w:rPr>
          <w:rFonts w:ascii="Calibri" w:hAnsi="Calibri"/>
          <w:noProof/>
          <w:sz w:val="22"/>
          <w:szCs w:val="22"/>
          <w:lang w:eastAsia="en-GB"/>
        </w:rPr>
        <w:tab/>
      </w:r>
      <w:r>
        <w:rPr>
          <w:noProof/>
        </w:rPr>
        <w:t>2013 with TGT</w:t>
      </w:r>
      <w:r>
        <w:rPr>
          <w:noProof/>
          <w:webHidden/>
        </w:rPr>
        <w:tab/>
      </w:r>
      <w:r>
        <w:rPr>
          <w:noProof/>
          <w:webHidden/>
        </w:rPr>
        <w:fldChar w:fldCharType="begin"/>
      </w:r>
      <w:r>
        <w:rPr>
          <w:noProof/>
          <w:webHidden/>
        </w:rPr>
        <w:instrText xml:space="preserve"> PAGEREF _Toc394325896 \h </w:instrText>
      </w:r>
      <w:r>
        <w:rPr>
          <w:noProof/>
          <w:webHidden/>
        </w:rPr>
      </w:r>
      <w:r>
        <w:rPr>
          <w:noProof/>
          <w:webHidden/>
        </w:rPr>
        <w:fldChar w:fldCharType="separate"/>
      </w:r>
      <w:r>
        <w:rPr>
          <w:noProof/>
          <w:webHidden/>
        </w:rPr>
        <w:t>24</w:t>
      </w:r>
      <w:r>
        <w:rPr>
          <w:noProof/>
          <w:webHidden/>
        </w:rPr>
        <w:fldChar w:fldCharType="end"/>
      </w:r>
    </w:p>
    <w:p w14:paraId="7E87FEC6" w14:textId="67128652" w:rsidR="00991E43" w:rsidRDefault="00991E43" w:rsidP="00F34306">
      <w:pPr>
        <w:pStyle w:val="TOC1"/>
        <w:rPr>
          <w:rFonts w:ascii="Calibri" w:hAnsi="Calibri"/>
          <w:b w:val="0"/>
          <w:caps w:val="0"/>
          <w:noProof/>
          <w:sz w:val="22"/>
          <w:szCs w:val="22"/>
          <w:lang w:eastAsia="en-GB"/>
        </w:rPr>
      </w:pPr>
      <w:r>
        <w:rPr>
          <w:noProof/>
        </w:rPr>
        <w:t>8.0</w:t>
      </w:r>
      <w:r>
        <w:rPr>
          <w:rFonts w:ascii="Calibri" w:hAnsi="Calibri"/>
          <w:b w:val="0"/>
          <w:caps w:val="0"/>
          <w:noProof/>
          <w:sz w:val="22"/>
          <w:szCs w:val="22"/>
          <w:lang w:eastAsia="en-GB"/>
        </w:rPr>
        <w:tab/>
      </w:r>
      <w:r>
        <w:rPr>
          <w:noProof/>
        </w:rPr>
        <w:t>Modelling uncertainties and limitations</w:t>
      </w:r>
      <w:r>
        <w:rPr>
          <w:noProof/>
          <w:webHidden/>
        </w:rPr>
        <w:tab/>
      </w:r>
      <w:r>
        <w:rPr>
          <w:noProof/>
          <w:webHidden/>
        </w:rPr>
        <w:fldChar w:fldCharType="begin"/>
      </w:r>
      <w:r>
        <w:rPr>
          <w:noProof/>
          <w:webHidden/>
        </w:rPr>
        <w:instrText xml:space="preserve"> PAGEREF _Toc394325898 \h </w:instrText>
      </w:r>
      <w:r>
        <w:rPr>
          <w:noProof/>
          <w:webHidden/>
        </w:rPr>
      </w:r>
      <w:r>
        <w:rPr>
          <w:noProof/>
          <w:webHidden/>
        </w:rPr>
        <w:fldChar w:fldCharType="separate"/>
      </w:r>
      <w:r>
        <w:rPr>
          <w:noProof/>
          <w:webHidden/>
        </w:rPr>
        <w:t>25</w:t>
      </w:r>
      <w:r>
        <w:rPr>
          <w:noProof/>
          <w:webHidden/>
        </w:rPr>
        <w:fldChar w:fldCharType="end"/>
      </w:r>
    </w:p>
    <w:p w14:paraId="4245EED6" w14:textId="4CB7F717" w:rsidR="00991E43" w:rsidRDefault="00991E43" w:rsidP="00F34306">
      <w:pPr>
        <w:pStyle w:val="TOC1"/>
        <w:rPr>
          <w:rFonts w:ascii="Calibri" w:hAnsi="Calibri"/>
          <w:b w:val="0"/>
          <w:caps w:val="0"/>
          <w:noProof/>
          <w:sz w:val="22"/>
          <w:szCs w:val="22"/>
          <w:lang w:eastAsia="en-GB"/>
        </w:rPr>
      </w:pPr>
      <w:r>
        <w:rPr>
          <w:noProof/>
        </w:rPr>
        <w:t>9.0</w:t>
      </w:r>
      <w:r>
        <w:rPr>
          <w:rFonts w:ascii="Calibri" w:hAnsi="Calibri"/>
          <w:b w:val="0"/>
          <w:caps w:val="0"/>
          <w:noProof/>
          <w:sz w:val="22"/>
          <w:szCs w:val="22"/>
          <w:lang w:eastAsia="en-GB"/>
        </w:rPr>
        <w:tab/>
      </w:r>
      <w:r>
        <w:rPr>
          <w:noProof/>
        </w:rPr>
        <w:t>CONCLUSIONS</w:t>
      </w:r>
      <w:r>
        <w:rPr>
          <w:noProof/>
          <w:webHidden/>
        </w:rPr>
        <w:tab/>
      </w:r>
      <w:r>
        <w:rPr>
          <w:noProof/>
          <w:webHidden/>
        </w:rPr>
        <w:fldChar w:fldCharType="begin"/>
      </w:r>
      <w:r>
        <w:rPr>
          <w:noProof/>
          <w:webHidden/>
        </w:rPr>
        <w:instrText xml:space="preserve"> PAGEREF _Toc394325899 \h </w:instrText>
      </w:r>
      <w:r>
        <w:rPr>
          <w:noProof/>
          <w:webHidden/>
        </w:rPr>
      </w:r>
      <w:r>
        <w:rPr>
          <w:noProof/>
          <w:webHidden/>
        </w:rPr>
        <w:fldChar w:fldCharType="separate"/>
      </w:r>
      <w:r>
        <w:rPr>
          <w:noProof/>
          <w:webHidden/>
        </w:rPr>
        <w:t>26</w:t>
      </w:r>
      <w:r>
        <w:rPr>
          <w:noProof/>
          <w:webHidden/>
        </w:rPr>
        <w:fldChar w:fldCharType="end"/>
      </w:r>
    </w:p>
    <w:p w14:paraId="0FE859CB" w14:textId="488F1E7F" w:rsidR="00991E43" w:rsidRDefault="00991E43" w:rsidP="00F34306">
      <w:pPr>
        <w:pStyle w:val="TOC2"/>
        <w:tabs>
          <w:tab w:val="left" w:pos="1134"/>
        </w:tabs>
        <w:rPr>
          <w:rFonts w:ascii="Calibri" w:hAnsi="Calibri"/>
          <w:noProof/>
          <w:sz w:val="22"/>
          <w:szCs w:val="22"/>
          <w:lang w:eastAsia="en-GB"/>
        </w:rPr>
      </w:pPr>
      <w:r>
        <w:rPr>
          <w:noProof/>
        </w:rPr>
        <w:t>9.1</w:t>
      </w:r>
      <w:r>
        <w:rPr>
          <w:rFonts w:ascii="Calibri" w:hAnsi="Calibri"/>
          <w:noProof/>
          <w:sz w:val="22"/>
          <w:szCs w:val="22"/>
          <w:lang w:eastAsia="en-GB"/>
        </w:rPr>
        <w:tab/>
      </w:r>
      <w:r>
        <w:rPr>
          <w:noProof/>
        </w:rPr>
        <w:t>Baseline Scenario</w:t>
      </w:r>
      <w:r>
        <w:rPr>
          <w:noProof/>
          <w:webHidden/>
        </w:rPr>
        <w:tab/>
      </w:r>
      <w:r>
        <w:rPr>
          <w:noProof/>
          <w:webHidden/>
        </w:rPr>
        <w:fldChar w:fldCharType="begin"/>
      </w:r>
      <w:r>
        <w:rPr>
          <w:noProof/>
          <w:webHidden/>
        </w:rPr>
        <w:instrText xml:space="preserve"> PAGEREF _Toc394325900 \h </w:instrText>
      </w:r>
      <w:r>
        <w:rPr>
          <w:noProof/>
          <w:webHidden/>
        </w:rPr>
      </w:r>
      <w:r>
        <w:rPr>
          <w:noProof/>
          <w:webHidden/>
        </w:rPr>
        <w:fldChar w:fldCharType="separate"/>
      </w:r>
      <w:r>
        <w:rPr>
          <w:noProof/>
          <w:webHidden/>
        </w:rPr>
        <w:t>26</w:t>
      </w:r>
      <w:r>
        <w:rPr>
          <w:noProof/>
          <w:webHidden/>
        </w:rPr>
        <w:fldChar w:fldCharType="end"/>
      </w:r>
    </w:p>
    <w:p w14:paraId="5FC97040" w14:textId="3591D29E" w:rsidR="00991E43" w:rsidRDefault="00991E43" w:rsidP="00F34306">
      <w:pPr>
        <w:pStyle w:val="TOC2"/>
        <w:tabs>
          <w:tab w:val="left" w:pos="1134"/>
        </w:tabs>
        <w:rPr>
          <w:rFonts w:ascii="Calibri" w:hAnsi="Calibri"/>
          <w:noProof/>
          <w:sz w:val="22"/>
          <w:szCs w:val="22"/>
          <w:lang w:eastAsia="en-GB"/>
        </w:rPr>
      </w:pPr>
      <w:r>
        <w:rPr>
          <w:noProof/>
        </w:rPr>
        <w:t>9.2</w:t>
      </w:r>
      <w:r>
        <w:rPr>
          <w:rFonts w:ascii="Calibri" w:hAnsi="Calibri"/>
          <w:noProof/>
          <w:sz w:val="22"/>
          <w:szCs w:val="22"/>
          <w:lang w:eastAsia="en-GB"/>
        </w:rPr>
        <w:tab/>
      </w:r>
      <w:r>
        <w:rPr>
          <w:noProof/>
        </w:rPr>
        <w:t>Future Scenario</w:t>
      </w:r>
      <w:r>
        <w:rPr>
          <w:noProof/>
          <w:webHidden/>
        </w:rPr>
        <w:tab/>
      </w:r>
      <w:r>
        <w:rPr>
          <w:noProof/>
          <w:webHidden/>
        </w:rPr>
        <w:fldChar w:fldCharType="begin"/>
      </w:r>
      <w:r>
        <w:rPr>
          <w:noProof/>
          <w:webHidden/>
        </w:rPr>
        <w:instrText xml:space="preserve"> PAGEREF _Toc394325901 \h </w:instrText>
      </w:r>
      <w:r>
        <w:rPr>
          <w:noProof/>
          <w:webHidden/>
        </w:rPr>
      </w:r>
      <w:r>
        <w:rPr>
          <w:noProof/>
          <w:webHidden/>
        </w:rPr>
        <w:fldChar w:fldCharType="separate"/>
      </w:r>
      <w:r>
        <w:rPr>
          <w:noProof/>
          <w:webHidden/>
        </w:rPr>
        <w:t>26</w:t>
      </w:r>
      <w:r>
        <w:rPr>
          <w:noProof/>
          <w:webHidden/>
        </w:rPr>
        <w:fldChar w:fldCharType="end"/>
      </w:r>
    </w:p>
    <w:p w14:paraId="4DE4273C" w14:textId="0E78826F" w:rsidR="005D4561" w:rsidRDefault="00991E43" w:rsidP="00D86E49">
      <w:pPr>
        <w:rPr>
          <w:b/>
          <w:caps/>
        </w:rPr>
      </w:pPr>
      <w:r>
        <w:rPr>
          <w:b/>
          <w:caps/>
        </w:rPr>
        <w:fldChar w:fldCharType="end"/>
      </w:r>
    </w:p>
    <w:p w14:paraId="403095DF" w14:textId="77777777" w:rsidR="005D4561" w:rsidRDefault="005D4561">
      <w:pPr>
        <w:spacing w:after="0" w:line="240" w:lineRule="auto"/>
        <w:jc w:val="left"/>
        <w:rPr>
          <w:b/>
          <w:caps/>
        </w:rPr>
      </w:pPr>
      <w:r>
        <w:rPr>
          <w:b/>
          <w:caps/>
        </w:rPr>
        <w:br w:type="page"/>
      </w:r>
    </w:p>
    <w:p w14:paraId="44C1F66C" w14:textId="77777777" w:rsidR="00991E43" w:rsidRDefault="00991E43" w:rsidP="00D86E49">
      <w:pPr>
        <w:pStyle w:val="TOCSectionHeadings"/>
      </w:pPr>
      <w:r>
        <w:lastRenderedPageBreak/>
        <w:t xml:space="preserve">TABLES </w:t>
      </w:r>
    </w:p>
    <w:bookmarkStart w:id="11" w:name="ContentsTables"/>
    <w:bookmarkEnd w:id="11"/>
    <w:p w14:paraId="60176DF7" w14:textId="77777777" w:rsidR="00991E43" w:rsidRDefault="00991E43" w:rsidP="00F34306">
      <w:pPr>
        <w:pStyle w:val="TableofFigures"/>
        <w:rPr>
          <w:rFonts w:ascii="Calibri" w:hAnsi="Calibri"/>
          <w:noProof/>
          <w:sz w:val="22"/>
          <w:szCs w:val="22"/>
          <w:lang w:eastAsia="en-GB"/>
        </w:rPr>
      </w:pPr>
      <w:r>
        <w:fldChar w:fldCharType="begin"/>
      </w:r>
      <w:r>
        <w:instrText xml:space="preserve"> TOC \z \t "Caption Tables" \c "Table" </w:instrText>
      </w:r>
      <w:r>
        <w:fldChar w:fldCharType="separate"/>
      </w:r>
      <w:r>
        <w:rPr>
          <w:noProof/>
        </w:rPr>
        <w:t>Table 1: Air Quality Standards</w:t>
      </w:r>
      <w:r>
        <w:rPr>
          <w:noProof/>
          <w:webHidden/>
        </w:rPr>
        <w:tab/>
      </w:r>
      <w:r>
        <w:rPr>
          <w:noProof/>
          <w:webHidden/>
        </w:rPr>
        <w:fldChar w:fldCharType="begin"/>
      </w:r>
      <w:r>
        <w:rPr>
          <w:noProof/>
          <w:webHidden/>
        </w:rPr>
        <w:instrText xml:space="preserve"> PAGEREF _Toc394325906 \h </w:instrText>
      </w:r>
      <w:r>
        <w:rPr>
          <w:noProof/>
          <w:webHidden/>
        </w:rPr>
      </w:r>
      <w:r>
        <w:rPr>
          <w:noProof/>
          <w:webHidden/>
        </w:rPr>
        <w:fldChar w:fldCharType="separate"/>
      </w:r>
      <w:r>
        <w:rPr>
          <w:noProof/>
          <w:webHidden/>
        </w:rPr>
        <w:t>1</w:t>
      </w:r>
      <w:r>
        <w:rPr>
          <w:noProof/>
          <w:webHidden/>
        </w:rPr>
        <w:fldChar w:fldCharType="end"/>
      </w:r>
    </w:p>
    <w:p w14:paraId="7DE289AC" w14:textId="77777777" w:rsidR="00991E43" w:rsidRDefault="00991E43" w:rsidP="00F34306">
      <w:pPr>
        <w:pStyle w:val="TableofFigures"/>
        <w:rPr>
          <w:rFonts w:ascii="Calibri" w:hAnsi="Calibri"/>
          <w:noProof/>
          <w:sz w:val="22"/>
          <w:szCs w:val="22"/>
          <w:lang w:eastAsia="en-GB"/>
        </w:rPr>
      </w:pPr>
      <w:r>
        <w:rPr>
          <w:noProof/>
        </w:rPr>
        <w:t>Table 3: Maximum measured SO</w:t>
      </w:r>
      <w:r w:rsidRPr="005850F8">
        <w:rPr>
          <w:noProof/>
          <w:vertAlign w:val="subscript"/>
        </w:rPr>
        <w:t xml:space="preserve">2 </w:t>
      </w:r>
      <w:r>
        <w:rPr>
          <w:noProof/>
        </w:rPr>
        <w:t>(</w:t>
      </w:r>
      <w:r w:rsidRPr="005850F8">
        <w:rPr>
          <w:rFonts w:ascii="Symbol" w:hAnsi="Symbol"/>
          <w:noProof/>
        </w:rPr>
        <w:t></w:t>
      </w:r>
      <w:r>
        <w:rPr>
          <w:noProof/>
        </w:rPr>
        <w:t>g/m</w:t>
      </w:r>
      <w:r w:rsidRPr="005850F8">
        <w:rPr>
          <w:noProof/>
          <w:vertAlign w:val="superscript"/>
        </w:rPr>
        <w:t>3</w:t>
      </w:r>
      <w:r>
        <w:rPr>
          <w:noProof/>
        </w:rPr>
        <w:t>) in 2010</w:t>
      </w:r>
      <w:r>
        <w:rPr>
          <w:noProof/>
          <w:webHidden/>
        </w:rPr>
        <w:tab/>
      </w:r>
      <w:r>
        <w:rPr>
          <w:noProof/>
          <w:webHidden/>
        </w:rPr>
        <w:fldChar w:fldCharType="begin"/>
      </w:r>
      <w:r>
        <w:rPr>
          <w:noProof/>
          <w:webHidden/>
        </w:rPr>
        <w:instrText xml:space="preserve"> PAGEREF _Toc394325907 \h </w:instrText>
      </w:r>
      <w:r>
        <w:rPr>
          <w:noProof/>
          <w:webHidden/>
        </w:rPr>
      </w:r>
      <w:r>
        <w:rPr>
          <w:noProof/>
          <w:webHidden/>
        </w:rPr>
        <w:fldChar w:fldCharType="separate"/>
      </w:r>
      <w:r>
        <w:rPr>
          <w:noProof/>
          <w:webHidden/>
        </w:rPr>
        <w:t>5</w:t>
      </w:r>
      <w:r>
        <w:rPr>
          <w:noProof/>
          <w:webHidden/>
        </w:rPr>
        <w:fldChar w:fldCharType="end"/>
      </w:r>
    </w:p>
    <w:p w14:paraId="76C88FBB" w14:textId="77777777" w:rsidR="00991E43" w:rsidRDefault="00991E43" w:rsidP="00F34306">
      <w:pPr>
        <w:pStyle w:val="TableofFigures"/>
        <w:rPr>
          <w:rFonts w:ascii="Calibri" w:hAnsi="Calibri"/>
          <w:noProof/>
          <w:sz w:val="22"/>
          <w:szCs w:val="22"/>
          <w:lang w:eastAsia="en-GB"/>
        </w:rPr>
      </w:pPr>
      <w:r>
        <w:rPr>
          <w:noProof/>
        </w:rPr>
        <w:t>Table 4: Background Concentrations.</w:t>
      </w:r>
      <w:r>
        <w:rPr>
          <w:noProof/>
          <w:webHidden/>
        </w:rPr>
        <w:tab/>
      </w:r>
      <w:r>
        <w:rPr>
          <w:noProof/>
          <w:webHidden/>
        </w:rPr>
        <w:fldChar w:fldCharType="begin"/>
      </w:r>
      <w:r>
        <w:rPr>
          <w:noProof/>
          <w:webHidden/>
        </w:rPr>
        <w:instrText xml:space="preserve"> PAGEREF _Toc394325908 \h </w:instrText>
      </w:r>
      <w:r>
        <w:rPr>
          <w:noProof/>
          <w:webHidden/>
        </w:rPr>
      </w:r>
      <w:r>
        <w:rPr>
          <w:noProof/>
          <w:webHidden/>
        </w:rPr>
        <w:fldChar w:fldCharType="separate"/>
      </w:r>
      <w:r>
        <w:rPr>
          <w:noProof/>
          <w:webHidden/>
        </w:rPr>
        <w:t>5</w:t>
      </w:r>
      <w:r>
        <w:rPr>
          <w:noProof/>
          <w:webHidden/>
        </w:rPr>
        <w:fldChar w:fldCharType="end"/>
      </w:r>
    </w:p>
    <w:p w14:paraId="073EE9B4" w14:textId="77777777" w:rsidR="00991E43" w:rsidRDefault="00991E43" w:rsidP="00F34306">
      <w:pPr>
        <w:pStyle w:val="TableofFigures"/>
        <w:rPr>
          <w:rFonts w:ascii="Calibri" w:hAnsi="Calibri"/>
          <w:noProof/>
          <w:sz w:val="22"/>
          <w:szCs w:val="22"/>
          <w:lang w:eastAsia="en-GB"/>
        </w:rPr>
      </w:pPr>
      <w:r>
        <w:rPr>
          <w:noProof/>
        </w:rPr>
        <w:t>Table 5: Emission Sources</w:t>
      </w:r>
      <w:r>
        <w:rPr>
          <w:noProof/>
          <w:webHidden/>
        </w:rPr>
        <w:tab/>
      </w:r>
      <w:r>
        <w:rPr>
          <w:noProof/>
          <w:webHidden/>
        </w:rPr>
        <w:fldChar w:fldCharType="begin"/>
      </w:r>
      <w:r>
        <w:rPr>
          <w:noProof/>
          <w:webHidden/>
        </w:rPr>
        <w:instrText xml:space="preserve"> PAGEREF _Toc394325909 \h </w:instrText>
      </w:r>
      <w:r>
        <w:rPr>
          <w:noProof/>
          <w:webHidden/>
        </w:rPr>
      </w:r>
      <w:r>
        <w:rPr>
          <w:noProof/>
          <w:webHidden/>
        </w:rPr>
        <w:fldChar w:fldCharType="separate"/>
      </w:r>
      <w:r>
        <w:rPr>
          <w:noProof/>
          <w:webHidden/>
        </w:rPr>
        <w:t>7</w:t>
      </w:r>
      <w:r>
        <w:rPr>
          <w:noProof/>
          <w:webHidden/>
        </w:rPr>
        <w:fldChar w:fldCharType="end"/>
      </w:r>
    </w:p>
    <w:p w14:paraId="1398601B" w14:textId="77777777" w:rsidR="00991E43" w:rsidRDefault="00991E43" w:rsidP="00F34306">
      <w:pPr>
        <w:pStyle w:val="TableofFigures"/>
        <w:rPr>
          <w:rFonts w:ascii="Calibri" w:hAnsi="Calibri"/>
          <w:noProof/>
          <w:sz w:val="22"/>
          <w:szCs w:val="22"/>
          <w:lang w:eastAsia="en-GB"/>
        </w:rPr>
      </w:pPr>
      <w:r>
        <w:rPr>
          <w:noProof/>
        </w:rPr>
        <w:t>Table 6: Time Varying Emissions and Annual Emissions Comparison</w:t>
      </w:r>
      <w:r>
        <w:rPr>
          <w:noProof/>
          <w:webHidden/>
        </w:rPr>
        <w:tab/>
      </w:r>
      <w:r>
        <w:rPr>
          <w:noProof/>
          <w:webHidden/>
        </w:rPr>
        <w:fldChar w:fldCharType="begin"/>
      </w:r>
      <w:r>
        <w:rPr>
          <w:noProof/>
          <w:webHidden/>
        </w:rPr>
        <w:instrText xml:space="preserve"> PAGEREF _Toc394325910 \h </w:instrText>
      </w:r>
      <w:r>
        <w:rPr>
          <w:noProof/>
          <w:webHidden/>
        </w:rPr>
      </w:r>
      <w:r>
        <w:rPr>
          <w:noProof/>
          <w:webHidden/>
        </w:rPr>
        <w:fldChar w:fldCharType="separate"/>
      </w:r>
      <w:r>
        <w:rPr>
          <w:noProof/>
          <w:webHidden/>
        </w:rPr>
        <w:t>8</w:t>
      </w:r>
      <w:r>
        <w:rPr>
          <w:noProof/>
          <w:webHidden/>
        </w:rPr>
        <w:fldChar w:fldCharType="end"/>
      </w:r>
    </w:p>
    <w:p w14:paraId="57ABAABF" w14:textId="77777777" w:rsidR="00991E43" w:rsidRDefault="00991E43" w:rsidP="00F34306">
      <w:pPr>
        <w:pStyle w:val="TableofFigures"/>
        <w:rPr>
          <w:rFonts w:ascii="Calibri" w:hAnsi="Calibri"/>
          <w:noProof/>
          <w:sz w:val="22"/>
          <w:szCs w:val="22"/>
          <w:lang w:eastAsia="en-GB"/>
        </w:rPr>
      </w:pPr>
      <w:r>
        <w:rPr>
          <w:noProof/>
        </w:rPr>
        <w:t>Table 7: Specified Receptors</w:t>
      </w:r>
      <w:r>
        <w:rPr>
          <w:noProof/>
          <w:webHidden/>
        </w:rPr>
        <w:tab/>
      </w:r>
      <w:r>
        <w:rPr>
          <w:noProof/>
          <w:webHidden/>
        </w:rPr>
        <w:fldChar w:fldCharType="begin"/>
      </w:r>
      <w:r>
        <w:rPr>
          <w:noProof/>
          <w:webHidden/>
        </w:rPr>
        <w:instrText xml:space="preserve"> PAGEREF _Toc394325911 \h </w:instrText>
      </w:r>
      <w:r>
        <w:rPr>
          <w:noProof/>
          <w:webHidden/>
        </w:rPr>
      </w:r>
      <w:r>
        <w:rPr>
          <w:noProof/>
          <w:webHidden/>
        </w:rPr>
        <w:fldChar w:fldCharType="separate"/>
      </w:r>
      <w:r>
        <w:rPr>
          <w:noProof/>
          <w:webHidden/>
        </w:rPr>
        <w:t>9</w:t>
      </w:r>
      <w:r>
        <w:rPr>
          <w:noProof/>
          <w:webHidden/>
        </w:rPr>
        <w:fldChar w:fldCharType="end"/>
      </w:r>
    </w:p>
    <w:p w14:paraId="6FC25167" w14:textId="77777777" w:rsidR="00991E43" w:rsidRDefault="00991E43" w:rsidP="00F34306">
      <w:pPr>
        <w:pStyle w:val="TableofFigures"/>
        <w:rPr>
          <w:rFonts w:ascii="Calibri" w:hAnsi="Calibri"/>
          <w:noProof/>
          <w:sz w:val="22"/>
          <w:szCs w:val="22"/>
          <w:lang w:eastAsia="en-GB"/>
        </w:rPr>
      </w:pPr>
      <w:r>
        <w:rPr>
          <w:noProof/>
        </w:rPr>
        <w:t>Table 8: Emission Data</w:t>
      </w:r>
      <w:r>
        <w:rPr>
          <w:noProof/>
          <w:webHidden/>
        </w:rPr>
        <w:tab/>
      </w:r>
      <w:r>
        <w:rPr>
          <w:noProof/>
          <w:webHidden/>
        </w:rPr>
        <w:fldChar w:fldCharType="begin"/>
      </w:r>
      <w:r>
        <w:rPr>
          <w:noProof/>
          <w:webHidden/>
        </w:rPr>
        <w:instrText xml:space="preserve"> PAGEREF _Toc394325912 \h </w:instrText>
      </w:r>
      <w:r>
        <w:rPr>
          <w:noProof/>
          <w:webHidden/>
        </w:rPr>
      </w:r>
      <w:r>
        <w:rPr>
          <w:noProof/>
          <w:webHidden/>
        </w:rPr>
        <w:fldChar w:fldCharType="separate"/>
      </w:r>
      <w:r>
        <w:rPr>
          <w:noProof/>
          <w:webHidden/>
        </w:rPr>
        <w:t>12</w:t>
      </w:r>
      <w:r>
        <w:rPr>
          <w:noProof/>
          <w:webHidden/>
        </w:rPr>
        <w:fldChar w:fldCharType="end"/>
      </w:r>
    </w:p>
    <w:p w14:paraId="0CB9CB77" w14:textId="77777777" w:rsidR="00991E43" w:rsidRDefault="00991E43" w:rsidP="00F34306">
      <w:pPr>
        <w:pStyle w:val="TableofFigures"/>
        <w:rPr>
          <w:rFonts w:ascii="Calibri" w:hAnsi="Calibri"/>
          <w:noProof/>
          <w:sz w:val="22"/>
          <w:szCs w:val="22"/>
          <w:lang w:eastAsia="en-GB"/>
        </w:rPr>
      </w:pPr>
      <w:r>
        <w:rPr>
          <w:noProof/>
        </w:rPr>
        <w:t>Table 9: Data Capture Rates and Percentage Recorded Calms for each Meteorological Dataset Considered</w:t>
      </w:r>
      <w:r>
        <w:rPr>
          <w:noProof/>
          <w:webHidden/>
        </w:rPr>
        <w:tab/>
      </w:r>
      <w:r>
        <w:rPr>
          <w:noProof/>
          <w:webHidden/>
        </w:rPr>
        <w:fldChar w:fldCharType="begin"/>
      </w:r>
      <w:r>
        <w:rPr>
          <w:noProof/>
          <w:webHidden/>
        </w:rPr>
        <w:instrText xml:space="preserve"> PAGEREF _Toc394325913 \h </w:instrText>
      </w:r>
      <w:r>
        <w:rPr>
          <w:noProof/>
          <w:webHidden/>
        </w:rPr>
      </w:r>
      <w:r>
        <w:rPr>
          <w:noProof/>
          <w:webHidden/>
        </w:rPr>
        <w:fldChar w:fldCharType="separate"/>
      </w:r>
      <w:r>
        <w:rPr>
          <w:noProof/>
          <w:webHidden/>
        </w:rPr>
        <w:t>13</w:t>
      </w:r>
      <w:r>
        <w:rPr>
          <w:noProof/>
          <w:webHidden/>
        </w:rPr>
        <w:fldChar w:fldCharType="end"/>
      </w:r>
    </w:p>
    <w:p w14:paraId="4EBF4F33" w14:textId="77777777" w:rsidR="00991E43" w:rsidRDefault="00991E43" w:rsidP="00F34306">
      <w:pPr>
        <w:pStyle w:val="TableofFigures"/>
        <w:rPr>
          <w:rFonts w:ascii="Calibri" w:hAnsi="Calibri"/>
          <w:noProof/>
          <w:sz w:val="22"/>
          <w:szCs w:val="22"/>
          <w:lang w:eastAsia="en-GB"/>
        </w:rPr>
      </w:pPr>
      <w:r>
        <w:rPr>
          <w:noProof/>
        </w:rPr>
        <w:t>Table 10: Predicted SO</w:t>
      </w:r>
      <w:r w:rsidRPr="005850F8">
        <w:rPr>
          <w:noProof/>
          <w:vertAlign w:val="subscript"/>
        </w:rPr>
        <w:t>2</w:t>
      </w:r>
      <w:r>
        <w:rPr>
          <w:noProof/>
        </w:rPr>
        <w:t xml:space="preserve"> (µg/m</w:t>
      </w:r>
      <w:r w:rsidRPr="005850F8">
        <w:rPr>
          <w:noProof/>
          <w:vertAlign w:val="superscript"/>
        </w:rPr>
        <w:t>3</w:t>
      </w:r>
      <w:r>
        <w:rPr>
          <w:noProof/>
        </w:rPr>
        <w:t>) concentrations with Calms</w:t>
      </w:r>
      <w:r>
        <w:rPr>
          <w:noProof/>
          <w:webHidden/>
        </w:rPr>
        <w:tab/>
      </w:r>
      <w:r>
        <w:rPr>
          <w:noProof/>
          <w:webHidden/>
        </w:rPr>
        <w:fldChar w:fldCharType="begin"/>
      </w:r>
      <w:r>
        <w:rPr>
          <w:noProof/>
          <w:webHidden/>
        </w:rPr>
        <w:instrText xml:space="preserve"> PAGEREF _Toc394325914 \h </w:instrText>
      </w:r>
      <w:r>
        <w:rPr>
          <w:noProof/>
          <w:webHidden/>
        </w:rPr>
      </w:r>
      <w:r>
        <w:rPr>
          <w:noProof/>
          <w:webHidden/>
        </w:rPr>
        <w:fldChar w:fldCharType="separate"/>
      </w:r>
      <w:r>
        <w:rPr>
          <w:noProof/>
          <w:webHidden/>
        </w:rPr>
        <w:t>14</w:t>
      </w:r>
      <w:r>
        <w:rPr>
          <w:noProof/>
          <w:webHidden/>
        </w:rPr>
        <w:fldChar w:fldCharType="end"/>
      </w:r>
    </w:p>
    <w:p w14:paraId="1C4E2F7F" w14:textId="77777777" w:rsidR="00991E43" w:rsidRDefault="00991E43" w:rsidP="00F34306">
      <w:pPr>
        <w:pStyle w:val="TableofFigures"/>
        <w:rPr>
          <w:rFonts w:ascii="Calibri" w:hAnsi="Calibri"/>
          <w:noProof/>
          <w:sz w:val="22"/>
          <w:szCs w:val="22"/>
          <w:lang w:eastAsia="en-GB"/>
        </w:rPr>
      </w:pPr>
      <w:r>
        <w:rPr>
          <w:noProof/>
        </w:rPr>
        <w:t>Table 11: Comparison of Meteorological Datasets with Terrain</w:t>
      </w:r>
      <w:r>
        <w:rPr>
          <w:noProof/>
          <w:webHidden/>
        </w:rPr>
        <w:tab/>
      </w:r>
      <w:r>
        <w:rPr>
          <w:noProof/>
          <w:webHidden/>
        </w:rPr>
        <w:fldChar w:fldCharType="begin"/>
      </w:r>
      <w:r>
        <w:rPr>
          <w:noProof/>
          <w:webHidden/>
        </w:rPr>
        <w:instrText xml:space="preserve"> PAGEREF _Toc394325915 \h </w:instrText>
      </w:r>
      <w:r>
        <w:rPr>
          <w:noProof/>
          <w:webHidden/>
        </w:rPr>
      </w:r>
      <w:r>
        <w:rPr>
          <w:noProof/>
          <w:webHidden/>
        </w:rPr>
        <w:fldChar w:fldCharType="separate"/>
      </w:r>
      <w:r>
        <w:rPr>
          <w:noProof/>
          <w:webHidden/>
        </w:rPr>
        <w:t>14</w:t>
      </w:r>
      <w:r>
        <w:rPr>
          <w:noProof/>
          <w:webHidden/>
        </w:rPr>
        <w:fldChar w:fldCharType="end"/>
      </w:r>
    </w:p>
    <w:p w14:paraId="7E80D80D" w14:textId="77777777" w:rsidR="00991E43" w:rsidRDefault="00991E43" w:rsidP="00F34306">
      <w:pPr>
        <w:pStyle w:val="TableofFigures"/>
        <w:rPr>
          <w:rFonts w:ascii="Calibri" w:hAnsi="Calibri"/>
          <w:noProof/>
          <w:sz w:val="22"/>
          <w:szCs w:val="22"/>
          <w:lang w:eastAsia="en-GB"/>
        </w:rPr>
      </w:pPr>
      <w:r>
        <w:rPr>
          <w:noProof/>
        </w:rPr>
        <w:t>Table 12: Predicted 15-minute SO</w:t>
      </w:r>
      <w:r w:rsidRPr="005850F8">
        <w:rPr>
          <w:noProof/>
          <w:vertAlign w:val="subscript"/>
        </w:rPr>
        <w:t>2</w:t>
      </w:r>
      <w:r>
        <w:rPr>
          <w:noProof/>
        </w:rPr>
        <w:t xml:space="preserve"> concentrations, 2008-2012 meteorological datasets, µg/m</w:t>
      </w:r>
      <w:r w:rsidRPr="005850F8">
        <w:rPr>
          <w:noProof/>
          <w:vertAlign w:val="superscript"/>
        </w:rPr>
        <w:t>3</w:t>
      </w:r>
      <w:r>
        <w:rPr>
          <w:noProof/>
          <w:webHidden/>
        </w:rPr>
        <w:tab/>
      </w:r>
      <w:r>
        <w:rPr>
          <w:noProof/>
          <w:webHidden/>
        </w:rPr>
        <w:fldChar w:fldCharType="begin"/>
      </w:r>
      <w:r>
        <w:rPr>
          <w:noProof/>
          <w:webHidden/>
        </w:rPr>
        <w:instrText xml:space="preserve"> PAGEREF _Toc394325916 \h </w:instrText>
      </w:r>
      <w:r>
        <w:rPr>
          <w:noProof/>
          <w:webHidden/>
        </w:rPr>
      </w:r>
      <w:r>
        <w:rPr>
          <w:noProof/>
          <w:webHidden/>
        </w:rPr>
        <w:fldChar w:fldCharType="separate"/>
      </w:r>
      <w:r>
        <w:rPr>
          <w:noProof/>
          <w:webHidden/>
        </w:rPr>
        <w:t>17</w:t>
      </w:r>
      <w:r>
        <w:rPr>
          <w:noProof/>
          <w:webHidden/>
        </w:rPr>
        <w:fldChar w:fldCharType="end"/>
      </w:r>
    </w:p>
    <w:p w14:paraId="2FED5E6A" w14:textId="77777777" w:rsidR="00991E43" w:rsidRDefault="00991E43" w:rsidP="00F34306">
      <w:pPr>
        <w:pStyle w:val="TableofFigures"/>
        <w:rPr>
          <w:rFonts w:ascii="Calibri" w:hAnsi="Calibri"/>
          <w:noProof/>
          <w:sz w:val="22"/>
          <w:szCs w:val="22"/>
          <w:lang w:eastAsia="en-GB"/>
        </w:rPr>
      </w:pPr>
      <w:r>
        <w:rPr>
          <w:noProof/>
        </w:rPr>
        <w:t>Table 13: Percentage Difference in Predicted Maximum 15min SO</w:t>
      </w:r>
      <w:r w:rsidRPr="005850F8">
        <w:rPr>
          <w:noProof/>
          <w:vertAlign w:val="subscript"/>
        </w:rPr>
        <w:t>2</w:t>
      </w:r>
      <w:r>
        <w:rPr>
          <w:noProof/>
        </w:rPr>
        <w:t xml:space="preserve"> between lowest and highest meteorological years</w:t>
      </w:r>
      <w:r>
        <w:rPr>
          <w:noProof/>
          <w:webHidden/>
        </w:rPr>
        <w:tab/>
      </w:r>
      <w:r>
        <w:rPr>
          <w:noProof/>
          <w:webHidden/>
        </w:rPr>
        <w:fldChar w:fldCharType="begin"/>
      </w:r>
      <w:r>
        <w:rPr>
          <w:noProof/>
          <w:webHidden/>
        </w:rPr>
        <w:instrText xml:space="preserve"> PAGEREF _Toc394325917 \h </w:instrText>
      </w:r>
      <w:r>
        <w:rPr>
          <w:noProof/>
          <w:webHidden/>
        </w:rPr>
      </w:r>
      <w:r>
        <w:rPr>
          <w:noProof/>
          <w:webHidden/>
        </w:rPr>
        <w:fldChar w:fldCharType="separate"/>
      </w:r>
      <w:r>
        <w:rPr>
          <w:noProof/>
          <w:webHidden/>
        </w:rPr>
        <w:t>17</w:t>
      </w:r>
      <w:r>
        <w:rPr>
          <w:noProof/>
          <w:webHidden/>
        </w:rPr>
        <w:fldChar w:fldCharType="end"/>
      </w:r>
    </w:p>
    <w:p w14:paraId="404BCD5E" w14:textId="77777777" w:rsidR="00991E43" w:rsidRDefault="00991E43" w:rsidP="00F34306">
      <w:pPr>
        <w:pStyle w:val="TableofFigures"/>
        <w:rPr>
          <w:rFonts w:ascii="Calibri" w:hAnsi="Calibri"/>
          <w:noProof/>
          <w:sz w:val="22"/>
          <w:szCs w:val="22"/>
          <w:lang w:eastAsia="en-GB"/>
        </w:rPr>
      </w:pPr>
      <w:r>
        <w:rPr>
          <w:noProof/>
        </w:rPr>
        <w:t>Table 14: Wind directions during highest measured 15-minute mean SO</w:t>
      </w:r>
      <w:r w:rsidRPr="005850F8">
        <w:rPr>
          <w:noProof/>
          <w:vertAlign w:val="subscript"/>
        </w:rPr>
        <w:t>2</w:t>
      </w:r>
      <w:r>
        <w:rPr>
          <w:noProof/>
        </w:rPr>
        <w:t xml:space="preserve"> µg/m</w:t>
      </w:r>
      <w:r w:rsidRPr="005850F8">
        <w:rPr>
          <w:noProof/>
          <w:vertAlign w:val="superscript"/>
        </w:rPr>
        <w:t>3</w:t>
      </w:r>
      <w:r>
        <w:rPr>
          <w:noProof/>
          <w:webHidden/>
        </w:rPr>
        <w:tab/>
      </w:r>
      <w:r>
        <w:rPr>
          <w:noProof/>
          <w:webHidden/>
        </w:rPr>
        <w:fldChar w:fldCharType="begin"/>
      </w:r>
      <w:r>
        <w:rPr>
          <w:noProof/>
          <w:webHidden/>
        </w:rPr>
        <w:instrText xml:space="preserve"> PAGEREF _Toc394325918 \h </w:instrText>
      </w:r>
      <w:r>
        <w:rPr>
          <w:noProof/>
          <w:webHidden/>
        </w:rPr>
      </w:r>
      <w:r>
        <w:rPr>
          <w:noProof/>
          <w:webHidden/>
        </w:rPr>
        <w:fldChar w:fldCharType="separate"/>
      </w:r>
      <w:r>
        <w:rPr>
          <w:noProof/>
          <w:webHidden/>
        </w:rPr>
        <w:t>18</w:t>
      </w:r>
      <w:r>
        <w:rPr>
          <w:noProof/>
          <w:webHidden/>
        </w:rPr>
        <w:fldChar w:fldCharType="end"/>
      </w:r>
    </w:p>
    <w:p w14:paraId="37126637" w14:textId="77777777" w:rsidR="00991E43" w:rsidRDefault="00991E43" w:rsidP="00F34306">
      <w:pPr>
        <w:pStyle w:val="TableofFigures"/>
        <w:rPr>
          <w:rFonts w:ascii="Calibri" w:hAnsi="Calibri"/>
          <w:noProof/>
          <w:sz w:val="22"/>
          <w:szCs w:val="22"/>
          <w:lang w:eastAsia="en-GB"/>
        </w:rPr>
      </w:pPr>
      <w:r>
        <w:rPr>
          <w:noProof/>
        </w:rPr>
        <w:t>Table 15: Inter-annual comparison of meteorological data 2008-2012</w:t>
      </w:r>
      <w:r>
        <w:rPr>
          <w:noProof/>
          <w:webHidden/>
        </w:rPr>
        <w:tab/>
      </w:r>
      <w:r>
        <w:rPr>
          <w:noProof/>
          <w:webHidden/>
        </w:rPr>
        <w:fldChar w:fldCharType="begin"/>
      </w:r>
      <w:r>
        <w:rPr>
          <w:noProof/>
          <w:webHidden/>
        </w:rPr>
        <w:instrText xml:space="preserve"> PAGEREF _Toc394325919 \h </w:instrText>
      </w:r>
      <w:r>
        <w:rPr>
          <w:noProof/>
          <w:webHidden/>
        </w:rPr>
      </w:r>
      <w:r>
        <w:rPr>
          <w:noProof/>
          <w:webHidden/>
        </w:rPr>
        <w:fldChar w:fldCharType="separate"/>
      </w:r>
      <w:r>
        <w:rPr>
          <w:noProof/>
          <w:webHidden/>
        </w:rPr>
        <w:t>19</w:t>
      </w:r>
      <w:r>
        <w:rPr>
          <w:noProof/>
          <w:webHidden/>
        </w:rPr>
        <w:fldChar w:fldCharType="end"/>
      </w:r>
    </w:p>
    <w:p w14:paraId="57E8285E" w14:textId="77777777" w:rsidR="00991E43" w:rsidRDefault="00991E43" w:rsidP="00F34306">
      <w:pPr>
        <w:pStyle w:val="TableofFigures"/>
        <w:rPr>
          <w:rFonts w:ascii="Calibri" w:hAnsi="Calibri"/>
          <w:noProof/>
          <w:sz w:val="22"/>
          <w:szCs w:val="22"/>
          <w:lang w:eastAsia="en-GB"/>
        </w:rPr>
      </w:pPr>
      <w:r w:rsidRPr="005850F8">
        <w:rPr>
          <w:i/>
          <w:noProof/>
        </w:rPr>
        <w:t>*Measured to nearest degree (</w:t>
      </w:r>
      <w:r w:rsidRPr="005850F8">
        <w:rPr>
          <w:i/>
          <w:noProof/>
          <w:vertAlign w:val="superscript"/>
        </w:rPr>
        <w:t>o</w:t>
      </w:r>
      <w:r w:rsidRPr="005850F8">
        <w:rPr>
          <w:i/>
          <w:noProof/>
        </w:rPr>
        <w:t>)</w:t>
      </w:r>
      <w:r>
        <w:rPr>
          <w:noProof/>
          <w:webHidden/>
        </w:rPr>
        <w:tab/>
      </w:r>
      <w:r>
        <w:rPr>
          <w:noProof/>
          <w:webHidden/>
        </w:rPr>
        <w:fldChar w:fldCharType="begin"/>
      </w:r>
      <w:r>
        <w:rPr>
          <w:noProof/>
          <w:webHidden/>
        </w:rPr>
        <w:instrText xml:space="preserve"> PAGEREF _Toc394325920 \h </w:instrText>
      </w:r>
      <w:r>
        <w:rPr>
          <w:noProof/>
          <w:webHidden/>
        </w:rPr>
      </w:r>
      <w:r>
        <w:rPr>
          <w:noProof/>
          <w:webHidden/>
        </w:rPr>
        <w:fldChar w:fldCharType="separate"/>
      </w:r>
      <w:r>
        <w:rPr>
          <w:noProof/>
          <w:webHidden/>
        </w:rPr>
        <w:t>19</w:t>
      </w:r>
      <w:r>
        <w:rPr>
          <w:noProof/>
          <w:webHidden/>
        </w:rPr>
        <w:fldChar w:fldCharType="end"/>
      </w:r>
    </w:p>
    <w:p w14:paraId="00617691" w14:textId="77777777" w:rsidR="00991E43" w:rsidRDefault="00991E43" w:rsidP="00F34306">
      <w:pPr>
        <w:pStyle w:val="TableofFigures"/>
        <w:rPr>
          <w:rFonts w:ascii="Calibri" w:hAnsi="Calibri"/>
          <w:noProof/>
          <w:sz w:val="22"/>
          <w:szCs w:val="22"/>
          <w:lang w:eastAsia="en-GB"/>
        </w:rPr>
      </w:pPr>
      <w:r>
        <w:rPr>
          <w:noProof/>
        </w:rPr>
        <w:t>Table 16: Predicted Maximum 2010 SO</w:t>
      </w:r>
      <w:r w:rsidRPr="005850F8">
        <w:rPr>
          <w:noProof/>
          <w:vertAlign w:val="subscript"/>
        </w:rPr>
        <w:t xml:space="preserve">2 </w:t>
      </w:r>
      <w:r>
        <w:rPr>
          <w:noProof/>
        </w:rPr>
        <w:t>concentrations from time varying emissions</w:t>
      </w:r>
      <w:r>
        <w:rPr>
          <w:noProof/>
          <w:webHidden/>
        </w:rPr>
        <w:tab/>
      </w:r>
      <w:r>
        <w:rPr>
          <w:noProof/>
          <w:webHidden/>
        </w:rPr>
        <w:fldChar w:fldCharType="begin"/>
      </w:r>
      <w:r>
        <w:rPr>
          <w:noProof/>
          <w:webHidden/>
        </w:rPr>
        <w:instrText xml:space="preserve"> PAGEREF _Toc394325921 \h </w:instrText>
      </w:r>
      <w:r>
        <w:rPr>
          <w:noProof/>
          <w:webHidden/>
        </w:rPr>
      </w:r>
      <w:r>
        <w:rPr>
          <w:noProof/>
          <w:webHidden/>
        </w:rPr>
        <w:fldChar w:fldCharType="separate"/>
      </w:r>
      <w:r>
        <w:rPr>
          <w:noProof/>
          <w:webHidden/>
        </w:rPr>
        <w:t>20</w:t>
      </w:r>
      <w:r>
        <w:rPr>
          <w:noProof/>
          <w:webHidden/>
        </w:rPr>
        <w:fldChar w:fldCharType="end"/>
      </w:r>
    </w:p>
    <w:p w14:paraId="360E590A" w14:textId="25A3F047" w:rsidR="00991E43" w:rsidRDefault="00991E43" w:rsidP="00F34306">
      <w:pPr>
        <w:pStyle w:val="TableofFigures"/>
        <w:rPr>
          <w:rFonts w:ascii="Calibri" w:hAnsi="Calibri"/>
          <w:noProof/>
          <w:sz w:val="22"/>
          <w:szCs w:val="22"/>
          <w:lang w:eastAsia="en-GB"/>
        </w:rPr>
      </w:pPr>
      <w:r>
        <w:rPr>
          <w:noProof/>
        </w:rPr>
        <w:t>Table 17: Predicted Maximum SO</w:t>
      </w:r>
      <w:r w:rsidRPr="005850F8">
        <w:rPr>
          <w:noProof/>
          <w:vertAlign w:val="subscript"/>
        </w:rPr>
        <w:t>2</w:t>
      </w:r>
      <w:r w:rsidRPr="005850F8">
        <w:rPr>
          <w:rFonts w:cs="Arial"/>
          <w:noProof/>
        </w:rPr>
        <w:t xml:space="preserve"> (</w:t>
      </w:r>
      <w:r w:rsidRPr="005850F8">
        <w:rPr>
          <w:rFonts w:ascii="Symbol" w:hAnsi="Symbol" w:cs="Arial"/>
          <w:noProof/>
        </w:rPr>
        <w:t></w:t>
      </w:r>
      <w:r w:rsidRPr="005850F8">
        <w:rPr>
          <w:rFonts w:cs="Arial"/>
          <w:noProof/>
        </w:rPr>
        <w:t>g/m</w:t>
      </w:r>
      <w:r w:rsidRPr="005850F8">
        <w:rPr>
          <w:rFonts w:cs="Arial"/>
          <w:noProof/>
          <w:vertAlign w:val="superscript"/>
        </w:rPr>
        <w:t>3</w:t>
      </w:r>
      <w:r w:rsidRPr="005850F8">
        <w:rPr>
          <w:rFonts w:cs="Arial"/>
          <w:noProof/>
        </w:rPr>
        <w:t>)</w:t>
      </w:r>
      <w:r>
        <w:rPr>
          <w:noProof/>
        </w:rPr>
        <w:t xml:space="preserve"> concentration due to annual mean emissions</w:t>
      </w:r>
      <w:r>
        <w:rPr>
          <w:noProof/>
          <w:webHidden/>
        </w:rPr>
        <w:tab/>
      </w:r>
      <w:r>
        <w:rPr>
          <w:noProof/>
          <w:webHidden/>
        </w:rPr>
        <w:fldChar w:fldCharType="begin"/>
      </w:r>
      <w:r>
        <w:rPr>
          <w:noProof/>
          <w:webHidden/>
        </w:rPr>
        <w:instrText xml:space="preserve"> PAGEREF _Toc394325922 \h </w:instrText>
      </w:r>
      <w:r>
        <w:rPr>
          <w:noProof/>
          <w:webHidden/>
        </w:rPr>
      </w:r>
      <w:r>
        <w:rPr>
          <w:noProof/>
          <w:webHidden/>
        </w:rPr>
        <w:fldChar w:fldCharType="separate"/>
      </w:r>
      <w:r>
        <w:rPr>
          <w:noProof/>
          <w:webHidden/>
        </w:rPr>
        <w:t>21</w:t>
      </w:r>
      <w:r>
        <w:rPr>
          <w:noProof/>
          <w:webHidden/>
        </w:rPr>
        <w:fldChar w:fldCharType="end"/>
      </w:r>
    </w:p>
    <w:p w14:paraId="5F7AAF98" w14:textId="1D459E33" w:rsidR="00991E43" w:rsidRDefault="00991E43" w:rsidP="00F34306">
      <w:pPr>
        <w:pStyle w:val="TableofFigures"/>
        <w:rPr>
          <w:rFonts w:ascii="Calibri" w:hAnsi="Calibri"/>
          <w:noProof/>
          <w:sz w:val="22"/>
          <w:szCs w:val="22"/>
          <w:lang w:eastAsia="en-GB"/>
        </w:rPr>
      </w:pPr>
      <w:r>
        <w:rPr>
          <w:noProof/>
        </w:rPr>
        <w:t>Table 18: Predicted Maximum SO</w:t>
      </w:r>
      <w:r w:rsidRPr="005850F8">
        <w:rPr>
          <w:noProof/>
          <w:vertAlign w:val="subscript"/>
        </w:rPr>
        <w:t>2</w:t>
      </w:r>
      <w:r w:rsidRPr="005850F8">
        <w:rPr>
          <w:rFonts w:cs="Arial"/>
          <w:noProof/>
        </w:rPr>
        <w:t>(</w:t>
      </w:r>
      <w:r w:rsidRPr="005850F8">
        <w:rPr>
          <w:rFonts w:ascii="Symbol" w:hAnsi="Symbol" w:cs="Arial"/>
          <w:noProof/>
        </w:rPr>
        <w:t></w:t>
      </w:r>
      <w:r w:rsidRPr="005850F8">
        <w:rPr>
          <w:rFonts w:cs="Arial"/>
          <w:noProof/>
        </w:rPr>
        <w:t>g/m</w:t>
      </w:r>
      <w:r w:rsidRPr="005850F8">
        <w:rPr>
          <w:rFonts w:cs="Arial"/>
          <w:noProof/>
          <w:vertAlign w:val="superscript"/>
        </w:rPr>
        <w:t>3</w:t>
      </w:r>
      <w:r w:rsidRPr="005850F8">
        <w:rPr>
          <w:rFonts w:cs="Arial"/>
          <w:noProof/>
        </w:rPr>
        <w:t>) concentrations</w:t>
      </w:r>
      <w:r>
        <w:rPr>
          <w:noProof/>
        </w:rPr>
        <w:t xml:space="preserve"> in 2013 without TGT</w:t>
      </w:r>
      <w:r>
        <w:rPr>
          <w:noProof/>
          <w:webHidden/>
        </w:rPr>
        <w:tab/>
      </w:r>
      <w:r>
        <w:rPr>
          <w:noProof/>
          <w:webHidden/>
        </w:rPr>
        <w:fldChar w:fldCharType="begin"/>
      </w:r>
      <w:r>
        <w:rPr>
          <w:noProof/>
          <w:webHidden/>
        </w:rPr>
        <w:instrText xml:space="preserve"> PAGEREF _Toc394325923 \h </w:instrText>
      </w:r>
      <w:r>
        <w:rPr>
          <w:noProof/>
          <w:webHidden/>
        </w:rPr>
      </w:r>
      <w:r>
        <w:rPr>
          <w:noProof/>
          <w:webHidden/>
        </w:rPr>
        <w:fldChar w:fldCharType="separate"/>
      </w:r>
      <w:r>
        <w:rPr>
          <w:noProof/>
          <w:webHidden/>
        </w:rPr>
        <w:t>24</w:t>
      </w:r>
      <w:r>
        <w:rPr>
          <w:noProof/>
          <w:webHidden/>
        </w:rPr>
        <w:fldChar w:fldCharType="end"/>
      </w:r>
    </w:p>
    <w:p w14:paraId="00AF5614" w14:textId="12D2CC2B" w:rsidR="00991E43" w:rsidRDefault="00991E43" w:rsidP="00F34306">
      <w:pPr>
        <w:pStyle w:val="TableofFigures"/>
        <w:rPr>
          <w:rFonts w:ascii="Calibri" w:hAnsi="Calibri"/>
          <w:noProof/>
          <w:sz w:val="22"/>
          <w:szCs w:val="22"/>
          <w:lang w:eastAsia="en-GB"/>
        </w:rPr>
      </w:pPr>
      <w:r>
        <w:rPr>
          <w:noProof/>
        </w:rPr>
        <w:t>Table 19: Predicted Maximum SO</w:t>
      </w:r>
      <w:r w:rsidRPr="005850F8">
        <w:rPr>
          <w:noProof/>
          <w:vertAlign w:val="subscript"/>
        </w:rPr>
        <w:t>2</w:t>
      </w:r>
      <w:r w:rsidRPr="005850F8">
        <w:rPr>
          <w:rFonts w:cs="Arial"/>
          <w:noProof/>
        </w:rPr>
        <w:t>(</w:t>
      </w:r>
      <w:r w:rsidRPr="005850F8">
        <w:rPr>
          <w:rFonts w:ascii="Symbol" w:hAnsi="Symbol" w:cs="Arial"/>
          <w:noProof/>
        </w:rPr>
        <w:t></w:t>
      </w:r>
      <w:r w:rsidRPr="005850F8">
        <w:rPr>
          <w:rFonts w:cs="Arial"/>
          <w:noProof/>
        </w:rPr>
        <w:t>g/m</w:t>
      </w:r>
      <w:r w:rsidRPr="005850F8">
        <w:rPr>
          <w:rFonts w:cs="Arial"/>
          <w:noProof/>
          <w:vertAlign w:val="superscript"/>
        </w:rPr>
        <w:t>3</w:t>
      </w:r>
      <w:r w:rsidRPr="005850F8">
        <w:rPr>
          <w:rFonts w:cs="Arial"/>
          <w:noProof/>
        </w:rPr>
        <w:t>)</w:t>
      </w:r>
      <w:r>
        <w:rPr>
          <w:noProof/>
        </w:rPr>
        <w:t xml:space="preserve"> Concentrations with the TGT</w:t>
      </w:r>
      <w:r>
        <w:rPr>
          <w:noProof/>
          <w:webHidden/>
        </w:rPr>
        <w:tab/>
      </w:r>
      <w:r>
        <w:rPr>
          <w:noProof/>
          <w:webHidden/>
        </w:rPr>
        <w:fldChar w:fldCharType="begin"/>
      </w:r>
      <w:r>
        <w:rPr>
          <w:noProof/>
          <w:webHidden/>
        </w:rPr>
        <w:instrText xml:space="preserve"> PAGEREF _Toc394325924 \h </w:instrText>
      </w:r>
      <w:r>
        <w:rPr>
          <w:noProof/>
          <w:webHidden/>
        </w:rPr>
      </w:r>
      <w:r>
        <w:rPr>
          <w:noProof/>
          <w:webHidden/>
        </w:rPr>
        <w:fldChar w:fldCharType="separate"/>
      </w:r>
      <w:r>
        <w:rPr>
          <w:noProof/>
          <w:webHidden/>
        </w:rPr>
        <w:t>24</w:t>
      </w:r>
      <w:r>
        <w:rPr>
          <w:noProof/>
          <w:webHidden/>
        </w:rPr>
        <w:fldChar w:fldCharType="end"/>
      </w:r>
    </w:p>
    <w:p w14:paraId="6185FA68" w14:textId="77777777" w:rsidR="00991E43" w:rsidRDefault="00991E43" w:rsidP="00D86E49">
      <w:r>
        <w:fldChar w:fldCharType="end"/>
      </w:r>
    </w:p>
    <w:p w14:paraId="6BE44A03" w14:textId="77777777" w:rsidR="00991E43" w:rsidRDefault="00991E43" w:rsidP="00D86E49">
      <w:pPr>
        <w:pStyle w:val="TOCSectionHeadings"/>
      </w:pPr>
      <w:r>
        <w:t>Graphs</w:t>
      </w:r>
    </w:p>
    <w:bookmarkStart w:id="12" w:name="ContentsFigures"/>
    <w:bookmarkEnd w:id="12"/>
    <w:p w14:paraId="2FF83F6A" w14:textId="77777777" w:rsidR="00991E43" w:rsidRDefault="00991E43">
      <w:pPr>
        <w:pStyle w:val="TableofFigures"/>
        <w:rPr>
          <w:rFonts w:ascii="Calibri" w:hAnsi="Calibri"/>
          <w:noProof/>
          <w:sz w:val="22"/>
          <w:szCs w:val="22"/>
          <w:lang w:eastAsia="en-GB"/>
        </w:rPr>
      </w:pPr>
      <w:r>
        <w:fldChar w:fldCharType="begin"/>
      </w:r>
      <w:r>
        <w:instrText xml:space="preserve"> TOC \z \t "Caption Figures" \c "Figure" </w:instrText>
      </w:r>
      <w:r>
        <w:fldChar w:fldCharType="separate"/>
      </w:r>
      <w:r>
        <w:rPr>
          <w:noProof/>
        </w:rPr>
        <w:t>Graph 1: No of exceedences of 15minute objective, 2006 to 2012</w:t>
      </w:r>
      <w:r>
        <w:rPr>
          <w:noProof/>
          <w:webHidden/>
        </w:rPr>
        <w:tab/>
      </w:r>
      <w:r>
        <w:rPr>
          <w:noProof/>
          <w:webHidden/>
        </w:rPr>
        <w:fldChar w:fldCharType="begin"/>
      </w:r>
      <w:r>
        <w:rPr>
          <w:noProof/>
          <w:webHidden/>
        </w:rPr>
        <w:instrText xml:space="preserve"> PAGEREF _Toc394325925 \h </w:instrText>
      </w:r>
      <w:r>
        <w:rPr>
          <w:noProof/>
          <w:webHidden/>
        </w:rPr>
      </w:r>
      <w:r>
        <w:rPr>
          <w:noProof/>
          <w:webHidden/>
        </w:rPr>
        <w:fldChar w:fldCharType="separate"/>
      </w:r>
      <w:r>
        <w:rPr>
          <w:noProof/>
          <w:webHidden/>
        </w:rPr>
        <w:t>3</w:t>
      </w:r>
      <w:r>
        <w:rPr>
          <w:noProof/>
          <w:webHidden/>
        </w:rPr>
        <w:fldChar w:fldCharType="end"/>
      </w:r>
    </w:p>
    <w:p w14:paraId="61A595C1" w14:textId="77777777" w:rsidR="00991E43" w:rsidRDefault="00991E43">
      <w:pPr>
        <w:pStyle w:val="TableofFigures"/>
        <w:rPr>
          <w:rFonts w:ascii="Calibri" w:hAnsi="Calibri"/>
          <w:noProof/>
          <w:sz w:val="22"/>
          <w:szCs w:val="22"/>
          <w:lang w:eastAsia="en-GB"/>
        </w:rPr>
      </w:pPr>
      <w:r>
        <w:rPr>
          <w:noProof/>
        </w:rPr>
        <w:t>Graph 2: No. of exceedences of 1 hour mean objective, 2006 to 2012</w:t>
      </w:r>
      <w:r>
        <w:rPr>
          <w:noProof/>
          <w:webHidden/>
        </w:rPr>
        <w:tab/>
      </w:r>
      <w:r>
        <w:rPr>
          <w:noProof/>
          <w:webHidden/>
        </w:rPr>
        <w:fldChar w:fldCharType="begin"/>
      </w:r>
      <w:r>
        <w:rPr>
          <w:noProof/>
          <w:webHidden/>
        </w:rPr>
        <w:instrText xml:space="preserve"> PAGEREF _Toc394325926 \h </w:instrText>
      </w:r>
      <w:r>
        <w:rPr>
          <w:noProof/>
          <w:webHidden/>
        </w:rPr>
      </w:r>
      <w:r>
        <w:rPr>
          <w:noProof/>
          <w:webHidden/>
        </w:rPr>
        <w:fldChar w:fldCharType="separate"/>
      </w:r>
      <w:r>
        <w:rPr>
          <w:noProof/>
          <w:webHidden/>
        </w:rPr>
        <w:t>4</w:t>
      </w:r>
      <w:r>
        <w:rPr>
          <w:noProof/>
          <w:webHidden/>
        </w:rPr>
        <w:fldChar w:fldCharType="end"/>
      </w:r>
    </w:p>
    <w:p w14:paraId="286EFB8F" w14:textId="77777777" w:rsidR="00991E43" w:rsidRDefault="00991E43">
      <w:pPr>
        <w:pStyle w:val="TableofFigures"/>
        <w:rPr>
          <w:rFonts w:ascii="Calibri" w:hAnsi="Calibri"/>
          <w:noProof/>
          <w:sz w:val="22"/>
          <w:szCs w:val="22"/>
          <w:lang w:eastAsia="en-GB"/>
        </w:rPr>
      </w:pPr>
      <w:r>
        <w:rPr>
          <w:noProof/>
        </w:rPr>
        <w:t>Graph 3: No of exceedences of 24hour mean objective, 2006 to 2012</w:t>
      </w:r>
      <w:r>
        <w:rPr>
          <w:noProof/>
          <w:webHidden/>
        </w:rPr>
        <w:tab/>
      </w:r>
      <w:r>
        <w:rPr>
          <w:noProof/>
          <w:webHidden/>
        </w:rPr>
        <w:fldChar w:fldCharType="begin"/>
      </w:r>
      <w:r>
        <w:rPr>
          <w:noProof/>
          <w:webHidden/>
        </w:rPr>
        <w:instrText xml:space="preserve"> PAGEREF _Toc394325927 \h </w:instrText>
      </w:r>
      <w:r>
        <w:rPr>
          <w:noProof/>
          <w:webHidden/>
        </w:rPr>
      </w:r>
      <w:r>
        <w:rPr>
          <w:noProof/>
          <w:webHidden/>
        </w:rPr>
        <w:fldChar w:fldCharType="separate"/>
      </w:r>
      <w:r>
        <w:rPr>
          <w:noProof/>
          <w:webHidden/>
        </w:rPr>
        <w:t>4</w:t>
      </w:r>
      <w:r>
        <w:rPr>
          <w:noProof/>
          <w:webHidden/>
        </w:rPr>
        <w:fldChar w:fldCharType="end"/>
      </w:r>
    </w:p>
    <w:p w14:paraId="44B56CBF" w14:textId="77777777" w:rsidR="00991E43" w:rsidRDefault="00991E43">
      <w:pPr>
        <w:pStyle w:val="TableofFigures"/>
        <w:rPr>
          <w:rFonts w:ascii="Calibri" w:hAnsi="Calibri"/>
          <w:noProof/>
          <w:sz w:val="22"/>
          <w:szCs w:val="22"/>
          <w:lang w:eastAsia="en-GB"/>
        </w:rPr>
      </w:pPr>
      <w:r>
        <w:rPr>
          <w:noProof/>
        </w:rPr>
        <w:t>Graph 4: Windrose - Edinburgh Gogarbank 2008 to 2012</w:t>
      </w:r>
      <w:r>
        <w:rPr>
          <w:noProof/>
          <w:webHidden/>
        </w:rPr>
        <w:tab/>
      </w:r>
      <w:r>
        <w:rPr>
          <w:noProof/>
          <w:webHidden/>
        </w:rPr>
        <w:fldChar w:fldCharType="begin"/>
      </w:r>
      <w:r>
        <w:rPr>
          <w:noProof/>
          <w:webHidden/>
        </w:rPr>
        <w:instrText xml:space="preserve"> PAGEREF _Toc394325928 \h </w:instrText>
      </w:r>
      <w:r>
        <w:rPr>
          <w:noProof/>
          <w:webHidden/>
        </w:rPr>
      </w:r>
      <w:r>
        <w:rPr>
          <w:noProof/>
          <w:webHidden/>
        </w:rPr>
        <w:fldChar w:fldCharType="separate"/>
      </w:r>
      <w:r>
        <w:rPr>
          <w:noProof/>
          <w:webHidden/>
        </w:rPr>
        <w:t>16</w:t>
      </w:r>
      <w:r>
        <w:rPr>
          <w:noProof/>
          <w:webHidden/>
        </w:rPr>
        <w:fldChar w:fldCharType="end"/>
      </w:r>
    </w:p>
    <w:p w14:paraId="7F19C661" w14:textId="77777777" w:rsidR="00991E43" w:rsidRDefault="00991E43" w:rsidP="00D86E49">
      <w:r>
        <w:fldChar w:fldCharType="end"/>
      </w:r>
    </w:p>
    <w:p w14:paraId="1ADC8621" w14:textId="77777777" w:rsidR="00991E43" w:rsidRPr="00570A1F" w:rsidRDefault="00991E43" w:rsidP="00D86E49">
      <w:pPr>
        <w:pStyle w:val="TOCSectionHeadings"/>
      </w:pPr>
      <w:r>
        <w:t xml:space="preserve">appendices </w:t>
      </w:r>
    </w:p>
    <w:bookmarkStart w:id="13" w:name="Contents2"/>
    <w:bookmarkEnd w:id="13"/>
    <w:p w14:paraId="19126274" w14:textId="77777777" w:rsidR="00991E43" w:rsidRDefault="00991E43">
      <w:pPr>
        <w:pStyle w:val="TOC7"/>
        <w:tabs>
          <w:tab w:val="right" w:leader="dot" w:pos="9628"/>
        </w:tabs>
        <w:rPr>
          <w:rFonts w:ascii="Calibri" w:hAnsi="Calibri"/>
          <w:b w:val="0"/>
          <w:noProof/>
          <w:sz w:val="22"/>
          <w:szCs w:val="22"/>
          <w:lang w:eastAsia="en-GB"/>
        </w:rPr>
      </w:pPr>
      <w:r>
        <w:fldChar w:fldCharType="begin"/>
      </w:r>
      <w:r>
        <w:instrText xml:space="preserve"> TOC \o "7-8" \n \p " " \z </w:instrText>
      </w:r>
      <w:r>
        <w:fldChar w:fldCharType="separate"/>
      </w:r>
      <w:r>
        <w:rPr>
          <w:noProof/>
        </w:rPr>
        <w:t>APPENDIX A</w:t>
      </w:r>
    </w:p>
    <w:p w14:paraId="7157B409" w14:textId="77777777" w:rsidR="00991E43" w:rsidRDefault="00991E43">
      <w:pPr>
        <w:pStyle w:val="TOC8"/>
        <w:tabs>
          <w:tab w:val="right" w:leader="dot" w:pos="9628"/>
        </w:tabs>
        <w:rPr>
          <w:rFonts w:ascii="Calibri" w:hAnsi="Calibri"/>
          <w:noProof/>
          <w:sz w:val="22"/>
          <w:szCs w:val="22"/>
          <w:lang w:eastAsia="en-GB"/>
        </w:rPr>
      </w:pPr>
      <w:r>
        <w:rPr>
          <w:noProof/>
        </w:rPr>
        <w:t>Post-TGT Modelling Predictions</w:t>
      </w:r>
    </w:p>
    <w:p w14:paraId="4CA2AA71" w14:textId="77777777" w:rsidR="00991E43" w:rsidRDefault="00991E43">
      <w:pPr>
        <w:pStyle w:val="TOC7"/>
        <w:tabs>
          <w:tab w:val="right" w:leader="dot" w:pos="9628"/>
        </w:tabs>
        <w:rPr>
          <w:rFonts w:ascii="Calibri" w:hAnsi="Calibri"/>
          <w:b w:val="0"/>
          <w:noProof/>
          <w:sz w:val="22"/>
          <w:szCs w:val="22"/>
          <w:lang w:eastAsia="en-GB"/>
        </w:rPr>
      </w:pPr>
      <w:r>
        <w:rPr>
          <w:noProof/>
        </w:rPr>
        <w:t>APPENDIX B</w:t>
      </w:r>
    </w:p>
    <w:p w14:paraId="17717D8E" w14:textId="77777777" w:rsidR="00991E43" w:rsidRDefault="00991E43">
      <w:pPr>
        <w:pStyle w:val="TOC8"/>
        <w:tabs>
          <w:tab w:val="right" w:leader="dot" w:pos="9628"/>
        </w:tabs>
        <w:rPr>
          <w:rFonts w:ascii="Calibri" w:hAnsi="Calibri"/>
          <w:noProof/>
          <w:sz w:val="22"/>
          <w:szCs w:val="22"/>
          <w:lang w:eastAsia="en-GB"/>
        </w:rPr>
      </w:pPr>
      <w:r>
        <w:rPr>
          <w:noProof/>
        </w:rPr>
        <w:t>Figures</w:t>
      </w:r>
    </w:p>
    <w:p w14:paraId="78AB4D59" w14:textId="22F252AC" w:rsidR="00991E43" w:rsidRPr="005D4561" w:rsidRDefault="00991E43" w:rsidP="005D4561">
      <w:pPr>
        <w:spacing w:after="0" w:line="240" w:lineRule="auto"/>
        <w:rPr>
          <w:sz w:val="16"/>
          <w:szCs w:val="20"/>
        </w:rPr>
      </w:pPr>
      <w:r>
        <w:fldChar w:fldCharType="end"/>
      </w:r>
    </w:p>
    <w:p w14:paraId="5EC34E09" w14:textId="77777777" w:rsidR="00991E43" w:rsidRDefault="00991E43" w:rsidP="004611F4">
      <w:pPr>
        <w:pStyle w:val="HiddenText"/>
        <w:pBdr>
          <w:top w:val="single" w:sz="4" w:space="1" w:color="0000FF"/>
          <w:left w:val="single" w:sz="4" w:space="0" w:color="0000FF"/>
          <w:bottom w:val="single" w:sz="4" w:space="1" w:color="0000FF"/>
          <w:right w:val="single" w:sz="4" w:space="4" w:color="0000FF"/>
        </w:pBdr>
      </w:pPr>
      <w:r w:rsidRPr="008A649C">
        <w:t>User Note: This Table of Contents section acts as a reference point for the Record of Issue, Executive Summary and Study Limitations sections as and when they might be required. Therefore, the structure of this section</w:t>
      </w:r>
      <w:r>
        <w:t xml:space="preserve"> must not be altered in any way</w:t>
      </w:r>
      <w:r w:rsidRPr="00585ABE">
        <w:t>.</w:t>
      </w:r>
    </w:p>
    <w:p w14:paraId="05958F1B" w14:textId="77777777" w:rsidR="00991E43" w:rsidRDefault="00991E43" w:rsidP="004611F4">
      <w:pPr>
        <w:pStyle w:val="HiddenText"/>
        <w:pBdr>
          <w:top w:val="single" w:sz="4" w:space="1" w:color="0000FF"/>
          <w:left w:val="single" w:sz="4" w:space="0" w:color="0000FF"/>
          <w:bottom w:val="single" w:sz="4" w:space="1" w:color="0000FF"/>
          <w:right w:val="single" w:sz="4" w:space="4" w:color="0000FF"/>
        </w:pBdr>
      </w:pPr>
      <w:r w:rsidRPr="008A649C">
        <w:t xml:space="preserve">This “Hidden” text will not print. </w:t>
      </w:r>
    </w:p>
    <w:p w14:paraId="6C5BF71C" w14:textId="77777777" w:rsidR="00991E43" w:rsidRPr="005D4561" w:rsidRDefault="00991E43" w:rsidP="00A20878">
      <w:pPr>
        <w:rPr>
          <w:sz w:val="2"/>
          <w:szCs w:val="2"/>
        </w:rPr>
      </w:pPr>
    </w:p>
    <w:p w14:paraId="1F23D95F" w14:textId="77777777" w:rsidR="00991E43" w:rsidRDefault="00991E43" w:rsidP="007C3001">
      <w:pPr>
        <w:sectPr w:rsidR="00991E43" w:rsidSect="008D72E6">
          <w:footerReference w:type="default" r:id="rId19"/>
          <w:pgSz w:w="11906" w:h="16838" w:code="9"/>
          <w:pgMar w:top="2268" w:right="1134" w:bottom="1134" w:left="1134" w:header="851" w:footer="397" w:gutter="0"/>
          <w:pgNumType w:start="1"/>
          <w:cols w:space="708"/>
          <w:formProt w:val="0"/>
          <w:rtlGutter/>
          <w:docGrid w:linePitch="360"/>
        </w:sectPr>
      </w:pPr>
    </w:p>
    <w:p w14:paraId="3D56D014" w14:textId="77777777" w:rsidR="00991E43" w:rsidRDefault="00991E43" w:rsidP="0063367E">
      <w:pPr>
        <w:pStyle w:val="Heading1"/>
      </w:pPr>
      <w:bookmarkStart w:id="14" w:name="Start"/>
      <w:bookmarkStart w:id="15" w:name="_Toc300819923"/>
      <w:bookmarkStart w:id="16" w:name="_Toc300819953"/>
      <w:bookmarkStart w:id="17" w:name="_Toc300819971"/>
      <w:bookmarkStart w:id="18" w:name="_Toc300819983"/>
      <w:bookmarkStart w:id="19" w:name="_Toc300820034"/>
      <w:bookmarkStart w:id="20" w:name="_Toc300820210"/>
      <w:bookmarkStart w:id="21" w:name="_Toc300820229"/>
      <w:bookmarkStart w:id="22" w:name="_Toc300820249"/>
      <w:bookmarkStart w:id="23" w:name="_Toc300820276"/>
      <w:bookmarkStart w:id="24" w:name="_Toc300820292"/>
      <w:bookmarkStart w:id="25" w:name="_Toc300820318"/>
      <w:bookmarkStart w:id="26" w:name="_Toc300820330"/>
      <w:bookmarkStart w:id="27" w:name="_Toc300820390"/>
      <w:bookmarkStart w:id="28" w:name="_Toc300820410"/>
      <w:bookmarkStart w:id="29" w:name="_Toc300820438"/>
      <w:bookmarkStart w:id="30" w:name="_Toc300820662"/>
      <w:bookmarkStart w:id="31" w:name="_Toc300820679"/>
      <w:bookmarkStart w:id="32" w:name="_Toc300824489"/>
      <w:bookmarkStart w:id="33" w:name="_Toc300824508"/>
      <w:bookmarkStart w:id="34" w:name="_Toc300824534"/>
      <w:bookmarkStart w:id="35" w:name="_Toc300824718"/>
      <w:bookmarkStart w:id="36" w:name="_Toc300824737"/>
      <w:bookmarkStart w:id="37" w:name="_Toc303253881"/>
      <w:bookmarkStart w:id="38" w:name="_Toc303253900"/>
      <w:bookmarkStart w:id="39" w:name="_Toc303255470"/>
      <w:bookmarkStart w:id="40" w:name="_Toc303255490"/>
      <w:bookmarkStart w:id="41" w:name="_Toc303256625"/>
      <w:bookmarkStart w:id="42" w:name="_Toc303256646"/>
      <w:bookmarkStart w:id="43" w:name="_Toc303256686"/>
      <w:bookmarkStart w:id="44" w:name="_Toc303260278"/>
      <w:bookmarkStart w:id="45" w:name="_Toc303260300"/>
      <w:bookmarkStart w:id="46" w:name="_Toc364087576"/>
      <w:bookmarkStart w:id="47" w:name="_Toc364088022"/>
      <w:bookmarkStart w:id="48" w:name="_Toc364088044"/>
      <w:bookmarkStart w:id="49" w:name="_Toc364088067"/>
      <w:bookmarkStart w:id="50" w:name="_Toc364088091"/>
      <w:bookmarkStart w:id="51" w:name="_Toc364088118"/>
      <w:bookmarkStart w:id="52" w:name="_Toc364088252"/>
      <w:bookmarkStart w:id="53" w:name="_Toc364088277"/>
      <w:bookmarkStart w:id="54" w:name="_Toc364088463"/>
      <w:bookmarkStart w:id="55" w:name="_Toc364088696"/>
      <w:bookmarkStart w:id="56" w:name="_Toc364088720"/>
      <w:bookmarkStart w:id="57" w:name="_Toc364088744"/>
      <w:bookmarkStart w:id="58" w:name="_Toc364088832"/>
      <w:bookmarkStart w:id="59" w:name="_Toc364088857"/>
      <w:bookmarkStart w:id="60" w:name="_Toc364089518"/>
      <w:bookmarkStart w:id="61" w:name="_Toc364089576"/>
      <w:bookmarkStart w:id="62" w:name="_Toc364089621"/>
      <w:bookmarkStart w:id="63" w:name="_Toc364090188"/>
      <w:bookmarkStart w:id="64" w:name="_Toc364090215"/>
      <w:bookmarkStart w:id="65" w:name="_Toc364090812"/>
      <w:bookmarkStart w:id="66" w:name="_Toc364090839"/>
      <w:bookmarkStart w:id="67" w:name="_Toc364090868"/>
      <w:bookmarkStart w:id="68" w:name="_Toc364090919"/>
      <w:bookmarkStart w:id="69" w:name="_Toc364090948"/>
      <w:bookmarkStart w:id="70" w:name="_Toc364090977"/>
      <w:bookmarkStart w:id="71" w:name="_Toc364091006"/>
      <w:bookmarkStart w:id="72" w:name="_Toc364091036"/>
      <w:bookmarkStart w:id="73" w:name="_Toc364091067"/>
      <w:bookmarkStart w:id="74" w:name="_Toc364091099"/>
      <w:bookmarkStart w:id="75" w:name="_Toc364091392"/>
      <w:bookmarkStart w:id="76" w:name="_Toc364091426"/>
      <w:bookmarkStart w:id="77" w:name="_Toc364091460"/>
      <w:bookmarkStart w:id="78" w:name="_Toc364091494"/>
      <w:bookmarkStart w:id="79" w:name="_Toc364091586"/>
      <w:bookmarkStart w:id="80" w:name="_Toc364171030"/>
      <w:bookmarkStart w:id="81" w:name="_Toc364242645"/>
      <w:bookmarkStart w:id="82" w:name="_Toc364246123"/>
      <w:bookmarkStart w:id="83" w:name="_Toc364247124"/>
      <w:bookmarkStart w:id="84" w:name="_Toc364247267"/>
      <w:bookmarkStart w:id="85" w:name="_Toc364247330"/>
      <w:bookmarkStart w:id="86" w:name="_Toc364247367"/>
      <w:bookmarkStart w:id="87" w:name="_Toc364256923"/>
      <w:bookmarkStart w:id="88" w:name="_Toc364256958"/>
      <w:bookmarkStart w:id="89" w:name="_Toc364261201"/>
      <w:bookmarkStart w:id="90" w:name="_Toc364262507"/>
      <w:bookmarkStart w:id="91" w:name="_Toc364262863"/>
      <w:bookmarkStart w:id="92" w:name="_Toc364326087"/>
      <w:bookmarkStart w:id="93" w:name="_Toc364344921"/>
      <w:bookmarkStart w:id="94" w:name="_Toc364344959"/>
      <w:bookmarkStart w:id="95" w:name="_Toc364344997"/>
      <w:bookmarkStart w:id="96" w:name="_Toc364345035"/>
      <w:bookmarkStart w:id="97" w:name="_Toc364345073"/>
      <w:bookmarkStart w:id="98" w:name="_Toc364345111"/>
      <w:bookmarkStart w:id="99" w:name="_Toc364345250"/>
      <w:bookmarkStart w:id="100" w:name="_Toc364345289"/>
      <w:bookmarkStart w:id="101" w:name="_Toc364345328"/>
      <w:bookmarkStart w:id="102" w:name="_Toc364345455"/>
      <w:bookmarkStart w:id="103" w:name="_Toc364345494"/>
      <w:bookmarkStart w:id="104" w:name="_Toc364346253"/>
      <w:bookmarkStart w:id="105" w:name="_Toc364346292"/>
      <w:bookmarkStart w:id="106" w:name="_Toc364346331"/>
      <w:bookmarkStart w:id="107" w:name="_Toc364346370"/>
      <w:bookmarkStart w:id="108" w:name="_Toc364346409"/>
      <w:bookmarkStart w:id="109" w:name="_Toc364346448"/>
      <w:bookmarkStart w:id="110" w:name="_Toc364346487"/>
      <w:bookmarkStart w:id="111" w:name="_Toc364346526"/>
      <w:bookmarkStart w:id="112" w:name="_Toc364346565"/>
      <w:bookmarkStart w:id="113" w:name="_Toc364346604"/>
      <w:bookmarkStart w:id="114" w:name="_Toc364346643"/>
      <w:bookmarkStart w:id="115" w:name="_Toc364346682"/>
      <w:bookmarkStart w:id="116" w:name="_Toc364346721"/>
      <w:bookmarkStart w:id="117" w:name="_Toc364346760"/>
      <w:bookmarkStart w:id="118" w:name="_Toc364346799"/>
      <w:bookmarkStart w:id="119" w:name="_Toc364346838"/>
      <w:bookmarkStart w:id="120" w:name="_Toc364346883"/>
      <w:bookmarkStart w:id="121" w:name="_Toc364346922"/>
      <w:bookmarkStart w:id="122" w:name="_Toc364346961"/>
      <w:bookmarkStart w:id="123" w:name="_Toc364347000"/>
      <w:bookmarkStart w:id="124" w:name="_Toc364347039"/>
      <w:bookmarkStart w:id="125" w:name="_Toc364349503"/>
      <w:bookmarkStart w:id="126" w:name="_Toc364349543"/>
      <w:bookmarkStart w:id="127" w:name="_Toc364941620"/>
      <w:bookmarkStart w:id="128" w:name="_Toc365033659"/>
      <w:bookmarkStart w:id="129" w:name="_Toc365033699"/>
      <w:bookmarkStart w:id="130" w:name="_Toc365034693"/>
      <w:bookmarkStart w:id="131" w:name="_Toc365034734"/>
      <w:bookmarkStart w:id="132" w:name="_Toc365274798"/>
      <w:bookmarkStart w:id="133" w:name="_Toc365274839"/>
      <w:bookmarkStart w:id="134" w:name="_Toc365274884"/>
      <w:bookmarkStart w:id="135" w:name="_Toc365274925"/>
      <w:bookmarkStart w:id="136" w:name="_Toc365274966"/>
      <w:bookmarkStart w:id="137" w:name="_Toc365275007"/>
      <w:bookmarkStart w:id="138" w:name="_Toc365279496"/>
      <w:bookmarkStart w:id="139" w:name="_Toc365279538"/>
      <w:bookmarkStart w:id="140" w:name="_Toc365295151"/>
      <w:bookmarkStart w:id="141" w:name="_Toc365295193"/>
      <w:bookmarkStart w:id="142" w:name="_Toc365295255"/>
      <w:bookmarkStart w:id="143" w:name="_Toc365295297"/>
      <w:bookmarkStart w:id="144" w:name="_Toc365295339"/>
      <w:bookmarkStart w:id="145" w:name="_Toc365295490"/>
      <w:bookmarkStart w:id="146" w:name="_Toc365295532"/>
      <w:bookmarkStart w:id="147" w:name="_Toc365295575"/>
      <w:bookmarkStart w:id="148" w:name="_Toc365295823"/>
      <w:bookmarkStart w:id="149" w:name="_Toc365295862"/>
      <w:bookmarkStart w:id="150" w:name="_Toc365295901"/>
      <w:bookmarkStart w:id="151" w:name="_Toc365295941"/>
      <w:bookmarkStart w:id="152" w:name="_Toc365295982"/>
      <w:bookmarkStart w:id="153" w:name="_Toc365296024"/>
      <w:bookmarkStart w:id="154" w:name="_Toc365296066"/>
      <w:bookmarkStart w:id="155" w:name="_Toc365296105"/>
      <w:bookmarkStart w:id="156" w:name="_Toc365296145"/>
      <w:bookmarkStart w:id="157" w:name="_Toc365296189"/>
      <w:bookmarkStart w:id="158" w:name="_Toc365472292"/>
      <w:bookmarkStart w:id="159" w:name="_Toc365474839"/>
      <w:bookmarkStart w:id="160" w:name="_Toc365532292"/>
      <w:bookmarkStart w:id="161" w:name="_Toc365532337"/>
      <w:bookmarkStart w:id="162" w:name="_Toc365532932"/>
      <w:bookmarkStart w:id="163" w:name="_Toc372712918"/>
      <w:bookmarkStart w:id="164" w:name="_Toc372724203"/>
      <w:bookmarkStart w:id="165" w:name="_Toc372725297"/>
      <w:bookmarkStart w:id="166" w:name="_Toc381258639"/>
      <w:bookmarkStart w:id="167" w:name="_Toc381258694"/>
      <w:bookmarkStart w:id="168" w:name="_Toc381274102"/>
      <w:bookmarkStart w:id="169" w:name="_Toc381274519"/>
      <w:bookmarkStart w:id="170" w:name="_Toc394325818"/>
      <w:bookmarkStart w:id="171" w:name="_Toc394325875"/>
      <w:bookmarkEnd w:id="14"/>
      <w:r>
        <w:lastRenderedPageBreak/>
        <w:t>Introduction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6795C71" w14:textId="77777777" w:rsidR="00991E43" w:rsidRDefault="00991E43" w:rsidP="00094B92">
      <w:r>
        <w:t>Local authorities have a statutory obligation to assess air quality in their area on a regular basis to determine compliance with National Air Quality Strategy (NAQS) air quality objectives as set out in the air quality (Scotland) Regulations 2000 and subsequent amendments. The process, known as Local Air Quality Management (LAQM) commenced in 1998 and is now on its fifth round of assessment.</w:t>
      </w:r>
    </w:p>
    <w:p w14:paraId="38DC3856" w14:textId="77777777" w:rsidR="00991E43" w:rsidRDefault="00991E43" w:rsidP="00094B92">
      <w:r>
        <w:t xml:space="preserve">Falkirk Council has undertaken review and assessment of air quality in its administrative area since 1998. Initial assessments identified the potential for exceedence of NAQS objectives in Grangemouth based on emissions from both industrial operators in the area and transboundary sources. </w:t>
      </w:r>
    </w:p>
    <w:p w14:paraId="736A1A8C" w14:textId="55589205" w:rsidR="00991E43" w:rsidRDefault="00991E43" w:rsidP="00094B92">
      <w:r>
        <w:t>The Council has undertaken extensive monitoring and detailed dispersion modelling studies to confirm the potential for exceeding air quality objectives for sulphur dioxide (SO</w:t>
      </w:r>
      <w:r>
        <w:rPr>
          <w:vertAlign w:val="subscript"/>
        </w:rPr>
        <w:t>2</w:t>
      </w:r>
      <w:r>
        <w:t>) in Grangemouth and currently operates six SO</w:t>
      </w:r>
      <w:r w:rsidRPr="00977C70">
        <w:rPr>
          <w:vertAlign w:val="subscript"/>
        </w:rPr>
        <w:t>2</w:t>
      </w:r>
      <w:r>
        <w:t xml:space="preserve"> monitors within the surrounding area.  Three SO</w:t>
      </w:r>
      <w:r w:rsidRPr="00977C70">
        <w:rPr>
          <w:vertAlign w:val="subscript"/>
        </w:rPr>
        <w:t>2</w:t>
      </w:r>
      <w:r>
        <w:t>monitors are sited within the Grangemouth AQMA and three monitors are located outside the AQMA.</w:t>
      </w:r>
      <w:r w:rsidR="004E2BE5">
        <w:t xml:space="preserve"> </w:t>
      </w:r>
      <w:r>
        <w:rPr>
          <w:szCs w:val="20"/>
        </w:rPr>
        <w:t>It is considered that this provides a good balance between locations at risk of breaching the objective and locations that ensure the AQMA boundary is correct.</w:t>
      </w:r>
    </w:p>
    <w:p w14:paraId="48896EDC" w14:textId="34B315D0" w:rsidR="00991E43" w:rsidRDefault="00991E43" w:rsidP="00094B92">
      <w:r>
        <w:t>The relevant NAQS air quality objectives for SO</w:t>
      </w:r>
      <w:r w:rsidRPr="00094B92">
        <w:rPr>
          <w:vertAlign w:val="subscript"/>
        </w:rPr>
        <w:t>2</w:t>
      </w:r>
      <w:r>
        <w:t xml:space="preserve"> are presented in </w:t>
      </w:r>
      <w:r>
        <w:fldChar w:fldCharType="begin"/>
      </w:r>
      <w:r>
        <w:instrText xml:space="preserve"> REF _Ref372724262 \h </w:instrText>
      </w:r>
      <w:r>
        <w:fldChar w:fldCharType="separate"/>
      </w:r>
      <w:r>
        <w:t xml:space="preserve">Table </w:t>
      </w:r>
      <w:r>
        <w:rPr>
          <w:noProof/>
        </w:rPr>
        <w:t>1</w:t>
      </w:r>
      <w:r>
        <w:fldChar w:fldCharType="end"/>
      </w:r>
      <w:r>
        <w:t xml:space="preserve">.  Under the LAQM </w:t>
      </w:r>
      <w:r w:rsidR="004E2BE5">
        <w:t>process, where</w:t>
      </w:r>
      <w:r>
        <w:t xml:space="preserve"> exceedence of air quality objective is identified and relevant receptors are present, the local authority is required to declare an Air Quality Management Area (AQMA) and prepare an Action Plan that outlines measures for improving the air quality.  </w:t>
      </w:r>
    </w:p>
    <w:p w14:paraId="5B6ECD74" w14:textId="77777777" w:rsidR="00991E43" w:rsidRDefault="00991E43" w:rsidP="00F75D8E">
      <w:pPr>
        <w:pStyle w:val="CaptionTables"/>
      </w:pPr>
      <w:bookmarkStart w:id="172" w:name="_Ref372724262"/>
      <w:bookmarkStart w:id="173" w:name="_Toc365295277"/>
      <w:bookmarkStart w:id="174" w:name="_Toc365295319"/>
      <w:bookmarkStart w:id="175" w:name="_Toc365295361"/>
      <w:bookmarkStart w:id="176" w:name="_Toc365295512"/>
      <w:bookmarkStart w:id="177" w:name="_Toc365295554"/>
      <w:bookmarkStart w:id="178" w:name="_Toc365295597"/>
      <w:bookmarkStart w:id="179" w:name="_Toc365295842"/>
      <w:bookmarkStart w:id="180" w:name="_Toc365295881"/>
      <w:bookmarkStart w:id="181" w:name="_Toc365295921"/>
      <w:bookmarkStart w:id="182" w:name="_Toc365295962"/>
      <w:bookmarkStart w:id="183" w:name="_Toc365296004"/>
      <w:bookmarkStart w:id="184" w:name="_Toc365296046"/>
      <w:bookmarkStart w:id="185" w:name="_Toc365296085"/>
      <w:bookmarkStart w:id="186" w:name="_Toc365296125"/>
      <w:bookmarkStart w:id="187" w:name="_Toc365296168"/>
      <w:bookmarkStart w:id="188" w:name="_Toc365296212"/>
      <w:bookmarkStart w:id="189" w:name="_Toc365296671"/>
      <w:bookmarkStart w:id="190" w:name="_Toc365474862"/>
      <w:bookmarkStart w:id="191" w:name="_Toc365532316"/>
      <w:bookmarkStart w:id="192" w:name="_Toc365532362"/>
      <w:bookmarkStart w:id="193" w:name="_Toc365532958"/>
      <w:bookmarkStart w:id="194" w:name="_Toc372712943"/>
      <w:bookmarkStart w:id="195" w:name="_Toc372724230"/>
      <w:bookmarkStart w:id="196" w:name="_Toc372725326"/>
      <w:bookmarkStart w:id="197" w:name="_Toc381258668"/>
      <w:bookmarkStart w:id="198" w:name="_Toc381258723"/>
      <w:bookmarkStart w:id="199" w:name="_Toc381274127"/>
      <w:bookmarkStart w:id="200" w:name="_Toc381274548"/>
      <w:bookmarkStart w:id="201" w:name="_Toc394325848"/>
      <w:bookmarkStart w:id="202" w:name="_Toc394325906"/>
      <w:r>
        <w:t xml:space="preserve">Table </w:t>
      </w:r>
      <w:r>
        <w:fldChar w:fldCharType="begin"/>
      </w:r>
      <w:r>
        <w:instrText xml:space="preserve"> SEQ Table \* ARABIC </w:instrText>
      </w:r>
      <w:r>
        <w:fldChar w:fldCharType="separate"/>
      </w:r>
      <w:r>
        <w:rPr>
          <w:noProof/>
        </w:rPr>
        <w:t>1</w:t>
      </w:r>
      <w:r>
        <w:rPr>
          <w:noProof/>
        </w:rPr>
        <w:fldChar w:fldCharType="end"/>
      </w:r>
      <w:bookmarkEnd w:id="172"/>
      <w:r>
        <w:t>: Air Quality Standards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tbl>
      <w:tblPr>
        <w:tblW w:w="0" w:type="auto"/>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2407"/>
        <w:gridCol w:w="2408"/>
        <w:gridCol w:w="2412"/>
        <w:gridCol w:w="2411"/>
      </w:tblGrid>
      <w:tr w:rsidR="00991E43" w:rsidRPr="007B2BD5" w14:paraId="2583F580" w14:textId="77777777" w:rsidTr="002759F5">
        <w:tc>
          <w:tcPr>
            <w:tcW w:w="2463" w:type="dxa"/>
            <w:vAlign w:val="center"/>
          </w:tcPr>
          <w:p w14:paraId="44CCCBAF" w14:textId="77777777" w:rsidR="00991E43" w:rsidRPr="002759F5" w:rsidRDefault="00991E43" w:rsidP="00F75D8E">
            <w:pPr>
              <w:pStyle w:val="TableHeaderRow"/>
              <w:rPr>
                <w:sz w:val="18"/>
              </w:rPr>
            </w:pPr>
            <w:r w:rsidRPr="002759F5">
              <w:rPr>
                <w:sz w:val="18"/>
              </w:rPr>
              <w:t>Objective</w:t>
            </w:r>
          </w:p>
        </w:tc>
        <w:tc>
          <w:tcPr>
            <w:tcW w:w="2463" w:type="dxa"/>
            <w:vAlign w:val="center"/>
          </w:tcPr>
          <w:p w14:paraId="7FAECBAB" w14:textId="77777777" w:rsidR="00991E43" w:rsidRPr="002759F5" w:rsidRDefault="00991E43" w:rsidP="00F75D8E">
            <w:pPr>
              <w:pStyle w:val="TableHeaderRow"/>
              <w:rPr>
                <w:sz w:val="18"/>
              </w:rPr>
            </w:pPr>
            <w:r w:rsidRPr="002759F5">
              <w:rPr>
                <w:sz w:val="18"/>
              </w:rPr>
              <w:t>Measured as</w:t>
            </w:r>
          </w:p>
        </w:tc>
        <w:tc>
          <w:tcPr>
            <w:tcW w:w="2464" w:type="dxa"/>
            <w:vAlign w:val="center"/>
          </w:tcPr>
          <w:p w14:paraId="6FC849D1" w14:textId="77777777" w:rsidR="00991E43" w:rsidRPr="002759F5" w:rsidRDefault="00991E43" w:rsidP="00F75D8E">
            <w:pPr>
              <w:pStyle w:val="TableHeaderRow"/>
              <w:rPr>
                <w:sz w:val="18"/>
              </w:rPr>
            </w:pPr>
            <w:r w:rsidRPr="002759F5">
              <w:rPr>
                <w:sz w:val="18"/>
              </w:rPr>
              <w:t>Equivalent percentile</w:t>
            </w:r>
          </w:p>
        </w:tc>
        <w:tc>
          <w:tcPr>
            <w:tcW w:w="2464" w:type="dxa"/>
            <w:vAlign w:val="center"/>
          </w:tcPr>
          <w:p w14:paraId="71C4C9F0" w14:textId="77777777" w:rsidR="00991E43" w:rsidRPr="002759F5" w:rsidRDefault="00991E43" w:rsidP="00F75D8E">
            <w:pPr>
              <w:pStyle w:val="TableHeaderRow"/>
              <w:rPr>
                <w:sz w:val="18"/>
              </w:rPr>
            </w:pPr>
            <w:r w:rsidRPr="002759F5">
              <w:rPr>
                <w:sz w:val="18"/>
              </w:rPr>
              <w:t>Date to be achieved by</w:t>
            </w:r>
          </w:p>
        </w:tc>
      </w:tr>
      <w:tr w:rsidR="00991E43" w:rsidRPr="007B2BD5" w14:paraId="77BED98E" w14:textId="77777777" w:rsidTr="002759F5">
        <w:tc>
          <w:tcPr>
            <w:tcW w:w="2463" w:type="dxa"/>
            <w:vAlign w:val="center"/>
          </w:tcPr>
          <w:p w14:paraId="526DE5F9" w14:textId="77777777" w:rsidR="00991E43" w:rsidRPr="002759F5" w:rsidRDefault="00991E43" w:rsidP="002759F5">
            <w:pPr>
              <w:spacing w:before="20" w:after="20" w:line="240" w:lineRule="auto"/>
              <w:jc w:val="left"/>
              <w:rPr>
                <w:rFonts w:cs="Arial"/>
                <w:sz w:val="18"/>
              </w:rPr>
            </w:pPr>
            <w:r w:rsidRPr="002759F5">
              <w:rPr>
                <w:rFonts w:cs="Arial"/>
                <w:sz w:val="18"/>
              </w:rPr>
              <w:t xml:space="preserve">266 µg/m3 not to be exceeded more than </w:t>
            </w:r>
            <w:r w:rsidRPr="002759F5">
              <w:rPr>
                <w:rFonts w:cs="Arial"/>
                <w:sz w:val="18"/>
              </w:rPr>
              <w:br/>
              <w:t>35 times a year</w:t>
            </w:r>
          </w:p>
        </w:tc>
        <w:tc>
          <w:tcPr>
            <w:tcW w:w="2463" w:type="dxa"/>
            <w:vAlign w:val="center"/>
          </w:tcPr>
          <w:p w14:paraId="5D1C5D51" w14:textId="77777777" w:rsidR="00991E43" w:rsidRPr="002759F5" w:rsidRDefault="00991E43" w:rsidP="002759F5">
            <w:pPr>
              <w:spacing w:before="20" w:after="20" w:line="240" w:lineRule="auto"/>
              <w:jc w:val="left"/>
              <w:rPr>
                <w:rFonts w:cs="Arial"/>
                <w:sz w:val="18"/>
              </w:rPr>
            </w:pPr>
            <w:proofErr w:type="gramStart"/>
            <w:r w:rsidRPr="002759F5">
              <w:rPr>
                <w:rFonts w:cs="Arial"/>
                <w:sz w:val="18"/>
              </w:rPr>
              <w:t>15 minute</w:t>
            </w:r>
            <w:proofErr w:type="gramEnd"/>
            <w:r w:rsidRPr="002759F5">
              <w:rPr>
                <w:rFonts w:cs="Arial"/>
                <w:sz w:val="18"/>
              </w:rPr>
              <w:t xml:space="preserve"> mean</w:t>
            </w:r>
          </w:p>
        </w:tc>
        <w:tc>
          <w:tcPr>
            <w:tcW w:w="2464" w:type="dxa"/>
            <w:vAlign w:val="center"/>
          </w:tcPr>
          <w:p w14:paraId="2434E0CB" w14:textId="77777777" w:rsidR="00991E43" w:rsidRPr="002759F5" w:rsidRDefault="00991E43" w:rsidP="002759F5">
            <w:pPr>
              <w:spacing w:before="20" w:after="20" w:line="240" w:lineRule="auto"/>
              <w:jc w:val="left"/>
              <w:rPr>
                <w:rFonts w:cs="Arial"/>
                <w:sz w:val="18"/>
              </w:rPr>
            </w:pPr>
            <w:r w:rsidRPr="002759F5">
              <w:rPr>
                <w:rFonts w:cs="Arial"/>
                <w:sz w:val="18"/>
              </w:rPr>
              <w:t>99.9th</w:t>
            </w:r>
          </w:p>
        </w:tc>
        <w:tc>
          <w:tcPr>
            <w:tcW w:w="2464" w:type="dxa"/>
            <w:vAlign w:val="center"/>
          </w:tcPr>
          <w:p w14:paraId="1BA08299" w14:textId="77777777" w:rsidR="00991E43" w:rsidRPr="002759F5" w:rsidRDefault="00991E43" w:rsidP="002759F5">
            <w:pPr>
              <w:spacing w:before="20" w:after="20" w:line="240" w:lineRule="auto"/>
              <w:jc w:val="left"/>
              <w:rPr>
                <w:rFonts w:cs="Arial"/>
                <w:sz w:val="18"/>
              </w:rPr>
            </w:pPr>
            <w:r w:rsidRPr="002759F5">
              <w:rPr>
                <w:rFonts w:cs="Arial"/>
                <w:sz w:val="18"/>
              </w:rPr>
              <w:t>31/12/2005</w:t>
            </w:r>
          </w:p>
        </w:tc>
      </w:tr>
      <w:tr w:rsidR="00991E43" w:rsidRPr="007B2BD5" w14:paraId="61FF960F" w14:textId="77777777" w:rsidTr="002759F5">
        <w:tc>
          <w:tcPr>
            <w:tcW w:w="2463" w:type="dxa"/>
            <w:vAlign w:val="center"/>
          </w:tcPr>
          <w:p w14:paraId="6FAD22B4" w14:textId="77777777" w:rsidR="00991E43" w:rsidRPr="002759F5" w:rsidRDefault="00991E43" w:rsidP="002759F5">
            <w:pPr>
              <w:spacing w:before="20" w:after="20" w:line="240" w:lineRule="auto"/>
              <w:jc w:val="left"/>
              <w:rPr>
                <w:rFonts w:cs="Arial"/>
                <w:sz w:val="18"/>
              </w:rPr>
            </w:pPr>
            <w:r w:rsidRPr="002759F5">
              <w:rPr>
                <w:rFonts w:cs="Arial"/>
                <w:sz w:val="18"/>
              </w:rPr>
              <w:t>350 µg/m3 not to be exceeded more than 24 times a year</w:t>
            </w:r>
          </w:p>
        </w:tc>
        <w:tc>
          <w:tcPr>
            <w:tcW w:w="2463" w:type="dxa"/>
            <w:vAlign w:val="center"/>
          </w:tcPr>
          <w:p w14:paraId="601958FC" w14:textId="77777777" w:rsidR="00991E43" w:rsidRPr="002759F5" w:rsidRDefault="00991E43" w:rsidP="002759F5">
            <w:pPr>
              <w:spacing w:before="20" w:after="20" w:line="240" w:lineRule="auto"/>
              <w:jc w:val="left"/>
              <w:rPr>
                <w:rFonts w:cs="Arial"/>
                <w:sz w:val="18"/>
              </w:rPr>
            </w:pPr>
            <w:r w:rsidRPr="002759F5">
              <w:rPr>
                <w:rFonts w:cs="Arial"/>
                <w:sz w:val="18"/>
              </w:rPr>
              <w:t>1 hour mean</w:t>
            </w:r>
          </w:p>
        </w:tc>
        <w:tc>
          <w:tcPr>
            <w:tcW w:w="2464" w:type="dxa"/>
            <w:vAlign w:val="center"/>
          </w:tcPr>
          <w:p w14:paraId="4777B6A7" w14:textId="77777777" w:rsidR="00991E43" w:rsidRPr="002759F5" w:rsidRDefault="00991E43" w:rsidP="002759F5">
            <w:pPr>
              <w:spacing w:before="20" w:after="20" w:line="240" w:lineRule="auto"/>
              <w:jc w:val="left"/>
              <w:rPr>
                <w:rFonts w:cs="Arial"/>
                <w:sz w:val="18"/>
              </w:rPr>
            </w:pPr>
            <w:r w:rsidRPr="002759F5">
              <w:rPr>
                <w:rFonts w:cs="Arial"/>
                <w:sz w:val="18"/>
              </w:rPr>
              <w:t>99.7th</w:t>
            </w:r>
          </w:p>
        </w:tc>
        <w:tc>
          <w:tcPr>
            <w:tcW w:w="2464" w:type="dxa"/>
            <w:vAlign w:val="center"/>
          </w:tcPr>
          <w:p w14:paraId="56A70F37" w14:textId="77777777" w:rsidR="00991E43" w:rsidRPr="002759F5" w:rsidRDefault="00991E43" w:rsidP="002759F5">
            <w:pPr>
              <w:spacing w:before="20" w:after="20" w:line="240" w:lineRule="auto"/>
              <w:jc w:val="left"/>
              <w:rPr>
                <w:rFonts w:cs="Arial"/>
                <w:sz w:val="18"/>
              </w:rPr>
            </w:pPr>
            <w:r w:rsidRPr="002759F5">
              <w:rPr>
                <w:rFonts w:cs="Arial"/>
                <w:sz w:val="18"/>
              </w:rPr>
              <w:t>31/12/2004</w:t>
            </w:r>
          </w:p>
        </w:tc>
      </w:tr>
      <w:tr w:rsidR="00991E43" w:rsidRPr="007B2BD5" w14:paraId="5988E562" w14:textId="77777777" w:rsidTr="002759F5">
        <w:tc>
          <w:tcPr>
            <w:tcW w:w="2463" w:type="dxa"/>
            <w:vAlign w:val="center"/>
          </w:tcPr>
          <w:p w14:paraId="252C9890" w14:textId="77777777" w:rsidR="00991E43" w:rsidRPr="002759F5" w:rsidRDefault="00991E43" w:rsidP="002759F5">
            <w:pPr>
              <w:spacing w:before="20" w:after="20" w:line="240" w:lineRule="auto"/>
              <w:jc w:val="left"/>
              <w:rPr>
                <w:rFonts w:cs="Arial"/>
                <w:sz w:val="18"/>
              </w:rPr>
            </w:pPr>
            <w:r w:rsidRPr="002759F5">
              <w:rPr>
                <w:rFonts w:cs="Arial"/>
                <w:sz w:val="18"/>
              </w:rPr>
              <w:t>125 µg/m3 not to be exceeded more than 3 times a year</w:t>
            </w:r>
          </w:p>
        </w:tc>
        <w:tc>
          <w:tcPr>
            <w:tcW w:w="2463" w:type="dxa"/>
            <w:vAlign w:val="center"/>
          </w:tcPr>
          <w:p w14:paraId="3AE5A15B" w14:textId="77777777" w:rsidR="00991E43" w:rsidRPr="002759F5" w:rsidRDefault="00991E43" w:rsidP="002759F5">
            <w:pPr>
              <w:spacing w:before="20" w:after="20" w:line="240" w:lineRule="auto"/>
              <w:jc w:val="left"/>
              <w:rPr>
                <w:rFonts w:cs="Arial"/>
                <w:sz w:val="18"/>
              </w:rPr>
            </w:pPr>
            <w:r w:rsidRPr="002759F5">
              <w:rPr>
                <w:rFonts w:cs="Arial"/>
                <w:sz w:val="18"/>
              </w:rPr>
              <w:t xml:space="preserve">24 </w:t>
            </w:r>
            <w:proofErr w:type="gramStart"/>
            <w:r w:rsidRPr="002759F5">
              <w:rPr>
                <w:rFonts w:cs="Arial"/>
                <w:sz w:val="18"/>
              </w:rPr>
              <w:t>hour</w:t>
            </w:r>
            <w:proofErr w:type="gramEnd"/>
            <w:r w:rsidRPr="002759F5">
              <w:rPr>
                <w:rFonts w:cs="Arial"/>
                <w:sz w:val="18"/>
              </w:rPr>
              <w:t xml:space="preserve"> mean</w:t>
            </w:r>
          </w:p>
        </w:tc>
        <w:tc>
          <w:tcPr>
            <w:tcW w:w="2464" w:type="dxa"/>
            <w:vAlign w:val="center"/>
          </w:tcPr>
          <w:p w14:paraId="166C001F" w14:textId="77777777" w:rsidR="00991E43" w:rsidRPr="002759F5" w:rsidRDefault="00991E43" w:rsidP="002759F5">
            <w:pPr>
              <w:spacing w:before="20" w:after="20" w:line="240" w:lineRule="auto"/>
              <w:jc w:val="left"/>
              <w:rPr>
                <w:rFonts w:cs="Arial"/>
                <w:sz w:val="18"/>
              </w:rPr>
            </w:pPr>
            <w:r w:rsidRPr="002759F5">
              <w:rPr>
                <w:rFonts w:cs="Arial"/>
                <w:sz w:val="18"/>
              </w:rPr>
              <w:t>99th</w:t>
            </w:r>
          </w:p>
        </w:tc>
        <w:tc>
          <w:tcPr>
            <w:tcW w:w="2464" w:type="dxa"/>
            <w:vAlign w:val="center"/>
          </w:tcPr>
          <w:p w14:paraId="484D537E" w14:textId="77777777" w:rsidR="00991E43" w:rsidRPr="002759F5" w:rsidRDefault="00991E43" w:rsidP="002759F5">
            <w:pPr>
              <w:spacing w:before="20" w:after="20" w:line="240" w:lineRule="auto"/>
              <w:jc w:val="left"/>
              <w:rPr>
                <w:rFonts w:cs="Arial"/>
                <w:sz w:val="18"/>
              </w:rPr>
            </w:pPr>
            <w:r w:rsidRPr="002759F5">
              <w:rPr>
                <w:rFonts w:cs="Arial"/>
                <w:sz w:val="18"/>
              </w:rPr>
              <w:t>31/12/2004</w:t>
            </w:r>
          </w:p>
        </w:tc>
      </w:tr>
    </w:tbl>
    <w:p w14:paraId="73D4CDEB" w14:textId="77777777" w:rsidR="00991E43" w:rsidRDefault="00991E43" w:rsidP="00094B92"/>
    <w:p w14:paraId="45ECB119" w14:textId="77777777" w:rsidR="00991E43" w:rsidRDefault="00991E43" w:rsidP="00094B92">
      <w:r>
        <w:t>In November 2005, Falkirk Council declared an AQMA in Grangemouth due to measured and predicted exceedences of the 15-minute mean objective for sulphur dioxide (SO</w:t>
      </w:r>
      <w:r w:rsidRPr="00094B92">
        <w:rPr>
          <w:vertAlign w:val="subscript"/>
        </w:rPr>
        <w:t>2</w:t>
      </w:r>
      <w:r>
        <w:t xml:space="preserve">).  </w:t>
      </w:r>
    </w:p>
    <w:p w14:paraId="2452E852" w14:textId="77777777" w:rsidR="00991E43" w:rsidRDefault="00991E43" w:rsidP="00094B92">
      <w:r>
        <w:t>Following declaration of the AQMA the Council completed a Further Assessment of SO</w:t>
      </w:r>
      <w:r>
        <w:rPr>
          <w:vertAlign w:val="subscript"/>
        </w:rPr>
        <w:t xml:space="preserve">2 </w:t>
      </w:r>
      <w:r>
        <w:t xml:space="preserve">within the AQMA which considered emissions from Longannet Power Station in Fife, the Grangemouth Refinery operated by Ineos and neighbouring BP oil terminal. </w:t>
      </w:r>
    </w:p>
    <w:p w14:paraId="1BA75C45" w14:textId="77777777" w:rsidR="00991E43" w:rsidRPr="00A00A99" w:rsidRDefault="00991E43" w:rsidP="00201989">
      <w:r>
        <w:t>Emissions of SO</w:t>
      </w:r>
      <w:r>
        <w:rPr>
          <w:vertAlign w:val="subscript"/>
        </w:rPr>
        <w:t>2</w:t>
      </w:r>
      <w:r>
        <w:t xml:space="preserve"> are generated by Longannet Power Station as a product of the combustion of coal, which has an embedded sulphur content. Emissions of SO</w:t>
      </w:r>
      <w:r>
        <w:rPr>
          <w:vertAlign w:val="subscript"/>
        </w:rPr>
        <w:t>2</w:t>
      </w:r>
      <w:r>
        <w:t xml:space="preserve"> from the Grangemouth refinery are generated as a by-product of the desulphurisation process applied to sour (high H</w:t>
      </w:r>
      <w:r>
        <w:rPr>
          <w:vertAlign w:val="subscript"/>
        </w:rPr>
        <w:t>2</w:t>
      </w:r>
      <w:r>
        <w:t xml:space="preserve">S content) feedstock to the refinery in production of low sulphur fuel products, whilst emissions from the oil terminal are a consequence of flaring of sour gas. </w:t>
      </w:r>
    </w:p>
    <w:p w14:paraId="7E8B8BAB" w14:textId="41E6B244" w:rsidR="00991E43" w:rsidRDefault="00991E43" w:rsidP="00094B92">
      <w:r>
        <w:t>The Further Assessment</w:t>
      </w:r>
      <w:r w:rsidR="004E2BE5">
        <w:t xml:space="preserve"> </w:t>
      </w:r>
      <w:r>
        <w:t>concluded that exceedences of the 15-minute mean objective were primarily attributable to emissions from the Grangemouth Refinery. No individual source or group of sources were identified for which the exceedence of objectives could be attributed, rather the exceedences were identified to be due to the cumulative effect of a number of sources. The modelling did, however, indicate that the emissions from the Sulphur Recover Units (SRU) on the refinery were the largest contributor to ambient SO</w:t>
      </w:r>
      <w:r>
        <w:rPr>
          <w:vertAlign w:val="subscript"/>
        </w:rPr>
        <w:t>2</w:t>
      </w:r>
      <w:r>
        <w:t>concentrations at receptor locations.</w:t>
      </w:r>
    </w:p>
    <w:p w14:paraId="4A7A1FB3" w14:textId="3CB8BC76" w:rsidR="00991E43" w:rsidRPr="003D5833" w:rsidRDefault="00991E43" w:rsidP="00094B92">
      <w:r>
        <w:t>Subsequent to completion of the Further Assessment, Ineos has</w:t>
      </w:r>
      <w:r w:rsidR="004E2BE5">
        <w:t xml:space="preserve"> </w:t>
      </w:r>
      <w:r>
        <w:t>undertaken their own modelling study which verified that the SRU’s were the greatest contributor to ambient SO</w:t>
      </w:r>
      <w:r>
        <w:rPr>
          <w:vertAlign w:val="subscript"/>
        </w:rPr>
        <w:t>2</w:t>
      </w:r>
      <w:r>
        <w:t xml:space="preserve"> concentrations and therefore initiated plans to install a Tail Gas Treatment (TGT) process to the SRUs to abate SO</w:t>
      </w:r>
      <w:r>
        <w:rPr>
          <w:vertAlign w:val="subscript"/>
        </w:rPr>
        <w:t>2</w:t>
      </w:r>
      <w:r>
        <w:t xml:space="preserve"> emissions.</w:t>
      </w:r>
    </w:p>
    <w:p w14:paraId="4A1EE42D" w14:textId="1622C56C" w:rsidR="00991E43" w:rsidRDefault="00991E43">
      <w:pPr>
        <w:spacing w:after="0" w:line="240" w:lineRule="auto"/>
        <w:jc w:val="left"/>
      </w:pPr>
      <w:r>
        <w:rPr>
          <w:szCs w:val="20"/>
        </w:rPr>
        <w:lastRenderedPageBreak/>
        <w:t>The council is aware there is some monitoring duplication in Falkirk Town Centre with Hope Street and Park Street sites operating close to each other.  Falkirk Council is currently considering the relocation of a Falkirk Town Centre monitoring site in light of the commissioning of the TGT, if resources permit.  This may assist in justifying future amendment or revocation of the AQMA and could be sited within</w:t>
      </w:r>
      <w:r w:rsidR="004E2BE5">
        <w:rPr>
          <w:szCs w:val="20"/>
        </w:rPr>
        <w:t xml:space="preserve"> </w:t>
      </w:r>
      <w:r>
        <w:rPr>
          <w:szCs w:val="20"/>
        </w:rPr>
        <w:t>the AQMA but close to the boundary</w:t>
      </w:r>
      <w:r>
        <w:t>.</w:t>
      </w:r>
    </w:p>
    <w:p w14:paraId="1E247D7F" w14:textId="77777777" w:rsidR="00991E43" w:rsidRDefault="00991E43" w:rsidP="00EF7769"/>
    <w:p w14:paraId="78EF413B" w14:textId="77777777" w:rsidR="00991E43" w:rsidRDefault="00991E43" w:rsidP="00EF7769">
      <w:r>
        <w:t>Golder Associates (UK) Limited (Golder) has been commissioned by Falkirk Council to undertake a study of the effect of the TGT process on emissions from the SRUs and thus on ambient SO</w:t>
      </w:r>
      <w:r>
        <w:rPr>
          <w:vertAlign w:val="subscript"/>
        </w:rPr>
        <w:t>2</w:t>
      </w:r>
      <w:r>
        <w:t xml:space="preserve"> concentrations within the AQMA.</w:t>
      </w:r>
      <w:bookmarkStart w:id="203" w:name="_Toc300819924"/>
      <w:bookmarkEnd w:id="203"/>
      <w:r>
        <w:t xml:space="preserve"> Emissions data to support the study has been provided by the refinery’s operators Ineos (and subsequently its successor company for part of the site Petroineos). The study is based on emissions data for 2010 for the baseline case. To ensure consistency, the study is based on a consistent 2010 case (including monitoring data and meteorological data), although sensitivity analysis of inter-annual variation in conditions is considered.</w:t>
      </w:r>
    </w:p>
    <w:p w14:paraId="0DA67B4F" w14:textId="77777777" w:rsidR="00991E43" w:rsidRDefault="00991E43" w:rsidP="00EF7769">
      <w:r>
        <w:t>The study considers measured ambient SO</w:t>
      </w:r>
      <w:r>
        <w:rPr>
          <w:vertAlign w:val="subscript"/>
        </w:rPr>
        <w:t>2</w:t>
      </w:r>
      <w:r>
        <w:t xml:space="preserve"> concentrations from within the AQMA. Predictions of ambient SO</w:t>
      </w:r>
      <w:r>
        <w:rPr>
          <w:vertAlign w:val="subscript"/>
        </w:rPr>
        <w:t>2</w:t>
      </w:r>
      <w:r>
        <w:t xml:space="preserve"> concentrations by detailed dispersion modelling, based on the emissions data provided by Ineos, are then presented with an analysis of the sensitivity of the predictions to inter-annual variations in meteorological conditions. The data are subsequently analysed to consider the continued requirement for an AQMA and implications for the Grangemouth Action Plan.</w:t>
      </w:r>
    </w:p>
    <w:p w14:paraId="46D53760" w14:textId="4EFC8FCF" w:rsidR="00991E43" w:rsidRDefault="00991E43" w:rsidP="00EF7769">
      <w:r>
        <w:t>The findings of the report have been updated in 2014 from the</w:t>
      </w:r>
      <w:r w:rsidR="004E2BE5">
        <w:t xml:space="preserve"> </w:t>
      </w:r>
      <w:r>
        <w:t>original draft to reflect comments from the Scottish Environment Protection Agency (SEPA) and discussed during the AQMA Working Group meeting. The reported modelling predictions reflect the incorporation of variable surface roughness length across the modelling domain which was identified as providing a closer correlation with modelling predictions.</w:t>
      </w:r>
    </w:p>
    <w:p w14:paraId="7CBA481F" w14:textId="77777777" w:rsidR="00991E43" w:rsidRDefault="00991E43" w:rsidP="00977C70">
      <w:pPr>
        <w:pStyle w:val="Heading1"/>
        <w:numPr>
          <w:ilvl w:val="0"/>
          <w:numId w:val="0"/>
        </w:numPr>
      </w:pPr>
      <w:bookmarkStart w:id="204" w:name="_Toc350523660"/>
      <w:bookmarkStart w:id="205" w:name="_Toc350523811"/>
      <w:bookmarkStart w:id="206" w:name="_Toc350523881"/>
      <w:bookmarkStart w:id="207" w:name="_Toc351024462"/>
      <w:bookmarkStart w:id="208" w:name="_Toc351034997"/>
      <w:bookmarkStart w:id="209" w:name="_Toc353891889"/>
      <w:bookmarkStart w:id="210" w:name="_Toc354058334"/>
      <w:bookmarkStart w:id="211" w:name="_Toc365274799"/>
      <w:bookmarkStart w:id="212" w:name="_Toc365274840"/>
      <w:bookmarkStart w:id="213" w:name="_Toc365274885"/>
      <w:bookmarkStart w:id="214" w:name="_Toc365274926"/>
      <w:bookmarkStart w:id="215" w:name="_Toc365274967"/>
      <w:bookmarkStart w:id="216" w:name="_Toc365275008"/>
      <w:bookmarkStart w:id="217" w:name="_Toc365279497"/>
      <w:bookmarkStart w:id="218" w:name="_Toc365279539"/>
      <w:bookmarkStart w:id="219" w:name="_Toc365295152"/>
      <w:bookmarkStart w:id="220" w:name="_Toc365295194"/>
      <w:bookmarkStart w:id="221" w:name="_Toc365295256"/>
      <w:bookmarkStart w:id="222" w:name="_Toc365295298"/>
      <w:bookmarkStart w:id="223" w:name="_Toc365295340"/>
      <w:bookmarkStart w:id="224" w:name="_Toc365295491"/>
      <w:bookmarkStart w:id="225" w:name="_Toc365295533"/>
      <w:bookmarkStart w:id="226" w:name="_Toc365295576"/>
      <w:bookmarkStart w:id="227" w:name="_Toc365295824"/>
      <w:bookmarkStart w:id="228" w:name="_Toc365295863"/>
      <w:bookmarkStart w:id="229" w:name="_Toc365295902"/>
      <w:bookmarkStart w:id="230" w:name="_Toc365295942"/>
      <w:bookmarkStart w:id="231" w:name="_Toc365295983"/>
      <w:bookmarkStart w:id="232" w:name="_Toc365296025"/>
      <w:bookmarkStart w:id="233" w:name="_Toc365296067"/>
      <w:bookmarkStart w:id="234" w:name="_Toc365296106"/>
      <w:bookmarkStart w:id="235" w:name="_Toc365296146"/>
      <w:bookmarkStart w:id="236" w:name="_Toc365296190"/>
      <w:bookmarkStart w:id="237" w:name="_Toc365472293"/>
      <w:bookmarkStart w:id="238" w:name="_Toc365474840"/>
      <w:bookmarkStart w:id="239" w:name="_Toc365532293"/>
      <w:bookmarkStart w:id="240" w:name="_Toc365532338"/>
      <w:bookmarkStart w:id="241" w:name="_Toc365532933"/>
      <w:bookmarkStart w:id="242" w:name="_Toc372712919"/>
    </w:p>
    <w:p w14:paraId="116DBCD5" w14:textId="77777777" w:rsidR="00991E43" w:rsidRDefault="00991E43" w:rsidP="00366DAD">
      <w:pPr>
        <w:pStyle w:val="Heading1"/>
        <w:numPr>
          <w:ilvl w:val="0"/>
          <w:numId w:val="1"/>
        </w:numPr>
        <w:tabs>
          <w:tab w:val="left" w:pos="794"/>
        </w:tabs>
      </w:pPr>
      <w:bookmarkStart w:id="243" w:name="_Toc372724204"/>
      <w:bookmarkStart w:id="244" w:name="_Toc372725298"/>
      <w:bookmarkStart w:id="245" w:name="_Toc381258640"/>
      <w:bookmarkStart w:id="246" w:name="_Toc381258695"/>
      <w:bookmarkStart w:id="247" w:name="_Toc381274103"/>
      <w:bookmarkStart w:id="248" w:name="_Toc381274520"/>
      <w:bookmarkStart w:id="249" w:name="_Toc394325819"/>
      <w:bookmarkStart w:id="250" w:name="_Toc394325876"/>
      <w:r>
        <w:t xml:space="preserve">measured </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t>so</w:t>
      </w:r>
      <w:r>
        <w:rPr>
          <w:vertAlign w:val="subscript"/>
        </w:rPr>
        <w:t>2</w:t>
      </w:r>
      <w:r>
        <w:t xml:space="preserve"> concentrations in grangemouth</w:t>
      </w:r>
      <w:bookmarkEnd w:id="242"/>
      <w:bookmarkEnd w:id="243"/>
      <w:bookmarkEnd w:id="244"/>
      <w:bookmarkEnd w:id="245"/>
      <w:bookmarkEnd w:id="246"/>
      <w:bookmarkEnd w:id="247"/>
      <w:bookmarkEnd w:id="248"/>
      <w:bookmarkEnd w:id="249"/>
      <w:bookmarkEnd w:id="250"/>
    </w:p>
    <w:p w14:paraId="39F1FCB0" w14:textId="4A25CE4B" w:rsidR="00991E43" w:rsidRDefault="00991E43" w:rsidP="00366DAD">
      <w:bookmarkStart w:id="251" w:name="_Toc345501415"/>
      <w:bookmarkEnd w:id="251"/>
      <w:r>
        <w:t>The Council operate three ambient air quality monitoring stations in Grangemouth. Measured SO</w:t>
      </w:r>
      <w:r>
        <w:rPr>
          <w:vertAlign w:val="subscript"/>
        </w:rPr>
        <w:t>2</w:t>
      </w:r>
      <w:r>
        <w:t xml:space="preserve"> concentrations</w:t>
      </w:r>
      <w:r w:rsidR="004E2BE5">
        <w:t xml:space="preserve"> </w:t>
      </w:r>
      <w:r>
        <w:t xml:space="preserve">at each of the stations, from 2006 to 2012, expressed as the number of measured exceedences of NAQS objectives are presented in </w:t>
      </w:r>
      <w:r>
        <w:fldChar w:fldCharType="begin"/>
      </w:r>
      <w:r>
        <w:instrText xml:space="preserve"> REF _Ref349296093 \h </w:instrText>
      </w:r>
      <w:r>
        <w:fldChar w:fldCharType="separate"/>
      </w:r>
      <w:r>
        <w:t xml:space="preserve">Table </w:t>
      </w:r>
      <w:r>
        <w:rPr>
          <w:noProof/>
        </w:rPr>
        <w:t>2</w:t>
      </w:r>
      <w:r>
        <w:fldChar w:fldCharType="end"/>
      </w:r>
      <w:r>
        <w:t>, and Graphs 1 to3.  Where the number of measured exceedences is greater than that permitted under NAQS objectives the results are highlighted in bold.</w:t>
      </w:r>
    </w:p>
    <w:p w14:paraId="1377C674" w14:textId="77777777" w:rsidR="00991E43" w:rsidRPr="00C6509E" w:rsidRDefault="00991E43" w:rsidP="00366DAD">
      <w:pPr>
        <w:pStyle w:val="Caption"/>
        <w:keepNext/>
      </w:pPr>
      <w:bookmarkStart w:id="252" w:name="_Toc348091441"/>
      <w:bookmarkStart w:id="253" w:name="_Toc348091483"/>
      <w:bookmarkStart w:id="254" w:name="_Toc348091849"/>
      <w:bookmarkStart w:id="255" w:name="_Toc348092063"/>
      <w:bookmarkStart w:id="256" w:name="_Toc348092107"/>
      <w:bookmarkStart w:id="257" w:name="_Toc348092151"/>
      <w:bookmarkStart w:id="258" w:name="_Toc348092529"/>
      <w:bookmarkStart w:id="259" w:name="_Toc348175332"/>
      <w:bookmarkStart w:id="260" w:name="_Toc348175377"/>
      <w:bookmarkStart w:id="261" w:name="_Toc348258267"/>
      <w:bookmarkStart w:id="262" w:name="_Toc348260228"/>
      <w:bookmarkStart w:id="263" w:name="_Toc348260435"/>
      <w:bookmarkStart w:id="264" w:name="_Toc348260949"/>
      <w:bookmarkStart w:id="265" w:name="_Toc348261281"/>
      <w:bookmarkStart w:id="266" w:name="_Toc348341985"/>
      <w:bookmarkStart w:id="267" w:name="_Toc348345652"/>
      <w:bookmarkStart w:id="268" w:name="_Toc348345702"/>
      <w:bookmarkStart w:id="269" w:name="_Toc348345753"/>
      <w:bookmarkStart w:id="270" w:name="_Toc348345805"/>
      <w:bookmarkStart w:id="271" w:name="_Toc348345858"/>
      <w:bookmarkStart w:id="272" w:name="_Toc348345912"/>
      <w:bookmarkStart w:id="273" w:name="_Toc348345967"/>
      <w:bookmarkStart w:id="274" w:name="_Toc348346023"/>
      <w:bookmarkStart w:id="275" w:name="_Toc348346080"/>
      <w:bookmarkStart w:id="276" w:name="_Toc348346944"/>
      <w:bookmarkStart w:id="277" w:name="_Toc348352811"/>
      <w:bookmarkStart w:id="278" w:name="_Toc348352869"/>
      <w:bookmarkStart w:id="279" w:name="_Toc348353398"/>
      <w:bookmarkStart w:id="280" w:name="_Toc348353456"/>
      <w:bookmarkStart w:id="281" w:name="_Toc348353515"/>
      <w:bookmarkStart w:id="282" w:name="_Toc348353575"/>
      <w:bookmarkStart w:id="283" w:name="_Toc348353636"/>
      <w:bookmarkStart w:id="284" w:name="_Toc348353697"/>
      <w:bookmarkStart w:id="285" w:name="_Toc348359799"/>
      <w:bookmarkStart w:id="286" w:name="_Toc348362108"/>
      <w:bookmarkStart w:id="287" w:name="_Toc348362334"/>
      <w:bookmarkStart w:id="288" w:name="_Toc348950185"/>
      <w:bookmarkStart w:id="289" w:name="_Toc348950562"/>
      <w:bookmarkStart w:id="290" w:name="_Toc348952137"/>
      <w:bookmarkStart w:id="291" w:name="_Toc348952206"/>
      <w:bookmarkStart w:id="292" w:name="_Toc348965517"/>
      <w:bookmarkStart w:id="293" w:name="_Toc348966022"/>
      <w:bookmarkStart w:id="294" w:name="_Toc348966468"/>
      <w:bookmarkStart w:id="295" w:name="_Toc348968228"/>
      <w:bookmarkStart w:id="296" w:name="_Toc348968298"/>
      <w:bookmarkStart w:id="297" w:name="_Toc349295162"/>
      <w:bookmarkStart w:id="298" w:name="_Toc349295247"/>
      <w:bookmarkStart w:id="299" w:name="_Toc349295351"/>
      <w:bookmarkStart w:id="300" w:name="_Toc349295458"/>
      <w:bookmarkStart w:id="301" w:name="_Toc349295522"/>
      <w:bookmarkStart w:id="302" w:name="_Ref349296093"/>
      <w:bookmarkStart w:id="303" w:name="_Toc349295935"/>
      <w:bookmarkStart w:id="304" w:name="_Toc349295999"/>
      <w:bookmarkStart w:id="305" w:name="_Toc349296062"/>
      <w:bookmarkStart w:id="306" w:name="_Toc349564639"/>
      <w:bookmarkStart w:id="307" w:name="_Toc349564719"/>
      <w:bookmarkStart w:id="308" w:name="_Toc349564784"/>
      <w:bookmarkStart w:id="309" w:name="_Toc349566142"/>
      <w:bookmarkStart w:id="310" w:name="_Toc349566337"/>
      <w:bookmarkStart w:id="311" w:name="_Toc349567259"/>
      <w:bookmarkStart w:id="312" w:name="_Toc349567317"/>
      <w:bookmarkStart w:id="313" w:name="_Toc349567375"/>
      <w:bookmarkStart w:id="314" w:name="_Toc349574100"/>
      <w:bookmarkStart w:id="315" w:name="_Toc349661560"/>
      <w:bookmarkStart w:id="316" w:name="_Toc349662160"/>
      <w:bookmarkStart w:id="317" w:name="_Toc349663719"/>
      <w:bookmarkStart w:id="318" w:name="_Toc349664379"/>
      <w:bookmarkStart w:id="319" w:name="_Toc349808610"/>
      <w:bookmarkStart w:id="320" w:name="_Toc349809312"/>
      <w:bookmarkStart w:id="321" w:name="_Toc349809397"/>
      <w:bookmarkStart w:id="322" w:name="_Toc349809523"/>
      <w:bookmarkStart w:id="323" w:name="_Toc349809863"/>
      <w:bookmarkStart w:id="324" w:name="_Toc349809927"/>
      <w:bookmarkStart w:id="325" w:name="_Toc349894297"/>
      <w:bookmarkStart w:id="326" w:name="_Toc349894446"/>
      <w:bookmarkStart w:id="327" w:name="_Toc349906971"/>
      <w:bookmarkStart w:id="328" w:name="_Toc349910670"/>
      <w:bookmarkStart w:id="329" w:name="_Toc350150202"/>
      <w:bookmarkStart w:id="330" w:name="_Toc350150269"/>
      <w:bookmarkStart w:id="331" w:name="_Toc350150337"/>
      <w:bookmarkStart w:id="332" w:name="_Toc350150404"/>
      <w:bookmarkStart w:id="333" w:name="_Toc350150472"/>
      <w:bookmarkStart w:id="334" w:name="_Toc350150539"/>
      <w:bookmarkStart w:id="335" w:name="_Toc350150607"/>
      <w:bookmarkStart w:id="336" w:name="_Toc350150676"/>
      <w:bookmarkStart w:id="337" w:name="_Toc350150745"/>
      <w:bookmarkStart w:id="338" w:name="_Toc350152454"/>
      <w:bookmarkStart w:id="339" w:name="_Toc350172136"/>
      <w:bookmarkStart w:id="340" w:name="_Toc350172207"/>
      <w:bookmarkStart w:id="341" w:name="_Toc350523701"/>
      <w:bookmarkStart w:id="342" w:name="_Toc350523852"/>
      <w:bookmarkStart w:id="343" w:name="_Toc350524513"/>
      <w:bookmarkStart w:id="344" w:name="_Toc351024506"/>
      <w:bookmarkStart w:id="345" w:name="_Toc351035041"/>
      <w:bookmarkStart w:id="346" w:name="_Toc353891960"/>
      <w:bookmarkStart w:id="347" w:name="_Toc354058378"/>
      <w:r>
        <w:t xml:space="preserve">Table </w:t>
      </w:r>
      <w:r>
        <w:fldChar w:fldCharType="begin"/>
      </w:r>
      <w:r>
        <w:instrText xml:space="preserve"> SEQ Table \* ARABIC </w:instrText>
      </w:r>
      <w:r>
        <w:fldChar w:fldCharType="separate"/>
      </w:r>
      <w:r>
        <w:rPr>
          <w:noProof/>
        </w:rPr>
        <w:t>2</w:t>
      </w:r>
      <w:r>
        <w:rPr>
          <w:noProof/>
        </w:rPr>
        <w:fldChar w:fldCharType="end"/>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t>:</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t>Summary of measured SO</w:t>
      </w:r>
      <w:r>
        <w:rPr>
          <w:vertAlign w:val="subscript"/>
        </w:rPr>
        <w:t>2</w:t>
      </w:r>
      <w:r>
        <w:t xml:space="preserve"> objective exceedences in Grangemouth, 2006 to 2012</w:t>
      </w:r>
    </w:p>
    <w:tbl>
      <w:tblPr>
        <w:tblW w:w="4946"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2186"/>
        <w:gridCol w:w="1471"/>
        <w:gridCol w:w="839"/>
        <w:gridCol w:w="839"/>
        <w:gridCol w:w="841"/>
        <w:gridCol w:w="839"/>
        <w:gridCol w:w="841"/>
        <w:gridCol w:w="839"/>
        <w:gridCol w:w="839"/>
      </w:tblGrid>
      <w:tr w:rsidR="00991E43" w:rsidRPr="00114F92" w14:paraId="2F94C95D" w14:textId="77777777" w:rsidTr="002759F5">
        <w:trPr>
          <w:tblHeader/>
        </w:trPr>
        <w:tc>
          <w:tcPr>
            <w:tcW w:w="1146" w:type="pct"/>
            <w:vAlign w:val="center"/>
          </w:tcPr>
          <w:p w14:paraId="750513CC" w14:textId="77777777" w:rsidR="00991E43" w:rsidRPr="00114F92" w:rsidRDefault="00991E43" w:rsidP="00366DAD">
            <w:pPr>
              <w:pStyle w:val="TableHeaderRow"/>
            </w:pPr>
            <w:r w:rsidRPr="00114F92">
              <w:t>Monitoring</w:t>
            </w:r>
            <w:r>
              <w:t xml:space="preserve"> S</w:t>
            </w:r>
            <w:r w:rsidRPr="00114F92">
              <w:t>tation</w:t>
            </w:r>
          </w:p>
        </w:tc>
        <w:tc>
          <w:tcPr>
            <w:tcW w:w="771" w:type="pct"/>
          </w:tcPr>
          <w:p w14:paraId="5ED57A22" w14:textId="77777777" w:rsidR="00991E43" w:rsidRPr="002759F5" w:rsidRDefault="00991E43" w:rsidP="00366DAD">
            <w:pPr>
              <w:pStyle w:val="TableHeaderRow"/>
              <w:rPr>
                <w:color w:val="000000"/>
              </w:rPr>
            </w:pPr>
            <w:r w:rsidRPr="002759F5">
              <w:rPr>
                <w:color w:val="000000"/>
                <w:szCs w:val="22"/>
              </w:rPr>
              <w:t>Ave period</w:t>
            </w:r>
          </w:p>
        </w:tc>
        <w:tc>
          <w:tcPr>
            <w:tcW w:w="440" w:type="pct"/>
            <w:vAlign w:val="center"/>
          </w:tcPr>
          <w:p w14:paraId="3EBB6276" w14:textId="77777777" w:rsidR="00991E43" w:rsidRPr="002759F5" w:rsidRDefault="00991E43" w:rsidP="002759F5">
            <w:pPr>
              <w:pStyle w:val="TableHeaderRow"/>
              <w:jc w:val="center"/>
              <w:rPr>
                <w:color w:val="000000"/>
              </w:rPr>
            </w:pPr>
            <w:r w:rsidRPr="002759F5">
              <w:rPr>
                <w:color w:val="000000"/>
                <w:szCs w:val="22"/>
              </w:rPr>
              <w:t>2006</w:t>
            </w:r>
          </w:p>
        </w:tc>
        <w:tc>
          <w:tcPr>
            <w:tcW w:w="440" w:type="pct"/>
            <w:vAlign w:val="center"/>
          </w:tcPr>
          <w:p w14:paraId="35BD293A" w14:textId="77777777" w:rsidR="00991E43" w:rsidRPr="002759F5" w:rsidRDefault="00991E43" w:rsidP="002759F5">
            <w:pPr>
              <w:pStyle w:val="TableHeaderRow"/>
              <w:jc w:val="center"/>
              <w:rPr>
                <w:color w:val="000000"/>
              </w:rPr>
            </w:pPr>
            <w:r w:rsidRPr="002759F5">
              <w:rPr>
                <w:color w:val="000000"/>
                <w:szCs w:val="22"/>
              </w:rPr>
              <w:t>2007</w:t>
            </w:r>
          </w:p>
        </w:tc>
        <w:tc>
          <w:tcPr>
            <w:tcW w:w="441" w:type="pct"/>
            <w:vAlign w:val="center"/>
          </w:tcPr>
          <w:p w14:paraId="34E3602D" w14:textId="77777777" w:rsidR="00991E43" w:rsidRPr="002759F5" w:rsidRDefault="00991E43" w:rsidP="002759F5">
            <w:pPr>
              <w:pStyle w:val="TableHeaderRow"/>
              <w:jc w:val="center"/>
              <w:rPr>
                <w:color w:val="000000"/>
              </w:rPr>
            </w:pPr>
            <w:r w:rsidRPr="002759F5">
              <w:rPr>
                <w:color w:val="000000"/>
                <w:szCs w:val="22"/>
              </w:rPr>
              <w:t>2008</w:t>
            </w:r>
          </w:p>
        </w:tc>
        <w:tc>
          <w:tcPr>
            <w:tcW w:w="440" w:type="pct"/>
            <w:vAlign w:val="center"/>
          </w:tcPr>
          <w:p w14:paraId="11ED6A7A" w14:textId="77777777" w:rsidR="00991E43" w:rsidRPr="002759F5" w:rsidRDefault="00991E43" w:rsidP="002759F5">
            <w:pPr>
              <w:pStyle w:val="TableHeaderRow"/>
              <w:jc w:val="center"/>
              <w:rPr>
                <w:color w:val="000000"/>
              </w:rPr>
            </w:pPr>
            <w:r w:rsidRPr="002759F5">
              <w:rPr>
                <w:color w:val="000000"/>
                <w:szCs w:val="22"/>
              </w:rPr>
              <w:t>2009</w:t>
            </w:r>
          </w:p>
        </w:tc>
        <w:tc>
          <w:tcPr>
            <w:tcW w:w="441" w:type="pct"/>
            <w:vAlign w:val="center"/>
          </w:tcPr>
          <w:p w14:paraId="5C1A92C6" w14:textId="77777777" w:rsidR="00991E43" w:rsidRPr="002759F5" w:rsidRDefault="00991E43" w:rsidP="002759F5">
            <w:pPr>
              <w:pStyle w:val="TableHeaderRow"/>
              <w:jc w:val="center"/>
              <w:rPr>
                <w:color w:val="000000"/>
              </w:rPr>
            </w:pPr>
            <w:r w:rsidRPr="002759F5">
              <w:rPr>
                <w:color w:val="000000"/>
                <w:szCs w:val="22"/>
              </w:rPr>
              <w:t>2010</w:t>
            </w:r>
          </w:p>
        </w:tc>
        <w:tc>
          <w:tcPr>
            <w:tcW w:w="440" w:type="pct"/>
            <w:vAlign w:val="center"/>
          </w:tcPr>
          <w:p w14:paraId="027DA893" w14:textId="77777777" w:rsidR="00991E43" w:rsidRPr="002759F5" w:rsidRDefault="00991E43" w:rsidP="002759F5">
            <w:pPr>
              <w:pStyle w:val="TableHeaderRow"/>
              <w:jc w:val="center"/>
              <w:rPr>
                <w:color w:val="000000"/>
              </w:rPr>
            </w:pPr>
            <w:r w:rsidRPr="002759F5">
              <w:rPr>
                <w:color w:val="000000"/>
                <w:szCs w:val="22"/>
              </w:rPr>
              <w:t>2011</w:t>
            </w:r>
          </w:p>
        </w:tc>
        <w:tc>
          <w:tcPr>
            <w:tcW w:w="440" w:type="pct"/>
            <w:vAlign w:val="center"/>
          </w:tcPr>
          <w:p w14:paraId="29B8BF6F" w14:textId="77777777" w:rsidR="00991E43" w:rsidRPr="002759F5" w:rsidRDefault="00991E43" w:rsidP="002759F5">
            <w:pPr>
              <w:pStyle w:val="TableHeaderRow"/>
              <w:jc w:val="center"/>
              <w:rPr>
                <w:color w:val="000000"/>
              </w:rPr>
            </w:pPr>
            <w:r w:rsidRPr="002759F5">
              <w:rPr>
                <w:color w:val="000000"/>
                <w:szCs w:val="22"/>
              </w:rPr>
              <w:t>2012</w:t>
            </w:r>
          </w:p>
        </w:tc>
      </w:tr>
      <w:tr w:rsidR="00991E43" w:rsidRPr="00114F92" w14:paraId="73BF6726" w14:textId="77777777" w:rsidTr="002759F5">
        <w:tc>
          <w:tcPr>
            <w:tcW w:w="1146" w:type="pct"/>
            <w:vAlign w:val="center"/>
          </w:tcPr>
          <w:p w14:paraId="79FDBC9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Grangemouth AURN (Inchyra Park)</w:t>
            </w:r>
          </w:p>
        </w:tc>
        <w:tc>
          <w:tcPr>
            <w:tcW w:w="771" w:type="pct"/>
          </w:tcPr>
          <w:p w14:paraId="1637E0F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15-minute</w:t>
            </w:r>
          </w:p>
        </w:tc>
        <w:tc>
          <w:tcPr>
            <w:tcW w:w="440" w:type="pct"/>
            <w:vAlign w:val="center"/>
          </w:tcPr>
          <w:p w14:paraId="78BE38E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13</w:t>
            </w:r>
          </w:p>
        </w:tc>
        <w:tc>
          <w:tcPr>
            <w:tcW w:w="440" w:type="pct"/>
            <w:vAlign w:val="center"/>
          </w:tcPr>
          <w:p w14:paraId="349AA3BB"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w:t>
            </w:r>
          </w:p>
        </w:tc>
        <w:tc>
          <w:tcPr>
            <w:tcW w:w="441" w:type="pct"/>
            <w:vAlign w:val="center"/>
          </w:tcPr>
          <w:p w14:paraId="2B880949"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4</w:t>
            </w:r>
          </w:p>
        </w:tc>
        <w:tc>
          <w:tcPr>
            <w:tcW w:w="440" w:type="pct"/>
            <w:vAlign w:val="center"/>
          </w:tcPr>
          <w:p w14:paraId="1CD912E2"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21</w:t>
            </w:r>
          </w:p>
        </w:tc>
        <w:tc>
          <w:tcPr>
            <w:tcW w:w="441" w:type="pct"/>
            <w:vAlign w:val="center"/>
          </w:tcPr>
          <w:p w14:paraId="4EB62804"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45</w:t>
            </w:r>
          </w:p>
        </w:tc>
        <w:tc>
          <w:tcPr>
            <w:tcW w:w="440" w:type="pct"/>
            <w:vAlign w:val="center"/>
          </w:tcPr>
          <w:p w14:paraId="3D29F8F8"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36</w:t>
            </w:r>
          </w:p>
        </w:tc>
        <w:tc>
          <w:tcPr>
            <w:tcW w:w="440" w:type="pct"/>
            <w:vAlign w:val="center"/>
          </w:tcPr>
          <w:p w14:paraId="0E4121EE"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50</w:t>
            </w:r>
          </w:p>
        </w:tc>
      </w:tr>
      <w:tr w:rsidR="00991E43" w:rsidRPr="00114F92" w14:paraId="15FFF913" w14:textId="77777777" w:rsidTr="002759F5">
        <w:tc>
          <w:tcPr>
            <w:tcW w:w="1146" w:type="pct"/>
            <w:vAlign w:val="center"/>
          </w:tcPr>
          <w:p w14:paraId="10E505C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Grangemouth AURN (Inchyra Park)</w:t>
            </w:r>
          </w:p>
        </w:tc>
        <w:tc>
          <w:tcPr>
            <w:tcW w:w="771" w:type="pct"/>
          </w:tcPr>
          <w:p w14:paraId="3D1B8F9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1-hour</w:t>
            </w:r>
          </w:p>
        </w:tc>
        <w:tc>
          <w:tcPr>
            <w:tcW w:w="440" w:type="pct"/>
            <w:vAlign w:val="center"/>
          </w:tcPr>
          <w:p w14:paraId="655F7335"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19D3A7AD"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1" w:type="pct"/>
            <w:vAlign w:val="center"/>
          </w:tcPr>
          <w:p w14:paraId="67D44F25"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56ED1A3A"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1" w:type="pct"/>
            <w:vAlign w:val="center"/>
          </w:tcPr>
          <w:p w14:paraId="61141077"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w:t>
            </w:r>
          </w:p>
        </w:tc>
        <w:tc>
          <w:tcPr>
            <w:tcW w:w="440" w:type="pct"/>
            <w:vAlign w:val="center"/>
          </w:tcPr>
          <w:p w14:paraId="59C88690"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w:t>
            </w:r>
          </w:p>
        </w:tc>
        <w:tc>
          <w:tcPr>
            <w:tcW w:w="440" w:type="pct"/>
            <w:vAlign w:val="center"/>
          </w:tcPr>
          <w:p w14:paraId="7CDF1A4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r>
      <w:tr w:rsidR="00991E43" w:rsidRPr="00114F92" w14:paraId="5864F59B" w14:textId="77777777" w:rsidTr="002759F5">
        <w:tc>
          <w:tcPr>
            <w:tcW w:w="1146" w:type="pct"/>
            <w:vAlign w:val="center"/>
          </w:tcPr>
          <w:p w14:paraId="18031B4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Grangemouth AURN (Inchyra Park)</w:t>
            </w:r>
          </w:p>
        </w:tc>
        <w:tc>
          <w:tcPr>
            <w:tcW w:w="771" w:type="pct"/>
          </w:tcPr>
          <w:p w14:paraId="4A3B4B2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24-hour</w:t>
            </w:r>
          </w:p>
        </w:tc>
        <w:tc>
          <w:tcPr>
            <w:tcW w:w="440" w:type="pct"/>
            <w:vAlign w:val="center"/>
          </w:tcPr>
          <w:p w14:paraId="5FBF5D3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4B6770A7"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1" w:type="pct"/>
            <w:vAlign w:val="center"/>
          </w:tcPr>
          <w:p w14:paraId="5A598B8F"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384BE56F"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1" w:type="pct"/>
            <w:vAlign w:val="center"/>
          </w:tcPr>
          <w:p w14:paraId="52ADB029"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6C4BF0C1"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3860107A"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r>
      <w:tr w:rsidR="00991E43" w:rsidRPr="00114F92" w14:paraId="6F065AB7" w14:textId="77777777" w:rsidTr="002759F5">
        <w:tc>
          <w:tcPr>
            <w:tcW w:w="1146" w:type="pct"/>
            <w:vAlign w:val="center"/>
          </w:tcPr>
          <w:p w14:paraId="342F1A9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 xml:space="preserve">Grangemouth MC </w:t>
            </w:r>
          </w:p>
        </w:tc>
        <w:tc>
          <w:tcPr>
            <w:tcW w:w="771" w:type="pct"/>
          </w:tcPr>
          <w:p w14:paraId="0E1CFB0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15-minute</w:t>
            </w:r>
          </w:p>
        </w:tc>
        <w:tc>
          <w:tcPr>
            <w:tcW w:w="440" w:type="pct"/>
            <w:vAlign w:val="center"/>
          </w:tcPr>
          <w:p w14:paraId="08D767BB"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3</w:t>
            </w:r>
          </w:p>
        </w:tc>
        <w:tc>
          <w:tcPr>
            <w:tcW w:w="440" w:type="pct"/>
            <w:vAlign w:val="center"/>
          </w:tcPr>
          <w:p w14:paraId="4AB33425"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109</w:t>
            </w:r>
          </w:p>
        </w:tc>
        <w:tc>
          <w:tcPr>
            <w:tcW w:w="441" w:type="pct"/>
            <w:vAlign w:val="center"/>
          </w:tcPr>
          <w:p w14:paraId="57E446A8"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49</w:t>
            </w:r>
          </w:p>
        </w:tc>
        <w:tc>
          <w:tcPr>
            <w:tcW w:w="440" w:type="pct"/>
            <w:vAlign w:val="center"/>
          </w:tcPr>
          <w:p w14:paraId="6B77855A"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17</w:t>
            </w:r>
          </w:p>
        </w:tc>
        <w:tc>
          <w:tcPr>
            <w:tcW w:w="441" w:type="pct"/>
            <w:vAlign w:val="center"/>
          </w:tcPr>
          <w:p w14:paraId="6343C43B"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12</w:t>
            </w:r>
          </w:p>
        </w:tc>
        <w:tc>
          <w:tcPr>
            <w:tcW w:w="440" w:type="pct"/>
            <w:vAlign w:val="center"/>
          </w:tcPr>
          <w:p w14:paraId="39CBF30F"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w:t>
            </w:r>
          </w:p>
        </w:tc>
        <w:tc>
          <w:tcPr>
            <w:tcW w:w="440" w:type="pct"/>
            <w:vAlign w:val="center"/>
          </w:tcPr>
          <w:p w14:paraId="6038684E"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51</w:t>
            </w:r>
          </w:p>
        </w:tc>
      </w:tr>
      <w:tr w:rsidR="00991E43" w:rsidRPr="00114F92" w14:paraId="46FAD94E" w14:textId="77777777" w:rsidTr="002759F5">
        <w:tc>
          <w:tcPr>
            <w:tcW w:w="1146" w:type="pct"/>
            <w:vAlign w:val="center"/>
          </w:tcPr>
          <w:p w14:paraId="61D30B4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 xml:space="preserve">Grangemouth MC </w:t>
            </w:r>
          </w:p>
        </w:tc>
        <w:tc>
          <w:tcPr>
            <w:tcW w:w="771" w:type="pct"/>
          </w:tcPr>
          <w:p w14:paraId="786472B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1-hour</w:t>
            </w:r>
          </w:p>
        </w:tc>
        <w:tc>
          <w:tcPr>
            <w:tcW w:w="440" w:type="pct"/>
            <w:vAlign w:val="center"/>
          </w:tcPr>
          <w:p w14:paraId="4092B59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574D68A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w:t>
            </w:r>
          </w:p>
        </w:tc>
        <w:tc>
          <w:tcPr>
            <w:tcW w:w="441" w:type="pct"/>
            <w:vAlign w:val="center"/>
          </w:tcPr>
          <w:p w14:paraId="4FB49FBD"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5F610407"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1" w:type="pct"/>
            <w:vAlign w:val="center"/>
          </w:tcPr>
          <w:p w14:paraId="27E46FBD"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019F6E6B"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5C5BC0A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r>
      <w:tr w:rsidR="00991E43" w:rsidRPr="00114F92" w14:paraId="09A7AF72" w14:textId="77777777" w:rsidTr="002759F5">
        <w:tc>
          <w:tcPr>
            <w:tcW w:w="1146" w:type="pct"/>
            <w:vAlign w:val="center"/>
          </w:tcPr>
          <w:p w14:paraId="206F565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 xml:space="preserve">Grangemouth MC </w:t>
            </w:r>
          </w:p>
        </w:tc>
        <w:tc>
          <w:tcPr>
            <w:tcW w:w="771" w:type="pct"/>
          </w:tcPr>
          <w:p w14:paraId="6A4FE24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24-hour</w:t>
            </w:r>
          </w:p>
        </w:tc>
        <w:tc>
          <w:tcPr>
            <w:tcW w:w="440" w:type="pct"/>
            <w:vAlign w:val="center"/>
          </w:tcPr>
          <w:p w14:paraId="15A8B11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039F478E"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w:t>
            </w:r>
          </w:p>
        </w:tc>
        <w:tc>
          <w:tcPr>
            <w:tcW w:w="441" w:type="pct"/>
            <w:vAlign w:val="center"/>
          </w:tcPr>
          <w:p w14:paraId="1088D7E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w:t>
            </w:r>
          </w:p>
        </w:tc>
        <w:tc>
          <w:tcPr>
            <w:tcW w:w="440" w:type="pct"/>
            <w:vAlign w:val="center"/>
          </w:tcPr>
          <w:p w14:paraId="6CCF46B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1" w:type="pct"/>
            <w:vAlign w:val="center"/>
          </w:tcPr>
          <w:p w14:paraId="66D8516A"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13B82A40"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1B398B7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w:t>
            </w:r>
          </w:p>
        </w:tc>
      </w:tr>
      <w:tr w:rsidR="00991E43" w:rsidRPr="00114F92" w14:paraId="7489792C" w14:textId="77777777" w:rsidTr="002759F5">
        <w:tc>
          <w:tcPr>
            <w:tcW w:w="1146" w:type="pct"/>
            <w:vAlign w:val="center"/>
          </w:tcPr>
          <w:p w14:paraId="010254C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Grangemouth Moray</w:t>
            </w:r>
          </w:p>
        </w:tc>
        <w:tc>
          <w:tcPr>
            <w:tcW w:w="771" w:type="pct"/>
          </w:tcPr>
          <w:p w14:paraId="517AF7C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15-minute</w:t>
            </w:r>
          </w:p>
        </w:tc>
        <w:tc>
          <w:tcPr>
            <w:tcW w:w="440" w:type="pct"/>
            <w:vAlign w:val="center"/>
          </w:tcPr>
          <w:p w14:paraId="7580BB4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669D6F41"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126</w:t>
            </w:r>
          </w:p>
        </w:tc>
        <w:tc>
          <w:tcPr>
            <w:tcW w:w="441" w:type="pct"/>
            <w:vAlign w:val="center"/>
          </w:tcPr>
          <w:p w14:paraId="40C1F026"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114</w:t>
            </w:r>
          </w:p>
        </w:tc>
        <w:tc>
          <w:tcPr>
            <w:tcW w:w="440" w:type="pct"/>
            <w:vAlign w:val="center"/>
          </w:tcPr>
          <w:p w14:paraId="6B26ABFB"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65</w:t>
            </w:r>
          </w:p>
        </w:tc>
        <w:tc>
          <w:tcPr>
            <w:tcW w:w="441" w:type="pct"/>
            <w:vAlign w:val="center"/>
          </w:tcPr>
          <w:p w14:paraId="45A0B5A4"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62</w:t>
            </w:r>
          </w:p>
        </w:tc>
        <w:tc>
          <w:tcPr>
            <w:tcW w:w="440" w:type="pct"/>
            <w:vAlign w:val="center"/>
          </w:tcPr>
          <w:p w14:paraId="41653F5A"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72</w:t>
            </w:r>
          </w:p>
        </w:tc>
        <w:tc>
          <w:tcPr>
            <w:tcW w:w="440" w:type="pct"/>
            <w:vAlign w:val="center"/>
          </w:tcPr>
          <w:p w14:paraId="643C3350" w14:textId="77777777" w:rsidR="00991E43" w:rsidRPr="002759F5" w:rsidRDefault="00991E43" w:rsidP="002759F5">
            <w:pPr>
              <w:spacing w:before="20" w:after="20" w:line="240" w:lineRule="auto"/>
              <w:jc w:val="center"/>
              <w:rPr>
                <w:rFonts w:cs="Arial"/>
                <w:b/>
                <w:color w:val="000000"/>
              </w:rPr>
            </w:pPr>
            <w:r w:rsidRPr="002759F5">
              <w:rPr>
                <w:rFonts w:cs="Arial"/>
                <w:b/>
                <w:color w:val="000000"/>
                <w:szCs w:val="22"/>
              </w:rPr>
              <w:t>92</w:t>
            </w:r>
          </w:p>
        </w:tc>
      </w:tr>
      <w:tr w:rsidR="00991E43" w:rsidRPr="00114F92" w14:paraId="5D016D6A" w14:textId="77777777" w:rsidTr="002759F5">
        <w:tc>
          <w:tcPr>
            <w:tcW w:w="1146" w:type="pct"/>
            <w:vAlign w:val="center"/>
          </w:tcPr>
          <w:p w14:paraId="58FA898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Grangemouth Moray</w:t>
            </w:r>
          </w:p>
        </w:tc>
        <w:tc>
          <w:tcPr>
            <w:tcW w:w="771" w:type="pct"/>
          </w:tcPr>
          <w:p w14:paraId="1E7A629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1-hour</w:t>
            </w:r>
          </w:p>
        </w:tc>
        <w:tc>
          <w:tcPr>
            <w:tcW w:w="440" w:type="pct"/>
            <w:vAlign w:val="center"/>
          </w:tcPr>
          <w:p w14:paraId="582552A9"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2AE0F763"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w:t>
            </w:r>
          </w:p>
        </w:tc>
        <w:tc>
          <w:tcPr>
            <w:tcW w:w="441" w:type="pct"/>
            <w:vAlign w:val="center"/>
          </w:tcPr>
          <w:p w14:paraId="137F4A37"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w:t>
            </w:r>
          </w:p>
        </w:tc>
        <w:tc>
          <w:tcPr>
            <w:tcW w:w="440" w:type="pct"/>
            <w:vAlign w:val="center"/>
          </w:tcPr>
          <w:p w14:paraId="154ECAC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w:t>
            </w:r>
          </w:p>
        </w:tc>
        <w:tc>
          <w:tcPr>
            <w:tcW w:w="441" w:type="pct"/>
            <w:vAlign w:val="center"/>
          </w:tcPr>
          <w:p w14:paraId="0AC5902E"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w:t>
            </w:r>
          </w:p>
        </w:tc>
        <w:tc>
          <w:tcPr>
            <w:tcW w:w="440" w:type="pct"/>
            <w:vAlign w:val="center"/>
          </w:tcPr>
          <w:p w14:paraId="5838F96B"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1</w:t>
            </w:r>
          </w:p>
        </w:tc>
        <w:tc>
          <w:tcPr>
            <w:tcW w:w="440" w:type="pct"/>
            <w:vAlign w:val="center"/>
          </w:tcPr>
          <w:p w14:paraId="1CC56D5E"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r>
      <w:tr w:rsidR="00991E43" w:rsidRPr="00114F92" w14:paraId="5BF65E15" w14:textId="77777777" w:rsidTr="002759F5">
        <w:tc>
          <w:tcPr>
            <w:tcW w:w="1146" w:type="pct"/>
            <w:vAlign w:val="center"/>
          </w:tcPr>
          <w:p w14:paraId="1ACF532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Grangemouth Moray</w:t>
            </w:r>
          </w:p>
        </w:tc>
        <w:tc>
          <w:tcPr>
            <w:tcW w:w="771" w:type="pct"/>
          </w:tcPr>
          <w:p w14:paraId="1EB6ACC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24-hour</w:t>
            </w:r>
          </w:p>
        </w:tc>
        <w:tc>
          <w:tcPr>
            <w:tcW w:w="440" w:type="pct"/>
            <w:vAlign w:val="center"/>
          </w:tcPr>
          <w:p w14:paraId="610E45E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7B9D587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w:t>
            </w:r>
          </w:p>
        </w:tc>
        <w:tc>
          <w:tcPr>
            <w:tcW w:w="441" w:type="pct"/>
            <w:vAlign w:val="center"/>
          </w:tcPr>
          <w:p w14:paraId="5E5765A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w:t>
            </w:r>
          </w:p>
        </w:tc>
        <w:tc>
          <w:tcPr>
            <w:tcW w:w="440" w:type="pct"/>
            <w:vAlign w:val="center"/>
          </w:tcPr>
          <w:p w14:paraId="59E3C043"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w:t>
            </w:r>
          </w:p>
        </w:tc>
        <w:tc>
          <w:tcPr>
            <w:tcW w:w="441" w:type="pct"/>
            <w:vAlign w:val="center"/>
          </w:tcPr>
          <w:p w14:paraId="1153A93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0</w:t>
            </w:r>
          </w:p>
        </w:tc>
        <w:tc>
          <w:tcPr>
            <w:tcW w:w="440" w:type="pct"/>
            <w:vAlign w:val="center"/>
          </w:tcPr>
          <w:p w14:paraId="518EE1B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w:t>
            </w:r>
          </w:p>
        </w:tc>
        <w:tc>
          <w:tcPr>
            <w:tcW w:w="440" w:type="pct"/>
            <w:vAlign w:val="center"/>
          </w:tcPr>
          <w:p w14:paraId="717621AA"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4</w:t>
            </w:r>
          </w:p>
        </w:tc>
      </w:tr>
    </w:tbl>
    <w:p w14:paraId="1584380E" w14:textId="77777777" w:rsidR="00991E43" w:rsidRDefault="00991E43" w:rsidP="00366DAD"/>
    <w:p w14:paraId="0C671E32" w14:textId="2767E1C6" w:rsidR="00991E43" w:rsidRDefault="00991E43" w:rsidP="00366DAD">
      <w:r>
        <w:t>The results</w:t>
      </w:r>
      <w:r w:rsidR="004E2BE5">
        <w:t xml:space="preserve"> </w:t>
      </w:r>
      <w:r>
        <w:t xml:space="preserve">indicate that the number of measured exceedences of the 15-minute mean objective peaked in 2007. The number of measured exceedences showed a downward trend at Grangemouth MC until 2012, however a substantial increase in exceedences, to 2008 levels, was measured in 2012. </w:t>
      </w:r>
    </w:p>
    <w:p w14:paraId="6AFE24FA" w14:textId="77777777" w:rsidR="00991E43" w:rsidRDefault="00991E43" w:rsidP="00366DAD">
      <w:r>
        <w:lastRenderedPageBreak/>
        <w:t xml:space="preserve">At Grangemouth Moray, the 15-minute mean </w:t>
      </w:r>
      <w:r w:rsidRPr="006460B6">
        <w:t>objective</w:t>
      </w:r>
      <w:r>
        <w:t xml:space="preserve"> (35 permitted exceedences per year) has been breached since the monitoring station began operation in 2007.The number of measured exceedences was exhibiting a downward trend until 2011, however since 2011, the number of measured exceedences has increased.</w:t>
      </w:r>
    </w:p>
    <w:p w14:paraId="32DD693B" w14:textId="77777777" w:rsidR="00991E43" w:rsidRDefault="00991E43" w:rsidP="00366DAD">
      <w:r>
        <w:t>At Grangemouth AURN (Inchyra Park), the 15-minute mean objective was met until 2010, with few exceedences of the objective measured in the period 2006-2008. Since 2010 the number of measured exceedences has increased, in line with Grangemouth Moray and Grangemouth MC, with the data indicating that the 15 min mean SO</w:t>
      </w:r>
      <w:r>
        <w:rPr>
          <w:vertAlign w:val="subscript"/>
        </w:rPr>
        <w:t>2</w:t>
      </w:r>
      <w:r>
        <w:t xml:space="preserve"> objective was breached at all three monitoring sites in Grangemouth in 2012. </w:t>
      </w:r>
    </w:p>
    <w:p w14:paraId="731AD12D" w14:textId="574D2A31" w:rsidR="00991E43" w:rsidRPr="00114F92" w:rsidRDefault="00991E43" w:rsidP="00366DAD">
      <w:r>
        <w:t xml:space="preserve">The measured exceedences of the 1-hour mean and 24-hour mean objective at both Grangemouth AURN (Inchyra Park) and Grangemouth Moray remained relatively consistent between2006-2001. Measured exceedence of the 24 </w:t>
      </w:r>
      <w:proofErr w:type="gramStart"/>
      <w:r>
        <w:t>hour</w:t>
      </w:r>
      <w:proofErr w:type="gramEnd"/>
      <w:r>
        <w:t xml:space="preserve"> mean objective at Grangemouth MC and Grangemouth Moray were recorded in 2012, indicating a general increase in ambient SO</w:t>
      </w:r>
      <w:r>
        <w:rPr>
          <w:vertAlign w:val="subscript"/>
        </w:rPr>
        <w:t>2</w:t>
      </w:r>
      <w:r>
        <w:t xml:space="preserve"> concentrations.</w:t>
      </w:r>
      <w:r w:rsidR="004E2BE5">
        <w:t xml:space="preserve"> </w:t>
      </w:r>
      <w:r>
        <w:t>A breach of the daily (24-hour mean) objective was recorded at the Grangemouth Moray site in 2012, however it was concluded that further Detailed Assessment was not required. This was primarily due to the expected change in emissions which are expected following the commissioning of the TGT in 2013.</w:t>
      </w:r>
    </w:p>
    <w:p w14:paraId="66D795E5" w14:textId="3F7F3E77" w:rsidR="00991E43" w:rsidRDefault="00525926" w:rsidP="00366DAD">
      <w:r>
        <w:rPr>
          <w:noProof/>
          <w:lang w:eastAsia="en-GB"/>
        </w:rPr>
        <w:drawing>
          <wp:inline distT="0" distB="0" distL="0" distR="0" wp14:anchorId="19C04FE7" wp14:editId="3F5EC514">
            <wp:extent cx="5867400" cy="3886200"/>
            <wp:effectExtent l="0" t="0" r="0" b="0"/>
            <wp:docPr id="39" name="Picture 8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1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7400" cy="3886200"/>
                    </a:xfrm>
                    <a:prstGeom prst="rect">
                      <a:avLst/>
                    </a:prstGeom>
                    <a:noFill/>
                    <a:ln>
                      <a:noFill/>
                    </a:ln>
                  </pic:spPr>
                </pic:pic>
              </a:graphicData>
            </a:graphic>
          </wp:inline>
        </w:drawing>
      </w:r>
    </w:p>
    <w:p w14:paraId="779E576B" w14:textId="77777777" w:rsidR="00991E43" w:rsidRDefault="00991E43" w:rsidP="00366DAD">
      <w:pPr>
        <w:pStyle w:val="CaptionFigures"/>
      </w:pPr>
      <w:bookmarkStart w:id="348" w:name="_Ref349296116"/>
      <w:bookmarkStart w:id="349" w:name="_Toc348091854"/>
      <w:bookmarkStart w:id="350" w:name="_Toc348092068"/>
      <w:bookmarkStart w:id="351" w:name="_Toc348092112"/>
      <w:bookmarkStart w:id="352" w:name="_Toc348092156"/>
      <w:bookmarkStart w:id="353" w:name="_Toc348092535"/>
      <w:bookmarkStart w:id="354" w:name="_Toc348175339"/>
      <w:bookmarkStart w:id="355" w:name="_Toc348175384"/>
      <w:bookmarkStart w:id="356" w:name="_Toc348258274"/>
      <w:bookmarkStart w:id="357" w:name="_Toc348260236"/>
      <w:bookmarkStart w:id="358" w:name="_Toc348260443"/>
      <w:bookmarkStart w:id="359" w:name="_Toc348260958"/>
      <w:bookmarkStart w:id="360" w:name="_Toc348261290"/>
      <w:bookmarkStart w:id="361" w:name="_Toc348341995"/>
      <w:bookmarkStart w:id="362" w:name="_Toc348345662"/>
      <w:bookmarkStart w:id="363" w:name="_Toc348345712"/>
      <w:bookmarkStart w:id="364" w:name="_Toc348345763"/>
      <w:bookmarkStart w:id="365" w:name="_Toc348345815"/>
      <w:bookmarkStart w:id="366" w:name="_Toc348345868"/>
      <w:bookmarkStart w:id="367" w:name="_Toc348345922"/>
      <w:bookmarkStart w:id="368" w:name="_Toc348345977"/>
      <w:bookmarkStart w:id="369" w:name="_Toc348346033"/>
      <w:bookmarkStart w:id="370" w:name="_Toc348346736"/>
      <w:bookmarkStart w:id="371" w:name="_Toc348346954"/>
      <w:bookmarkStart w:id="372" w:name="_Toc348352822"/>
      <w:bookmarkStart w:id="373" w:name="_Toc348352880"/>
      <w:bookmarkStart w:id="374" w:name="_Toc348353409"/>
      <w:bookmarkStart w:id="375" w:name="_Toc348353467"/>
      <w:bookmarkStart w:id="376" w:name="_Toc348353526"/>
      <w:bookmarkStart w:id="377" w:name="_Toc348353586"/>
      <w:bookmarkStart w:id="378" w:name="_Toc348353647"/>
      <w:bookmarkStart w:id="379" w:name="_Toc348353708"/>
      <w:bookmarkStart w:id="380" w:name="_Toc348359810"/>
      <w:bookmarkStart w:id="381" w:name="_Toc348362121"/>
      <w:bookmarkStart w:id="382" w:name="_Toc348362349"/>
      <w:bookmarkStart w:id="383" w:name="_Toc348950200"/>
      <w:bookmarkStart w:id="384" w:name="_Toc348950577"/>
      <w:bookmarkStart w:id="385" w:name="_Toc348952152"/>
      <w:bookmarkStart w:id="386" w:name="_Toc348952221"/>
      <w:bookmarkStart w:id="387" w:name="_Toc348965532"/>
      <w:bookmarkStart w:id="388" w:name="_Toc348966037"/>
      <w:bookmarkStart w:id="389" w:name="_Toc348966483"/>
      <w:bookmarkStart w:id="390" w:name="_Toc348968243"/>
      <w:bookmarkStart w:id="391" w:name="_Toc348968313"/>
      <w:bookmarkStart w:id="392" w:name="_Toc349295178"/>
      <w:bookmarkStart w:id="393" w:name="_Toc349295263"/>
      <w:bookmarkStart w:id="394" w:name="_Toc349295367"/>
      <w:bookmarkStart w:id="395" w:name="_Toc349295475"/>
      <w:bookmarkStart w:id="396" w:name="_Toc349295539"/>
      <w:bookmarkStart w:id="397" w:name="_Toc349295952"/>
      <w:bookmarkStart w:id="398" w:name="_Toc349296016"/>
      <w:bookmarkStart w:id="399" w:name="_Toc349296079"/>
      <w:bookmarkStart w:id="400" w:name="_Toc349564656"/>
      <w:bookmarkStart w:id="401" w:name="_Toc349564736"/>
      <w:bookmarkStart w:id="402" w:name="_Toc349564801"/>
      <w:bookmarkStart w:id="403" w:name="_Toc349566160"/>
      <w:bookmarkStart w:id="404" w:name="_Toc349566356"/>
      <w:bookmarkStart w:id="405" w:name="_Toc349567268"/>
      <w:bookmarkStart w:id="406" w:name="_Toc349567326"/>
      <w:bookmarkStart w:id="407" w:name="_Toc349567384"/>
      <w:bookmarkStart w:id="408" w:name="_Toc349574109"/>
      <w:bookmarkStart w:id="409" w:name="_Toc349661569"/>
      <w:bookmarkStart w:id="410" w:name="_Toc349662169"/>
      <w:bookmarkStart w:id="411" w:name="_Toc349663728"/>
      <w:bookmarkStart w:id="412" w:name="_Toc349664388"/>
      <w:bookmarkStart w:id="413" w:name="_Toc349808619"/>
      <w:bookmarkStart w:id="414" w:name="_Toc349809321"/>
      <w:bookmarkStart w:id="415" w:name="_Toc349809406"/>
      <w:bookmarkStart w:id="416" w:name="_Toc349809532"/>
      <w:bookmarkStart w:id="417" w:name="_Toc349809872"/>
      <w:bookmarkStart w:id="418" w:name="_Toc349809936"/>
      <w:bookmarkStart w:id="419" w:name="_Toc349894306"/>
      <w:bookmarkStart w:id="420" w:name="_Toc349894455"/>
      <w:bookmarkStart w:id="421" w:name="_Toc349906980"/>
      <w:bookmarkStart w:id="422" w:name="_Toc349907047"/>
      <w:bookmarkStart w:id="423" w:name="_Toc350150211"/>
      <w:bookmarkStart w:id="424" w:name="_Toc350150278"/>
      <w:bookmarkStart w:id="425" w:name="_Toc350150346"/>
      <w:bookmarkStart w:id="426" w:name="_Toc350150413"/>
      <w:bookmarkStart w:id="427" w:name="_Toc350150481"/>
      <w:bookmarkStart w:id="428" w:name="_Toc350150548"/>
      <w:bookmarkStart w:id="429" w:name="_Toc350150616"/>
      <w:bookmarkStart w:id="430" w:name="_Toc350150685"/>
      <w:bookmarkStart w:id="431" w:name="_Toc350150754"/>
      <w:bookmarkStart w:id="432" w:name="_Toc350152464"/>
      <w:bookmarkStart w:id="433" w:name="_Toc350172146"/>
      <w:bookmarkStart w:id="434" w:name="_Toc350178713"/>
      <w:bookmarkStart w:id="435" w:name="_Toc350523711"/>
      <w:bookmarkStart w:id="436" w:name="_Toc350523862"/>
      <w:bookmarkStart w:id="437" w:name="_Toc350523934"/>
      <w:bookmarkStart w:id="438" w:name="_Toc351024516"/>
      <w:bookmarkStart w:id="439" w:name="_Toc351035051"/>
      <w:bookmarkStart w:id="440" w:name="_Toc353891943"/>
      <w:bookmarkStart w:id="441" w:name="_Toc354058388"/>
      <w:bookmarkStart w:id="442" w:name="_Toc365274835"/>
      <w:bookmarkStart w:id="443" w:name="_Toc365274876"/>
      <w:bookmarkStart w:id="444" w:name="_Toc365274921"/>
      <w:bookmarkStart w:id="445" w:name="_Toc365274962"/>
      <w:bookmarkStart w:id="446" w:name="_Toc365275003"/>
      <w:bookmarkStart w:id="447" w:name="_Toc365275044"/>
      <w:bookmarkStart w:id="448" w:name="_Toc365279534"/>
      <w:bookmarkStart w:id="449" w:name="_Toc365279576"/>
      <w:bookmarkStart w:id="450" w:name="_Toc365295189"/>
      <w:bookmarkStart w:id="451" w:name="_Toc365295231"/>
      <w:bookmarkStart w:id="452" w:name="_Toc365295293"/>
      <w:bookmarkStart w:id="453" w:name="_Toc365295335"/>
      <w:bookmarkStart w:id="454" w:name="_Toc365295377"/>
      <w:bookmarkStart w:id="455" w:name="_Toc365295528"/>
      <w:bookmarkStart w:id="456" w:name="_Toc365295570"/>
      <w:bookmarkStart w:id="457" w:name="_Toc365295613"/>
      <w:bookmarkStart w:id="458" w:name="_Toc365295858"/>
      <w:bookmarkStart w:id="459" w:name="_Toc365295897"/>
      <w:bookmarkStart w:id="460" w:name="_Toc365295937"/>
      <w:bookmarkStart w:id="461" w:name="_Toc365295978"/>
      <w:bookmarkStart w:id="462" w:name="_Toc365296020"/>
      <w:bookmarkStart w:id="463" w:name="_Toc365296062"/>
      <w:bookmarkStart w:id="464" w:name="_Toc365296101"/>
      <w:bookmarkStart w:id="465" w:name="_Toc365296141"/>
      <w:bookmarkStart w:id="466" w:name="_Toc365296185"/>
      <w:bookmarkStart w:id="467" w:name="_Toc365296229"/>
      <w:bookmarkStart w:id="468" w:name="_Toc365296687"/>
      <w:bookmarkStart w:id="469" w:name="_Toc365474879"/>
      <w:bookmarkStart w:id="470" w:name="_Toc365532333"/>
      <w:bookmarkStart w:id="471" w:name="_Toc365532379"/>
      <w:bookmarkStart w:id="472" w:name="_Toc365532975"/>
      <w:bookmarkStart w:id="473" w:name="_Toc372712962"/>
      <w:bookmarkStart w:id="474" w:name="_Toc372724247"/>
      <w:bookmarkStart w:id="475" w:name="_Toc372725343"/>
      <w:bookmarkStart w:id="476" w:name="_Toc381258686"/>
      <w:bookmarkStart w:id="477" w:name="_Toc381258741"/>
      <w:bookmarkStart w:id="478" w:name="_Toc381274146"/>
      <w:bookmarkStart w:id="479" w:name="_Toc381274567"/>
      <w:bookmarkStart w:id="480" w:name="_Toc394325867"/>
      <w:bookmarkStart w:id="481" w:name="_Toc394325925"/>
      <w:r>
        <w:t>Graph</w:t>
      </w:r>
      <w:r>
        <w:fldChar w:fldCharType="begin"/>
      </w:r>
      <w:r>
        <w:instrText xml:space="preserve"> SEQ Figure \* ARABIC </w:instrText>
      </w:r>
      <w:r>
        <w:fldChar w:fldCharType="separate"/>
      </w:r>
      <w:r>
        <w:rPr>
          <w:noProof/>
        </w:rPr>
        <w:t>1</w:t>
      </w:r>
      <w:r>
        <w:rPr>
          <w:noProof/>
        </w:rPr>
        <w:fldChar w:fldCharType="end"/>
      </w:r>
      <w:bookmarkEnd w:id="348"/>
      <w:r>
        <w:t>: No of exceedences of 15minute objective, 2006 to 2012</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08C8CEC" w14:textId="1E87BC8A" w:rsidR="00991E43" w:rsidRDefault="00525926" w:rsidP="00366DAD">
      <w:pPr>
        <w:keepNext/>
      </w:pPr>
      <w:r>
        <w:rPr>
          <w:noProof/>
          <w:lang w:eastAsia="en-GB"/>
        </w:rPr>
        <w:lastRenderedPageBreak/>
        <w:drawing>
          <wp:inline distT="0" distB="0" distL="0" distR="0" wp14:anchorId="01C61209" wp14:editId="31BB5520">
            <wp:extent cx="5772150" cy="3762375"/>
            <wp:effectExtent l="0" t="0" r="0" b="0"/>
            <wp:docPr id="8" name="Picture 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11">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72150" cy="3762375"/>
                    </a:xfrm>
                    <a:prstGeom prst="rect">
                      <a:avLst/>
                    </a:prstGeom>
                    <a:noFill/>
                    <a:ln>
                      <a:noFill/>
                    </a:ln>
                  </pic:spPr>
                </pic:pic>
              </a:graphicData>
            </a:graphic>
          </wp:inline>
        </w:drawing>
      </w:r>
    </w:p>
    <w:p w14:paraId="7B0706AF" w14:textId="77777777" w:rsidR="00991E43" w:rsidRDefault="00991E43" w:rsidP="00366DAD">
      <w:pPr>
        <w:pStyle w:val="CaptionFigures"/>
      </w:pPr>
      <w:bookmarkStart w:id="482" w:name="_Ref349296122"/>
      <w:bookmarkStart w:id="483" w:name="_Toc348950201"/>
      <w:bookmarkStart w:id="484" w:name="_Toc348950578"/>
      <w:bookmarkStart w:id="485" w:name="_Toc348952153"/>
      <w:bookmarkStart w:id="486" w:name="_Toc348952222"/>
      <w:bookmarkStart w:id="487" w:name="_Toc348965533"/>
      <w:bookmarkStart w:id="488" w:name="_Toc348966038"/>
      <w:bookmarkStart w:id="489" w:name="_Toc348966484"/>
      <w:bookmarkStart w:id="490" w:name="_Toc348968244"/>
      <w:bookmarkStart w:id="491" w:name="_Toc348968314"/>
      <w:bookmarkStart w:id="492" w:name="_Toc349295179"/>
      <w:bookmarkStart w:id="493" w:name="_Toc349295264"/>
      <w:bookmarkStart w:id="494" w:name="_Toc349295368"/>
      <w:bookmarkStart w:id="495" w:name="_Toc349295476"/>
      <w:bookmarkStart w:id="496" w:name="_Toc349295540"/>
      <w:bookmarkStart w:id="497" w:name="_Toc349295953"/>
      <w:bookmarkStart w:id="498" w:name="_Toc349296017"/>
      <w:bookmarkStart w:id="499" w:name="_Toc349296080"/>
      <w:bookmarkStart w:id="500" w:name="_Toc349564657"/>
      <w:bookmarkStart w:id="501" w:name="_Toc349564737"/>
      <w:bookmarkStart w:id="502" w:name="_Toc349564802"/>
      <w:bookmarkStart w:id="503" w:name="_Toc349566161"/>
      <w:bookmarkStart w:id="504" w:name="_Toc349566357"/>
      <w:bookmarkStart w:id="505" w:name="_Toc349567269"/>
      <w:bookmarkStart w:id="506" w:name="_Toc349567327"/>
      <w:bookmarkStart w:id="507" w:name="_Toc349567385"/>
      <w:bookmarkStart w:id="508" w:name="_Toc349574110"/>
      <w:bookmarkStart w:id="509" w:name="_Toc349661570"/>
      <w:bookmarkStart w:id="510" w:name="_Toc349662170"/>
      <w:bookmarkStart w:id="511" w:name="_Toc349663729"/>
      <w:bookmarkStart w:id="512" w:name="_Toc349664389"/>
      <w:bookmarkStart w:id="513" w:name="_Toc349808620"/>
      <w:bookmarkStart w:id="514" w:name="_Toc349809322"/>
      <w:bookmarkStart w:id="515" w:name="_Toc349809407"/>
      <w:bookmarkStart w:id="516" w:name="_Toc349809533"/>
      <w:bookmarkStart w:id="517" w:name="_Toc349809873"/>
      <w:bookmarkStart w:id="518" w:name="_Toc349809937"/>
      <w:bookmarkStart w:id="519" w:name="_Toc349894307"/>
      <w:bookmarkStart w:id="520" w:name="_Toc349894456"/>
      <w:bookmarkStart w:id="521" w:name="_Toc349906981"/>
      <w:bookmarkStart w:id="522" w:name="_Toc349907048"/>
      <w:bookmarkStart w:id="523" w:name="_Toc350150212"/>
      <w:bookmarkStart w:id="524" w:name="_Toc350150279"/>
      <w:bookmarkStart w:id="525" w:name="_Toc350150347"/>
      <w:bookmarkStart w:id="526" w:name="_Toc350150414"/>
      <w:bookmarkStart w:id="527" w:name="_Toc350150482"/>
      <w:bookmarkStart w:id="528" w:name="_Toc350150549"/>
      <w:bookmarkStart w:id="529" w:name="_Toc350150617"/>
      <w:bookmarkStart w:id="530" w:name="_Toc350150686"/>
      <w:bookmarkStart w:id="531" w:name="_Toc350150755"/>
      <w:bookmarkStart w:id="532" w:name="_Toc350152465"/>
      <w:bookmarkStart w:id="533" w:name="_Toc350172147"/>
      <w:bookmarkStart w:id="534" w:name="_Toc350178714"/>
      <w:bookmarkStart w:id="535" w:name="_Toc350523712"/>
      <w:bookmarkStart w:id="536" w:name="_Toc350523863"/>
      <w:bookmarkStart w:id="537" w:name="_Toc350523935"/>
      <w:bookmarkStart w:id="538" w:name="_Toc351024517"/>
      <w:bookmarkStart w:id="539" w:name="_Toc351035052"/>
      <w:bookmarkStart w:id="540" w:name="_Toc353891944"/>
      <w:bookmarkStart w:id="541" w:name="_Toc354058389"/>
      <w:bookmarkStart w:id="542" w:name="_Toc365274836"/>
      <w:bookmarkStart w:id="543" w:name="_Toc365274877"/>
      <w:bookmarkStart w:id="544" w:name="_Toc365274922"/>
      <w:bookmarkStart w:id="545" w:name="_Toc365274963"/>
      <w:bookmarkStart w:id="546" w:name="_Toc365275004"/>
      <w:bookmarkStart w:id="547" w:name="_Toc365275045"/>
      <w:bookmarkStart w:id="548" w:name="_Toc365279535"/>
      <w:bookmarkStart w:id="549" w:name="_Toc365279577"/>
      <w:bookmarkStart w:id="550" w:name="_Toc365295190"/>
      <w:bookmarkStart w:id="551" w:name="_Toc365295232"/>
      <w:bookmarkStart w:id="552" w:name="_Toc365295294"/>
      <w:bookmarkStart w:id="553" w:name="_Toc365295336"/>
      <w:bookmarkStart w:id="554" w:name="_Toc365295378"/>
      <w:bookmarkStart w:id="555" w:name="_Toc365295529"/>
      <w:bookmarkStart w:id="556" w:name="_Toc365295571"/>
      <w:bookmarkStart w:id="557" w:name="_Toc365295614"/>
      <w:bookmarkStart w:id="558" w:name="_Toc365295859"/>
      <w:bookmarkStart w:id="559" w:name="_Toc365295898"/>
      <w:bookmarkStart w:id="560" w:name="_Toc365295938"/>
      <w:bookmarkStart w:id="561" w:name="_Toc365295979"/>
      <w:bookmarkStart w:id="562" w:name="_Toc365296021"/>
      <w:bookmarkStart w:id="563" w:name="_Toc365296063"/>
      <w:bookmarkStart w:id="564" w:name="_Toc365296102"/>
      <w:bookmarkStart w:id="565" w:name="_Toc365296142"/>
      <w:bookmarkStart w:id="566" w:name="_Toc365296186"/>
      <w:bookmarkStart w:id="567" w:name="_Toc365296230"/>
      <w:bookmarkStart w:id="568" w:name="_Toc365296688"/>
      <w:bookmarkStart w:id="569" w:name="_Toc365474880"/>
      <w:bookmarkStart w:id="570" w:name="_Toc365532334"/>
      <w:bookmarkStart w:id="571" w:name="_Toc365532380"/>
      <w:bookmarkStart w:id="572" w:name="_Toc365532976"/>
      <w:bookmarkStart w:id="573" w:name="_Toc372712963"/>
      <w:bookmarkStart w:id="574" w:name="_Toc372724248"/>
      <w:bookmarkStart w:id="575" w:name="_Toc372725344"/>
      <w:bookmarkStart w:id="576" w:name="_Toc381258687"/>
      <w:bookmarkStart w:id="577" w:name="_Toc381258742"/>
      <w:bookmarkStart w:id="578" w:name="_Toc381274147"/>
      <w:bookmarkStart w:id="579" w:name="_Toc381274568"/>
      <w:bookmarkStart w:id="580" w:name="_Toc394325868"/>
      <w:bookmarkStart w:id="581" w:name="_Toc394325926"/>
      <w:r>
        <w:t>Graph</w:t>
      </w:r>
      <w:r>
        <w:fldChar w:fldCharType="begin"/>
      </w:r>
      <w:r>
        <w:instrText xml:space="preserve"> SEQ Figure \* ARABIC </w:instrText>
      </w:r>
      <w:r>
        <w:fldChar w:fldCharType="separate"/>
      </w:r>
      <w:r>
        <w:rPr>
          <w:noProof/>
        </w:rPr>
        <w:t>2</w:t>
      </w:r>
      <w:r>
        <w:rPr>
          <w:noProof/>
        </w:rPr>
        <w:fldChar w:fldCharType="end"/>
      </w:r>
      <w:bookmarkEnd w:id="482"/>
      <w:r>
        <w:t>: No. of exceedences of 1 hour mean objective</w:t>
      </w:r>
      <w:bookmarkEnd w:id="483"/>
      <w:bookmarkEnd w:id="484"/>
      <w:r>
        <w:t>, 2006 to 2012</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7985651" w14:textId="6F93A94F" w:rsidR="00991E43" w:rsidRPr="00FB00DC" w:rsidRDefault="00525926" w:rsidP="00366DAD">
      <w:r>
        <w:rPr>
          <w:noProof/>
          <w:lang w:eastAsia="en-GB"/>
        </w:rPr>
        <w:drawing>
          <wp:inline distT="0" distB="0" distL="0" distR="0" wp14:anchorId="26AE90D4" wp14:editId="7ABD83B0">
            <wp:extent cx="5867400" cy="3829050"/>
            <wp:effectExtent l="0" t="0" r="0" b="0"/>
            <wp:docPr id="9" name="Picture 8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12">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7400" cy="3829050"/>
                    </a:xfrm>
                    <a:prstGeom prst="rect">
                      <a:avLst/>
                    </a:prstGeom>
                    <a:noFill/>
                    <a:ln>
                      <a:noFill/>
                    </a:ln>
                  </pic:spPr>
                </pic:pic>
              </a:graphicData>
            </a:graphic>
          </wp:inline>
        </w:drawing>
      </w:r>
    </w:p>
    <w:p w14:paraId="0A344D40" w14:textId="77777777" w:rsidR="00991E43" w:rsidRDefault="00991E43" w:rsidP="00366DAD">
      <w:pPr>
        <w:pStyle w:val="CaptionFigures"/>
      </w:pPr>
      <w:bookmarkStart w:id="582" w:name="_Ref350150936"/>
      <w:bookmarkStart w:id="583" w:name="_Toc348950579"/>
      <w:bookmarkStart w:id="584" w:name="_Toc348952154"/>
      <w:bookmarkStart w:id="585" w:name="_Toc348952223"/>
      <w:bookmarkStart w:id="586" w:name="_Toc348965534"/>
      <w:bookmarkStart w:id="587" w:name="_Toc348966039"/>
      <w:bookmarkStart w:id="588" w:name="_Toc348966485"/>
      <w:bookmarkStart w:id="589" w:name="_Toc348968245"/>
      <w:bookmarkStart w:id="590" w:name="_Toc348968315"/>
      <w:bookmarkStart w:id="591" w:name="_Toc349295180"/>
      <w:bookmarkStart w:id="592" w:name="_Toc349295265"/>
      <w:bookmarkStart w:id="593" w:name="_Toc349295369"/>
      <w:bookmarkStart w:id="594" w:name="_Toc349295477"/>
      <w:bookmarkStart w:id="595" w:name="_Toc349295541"/>
      <w:bookmarkStart w:id="596" w:name="_Toc349295954"/>
      <w:bookmarkStart w:id="597" w:name="_Toc349296018"/>
      <w:bookmarkStart w:id="598" w:name="_Toc349296081"/>
      <w:bookmarkStart w:id="599" w:name="_Toc349564658"/>
      <w:bookmarkStart w:id="600" w:name="_Toc349564738"/>
      <w:bookmarkStart w:id="601" w:name="_Toc349564803"/>
      <w:bookmarkStart w:id="602" w:name="_Toc349566162"/>
      <w:bookmarkStart w:id="603" w:name="_Toc349566358"/>
      <w:bookmarkStart w:id="604" w:name="_Toc349567270"/>
      <w:bookmarkStart w:id="605" w:name="_Toc349567328"/>
      <w:bookmarkStart w:id="606" w:name="_Toc349567386"/>
      <w:bookmarkStart w:id="607" w:name="_Toc349574111"/>
      <w:bookmarkStart w:id="608" w:name="_Toc349661571"/>
      <w:bookmarkStart w:id="609" w:name="_Toc349662171"/>
      <w:bookmarkStart w:id="610" w:name="_Toc349663730"/>
      <w:bookmarkStart w:id="611" w:name="_Toc349664390"/>
      <w:bookmarkStart w:id="612" w:name="_Toc349808621"/>
      <w:bookmarkStart w:id="613" w:name="_Toc349809323"/>
      <w:bookmarkStart w:id="614" w:name="_Toc349809408"/>
      <w:bookmarkStart w:id="615" w:name="_Toc349809534"/>
      <w:bookmarkStart w:id="616" w:name="_Toc349809874"/>
      <w:bookmarkStart w:id="617" w:name="_Toc349809938"/>
      <w:bookmarkStart w:id="618" w:name="_Toc349894308"/>
      <w:bookmarkStart w:id="619" w:name="_Toc349894457"/>
      <w:bookmarkStart w:id="620" w:name="_Toc349906982"/>
      <w:bookmarkStart w:id="621" w:name="_Toc349907049"/>
      <w:bookmarkStart w:id="622" w:name="_Toc350150213"/>
      <w:bookmarkStart w:id="623" w:name="_Toc350150280"/>
      <w:bookmarkStart w:id="624" w:name="_Toc350150348"/>
      <w:bookmarkStart w:id="625" w:name="_Toc350150415"/>
      <w:bookmarkStart w:id="626" w:name="_Toc350150483"/>
      <w:bookmarkStart w:id="627" w:name="_Toc350150550"/>
      <w:bookmarkStart w:id="628" w:name="_Toc350150618"/>
      <w:bookmarkStart w:id="629" w:name="_Toc350150687"/>
      <w:bookmarkStart w:id="630" w:name="_Toc350150756"/>
      <w:bookmarkStart w:id="631" w:name="_Toc350152466"/>
      <w:bookmarkStart w:id="632" w:name="_Toc350172148"/>
      <w:bookmarkStart w:id="633" w:name="_Toc350178715"/>
      <w:bookmarkStart w:id="634" w:name="_Toc350523713"/>
      <w:bookmarkStart w:id="635" w:name="_Toc350523864"/>
      <w:bookmarkStart w:id="636" w:name="_Toc350523936"/>
      <w:bookmarkStart w:id="637" w:name="_Toc351024518"/>
      <w:bookmarkStart w:id="638" w:name="_Toc351035053"/>
      <w:bookmarkStart w:id="639" w:name="_Toc353891945"/>
      <w:bookmarkStart w:id="640" w:name="_Toc354058390"/>
      <w:bookmarkStart w:id="641" w:name="_Toc365274837"/>
      <w:bookmarkStart w:id="642" w:name="_Toc365274878"/>
      <w:bookmarkStart w:id="643" w:name="_Toc365274923"/>
      <w:bookmarkStart w:id="644" w:name="_Toc365274964"/>
      <w:bookmarkStart w:id="645" w:name="_Toc365275005"/>
      <w:bookmarkStart w:id="646" w:name="_Toc365275046"/>
      <w:bookmarkStart w:id="647" w:name="_Toc365279536"/>
      <w:bookmarkStart w:id="648" w:name="_Toc365279578"/>
      <w:bookmarkStart w:id="649" w:name="_Toc365295191"/>
      <w:bookmarkStart w:id="650" w:name="_Toc365295233"/>
      <w:bookmarkStart w:id="651" w:name="_Toc365295295"/>
      <w:bookmarkStart w:id="652" w:name="_Toc365295337"/>
      <w:bookmarkStart w:id="653" w:name="_Toc365295379"/>
      <w:bookmarkStart w:id="654" w:name="_Toc365295530"/>
      <w:bookmarkStart w:id="655" w:name="_Toc365295572"/>
      <w:bookmarkStart w:id="656" w:name="_Toc365295615"/>
      <w:bookmarkStart w:id="657" w:name="_Toc365295860"/>
      <w:bookmarkStart w:id="658" w:name="_Toc365295899"/>
      <w:bookmarkStart w:id="659" w:name="_Toc365295939"/>
      <w:bookmarkStart w:id="660" w:name="_Toc365295980"/>
      <w:bookmarkStart w:id="661" w:name="_Toc365296022"/>
      <w:bookmarkStart w:id="662" w:name="_Toc365296064"/>
      <w:bookmarkStart w:id="663" w:name="_Toc365296103"/>
      <w:bookmarkStart w:id="664" w:name="_Toc365296143"/>
      <w:bookmarkStart w:id="665" w:name="_Toc365296187"/>
      <w:bookmarkStart w:id="666" w:name="_Toc365296231"/>
      <w:bookmarkStart w:id="667" w:name="_Toc365296689"/>
      <w:bookmarkStart w:id="668" w:name="_Toc365474881"/>
      <w:bookmarkStart w:id="669" w:name="_Toc365532335"/>
      <w:bookmarkStart w:id="670" w:name="_Toc365532381"/>
      <w:bookmarkStart w:id="671" w:name="_Toc365532977"/>
      <w:bookmarkStart w:id="672" w:name="_Toc372712964"/>
      <w:bookmarkStart w:id="673" w:name="_Toc372724249"/>
      <w:bookmarkStart w:id="674" w:name="_Toc372725345"/>
      <w:bookmarkStart w:id="675" w:name="_Toc381258688"/>
      <w:bookmarkStart w:id="676" w:name="_Toc381258743"/>
      <w:bookmarkStart w:id="677" w:name="_Toc381274148"/>
      <w:bookmarkStart w:id="678" w:name="_Toc381274569"/>
      <w:bookmarkStart w:id="679" w:name="_Toc394325869"/>
      <w:bookmarkStart w:id="680" w:name="_Toc394325927"/>
      <w:r>
        <w:t>Graph</w:t>
      </w:r>
      <w:r>
        <w:fldChar w:fldCharType="begin"/>
      </w:r>
      <w:r>
        <w:instrText xml:space="preserve"> SEQ Figure \* ARABIC </w:instrText>
      </w:r>
      <w:r>
        <w:fldChar w:fldCharType="separate"/>
      </w:r>
      <w:r>
        <w:rPr>
          <w:noProof/>
        </w:rPr>
        <w:t>3</w:t>
      </w:r>
      <w:r>
        <w:rPr>
          <w:noProof/>
        </w:rPr>
        <w:fldChar w:fldCharType="end"/>
      </w:r>
      <w:bookmarkEnd w:id="582"/>
      <w:r>
        <w:t>: No of exceedences of 24hour mean objective</w:t>
      </w:r>
      <w:bookmarkEnd w:id="583"/>
      <w:r>
        <w:t>, 2006 to 2012</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3845257" w14:textId="1D9F438A" w:rsidR="00991E43" w:rsidRDefault="00991E43" w:rsidP="00DE304F">
      <w:bookmarkStart w:id="681" w:name="_Toc300819955"/>
      <w:bookmarkStart w:id="682" w:name="_Toc364346629"/>
      <w:bookmarkStart w:id="683" w:name="_Toc364346668"/>
      <w:bookmarkStart w:id="684" w:name="_Toc364346707"/>
      <w:bookmarkStart w:id="685" w:name="_Toc364346746"/>
      <w:bookmarkStart w:id="686" w:name="_Toc364346785"/>
      <w:bookmarkStart w:id="687" w:name="_Toc364346824"/>
      <w:bookmarkStart w:id="688" w:name="_Toc364346863"/>
      <w:bookmarkStart w:id="689" w:name="_Toc364346908"/>
      <w:bookmarkStart w:id="690" w:name="_Toc364346947"/>
      <w:bookmarkStart w:id="691" w:name="_Toc364346986"/>
      <w:bookmarkStart w:id="692" w:name="_Toc364347025"/>
      <w:bookmarkStart w:id="693" w:name="_Toc364347064"/>
      <w:bookmarkStart w:id="694" w:name="_Toc364349528"/>
      <w:bookmarkStart w:id="695" w:name="_Toc364762311"/>
      <w:bookmarkStart w:id="696" w:name="_Toc364940798"/>
      <w:bookmarkStart w:id="697" w:name="_Toc365033684"/>
      <w:bookmarkStart w:id="698" w:name="_Toc365033724"/>
      <w:bookmarkStart w:id="699" w:name="_Toc365034718"/>
      <w:bookmarkStart w:id="700" w:name="_Toc365034759"/>
      <w:bookmarkEnd w:id="681"/>
      <w:r>
        <w:lastRenderedPageBreak/>
        <w:t xml:space="preserve">To allow comparison with the baseline modelling study the maximum measured concentrations at each monitoring station for each objective in 2010 are presented in </w:t>
      </w:r>
      <w:r>
        <w:fldChar w:fldCharType="begin"/>
      </w:r>
      <w:r>
        <w:instrText xml:space="preserve"> REF _Ref365274790 \h </w:instrText>
      </w:r>
      <w:r>
        <w:fldChar w:fldCharType="separate"/>
      </w:r>
      <w:r>
        <w:t xml:space="preserve">Table </w:t>
      </w:r>
      <w:r>
        <w:rPr>
          <w:noProof/>
        </w:rPr>
        <w:t>3</w:t>
      </w:r>
      <w:r>
        <w:fldChar w:fldCharType="end"/>
      </w:r>
    </w:p>
    <w:p w14:paraId="56578F06" w14:textId="46587BA8" w:rsidR="00991E43" w:rsidRDefault="00991E43" w:rsidP="00A63D68">
      <w:pPr>
        <w:pStyle w:val="CaptionTables"/>
      </w:pPr>
      <w:bookmarkStart w:id="701" w:name="_Ref365274790"/>
      <w:bookmarkStart w:id="702" w:name="_Toc365274821"/>
      <w:bookmarkStart w:id="703" w:name="_Toc365274862"/>
      <w:bookmarkStart w:id="704" w:name="_Toc365274907"/>
      <w:bookmarkStart w:id="705" w:name="_Toc365274948"/>
      <w:bookmarkStart w:id="706" w:name="_Toc365274989"/>
      <w:bookmarkStart w:id="707" w:name="_Toc365275030"/>
      <w:bookmarkStart w:id="708" w:name="_Toc365279519"/>
      <w:bookmarkStart w:id="709" w:name="_Toc365279561"/>
      <w:bookmarkStart w:id="710" w:name="_Toc365295174"/>
      <w:bookmarkStart w:id="711" w:name="_Toc365295216"/>
      <w:bookmarkStart w:id="712" w:name="_Toc365295278"/>
      <w:bookmarkStart w:id="713" w:name="_Toc365295320"/>
      <w:bookmarkStart w:id="714" w:name="_Toc365295362"/>
      <w:bookmarkStart w:id="715" w:name="_Toc365295513"/>
      <w:bookmarkStart w:id="716" w:name="_Toc365295555"/>
      <w:bookmarkStart w:id="717" w:name="_Toc365295598"/>
      <w:bookmarkStart w:id="718" w:name="_Toc365295843"/>
      <w:bookmarkStart w:id="719" w:name="_Toc365295882"/>
      <w:bookmarkStart w:id="720" w:name="_Toc365295922"/>
      <w:bookmarkStart w:id="721" w:name="_Toc365295963"/>
      <w:bookmarkStart w:id="722" w:name="_Toc365296005"/>
      <w:bookmarkStart w:id="723" w:name="_Toc365296047"/>
      <w:bookmarkStart w:id="724" w:name="_Toc365296086"/>
      <w:bookmarkStart w:id="725" w:name="_Toc365296126"/>
      <w:bookmarkStart w:id="726" w:name="_Toc365296169"/>
      <w:bookmarkStart w:id="727" w:name="_Toc365296213"/>
      <w:bookmarkStart w:id="728" w:name="_Toc365296672"/>
      <w:bookmarkStart w:id="729" w:name="_Toc365474863"/>
      <w:bookmarkStart w:id="730" w:name="_Toc365532317"/>
      <w:bookmarkStart w:id="731" w:name="_Toc365532363"/>
      <w:bookmarkStart w:id="732" w:name="_Toc365532959"/>
      <w:bookmarkStart w:id="733" w:name="_Toc372712944"/>
      <w:bookmarkStart w:id="734" w:name="_Toc372724231"/>
      <w:bookmarkStart w:id="735" w:name="_Toc372725327"/>
      <w:bookmarkStart w:id="736" w:name="_Toc381258669"/>
      <w:bookmarkStart w:id="737" w:name="_Toc381258724"/>
      <w:bookmarkStart w:id="738" w:name="_Toc381274128"/>
      <w:bookmarkStart w:id="739" w:name="_Toc381274549"/>
      <w:bookmarkStart w:id="740" w:name="_Toc394325849"/>
      <w:bookmarkStart w:id="741" w:name="_Toc394325907"/>
      <w:r>
        <w:t xml:space="preserve">Table </w:t>
      </w:r>
      <w:r>
        <w:fldChar w:fldCharType="begin"/>
      </w:r>
      <w:r>
        <w:instrText xml:space="preserve"> SEQ Table \* ARABIC </w:instrText>
      </w:r>
      <w:r>
        <w:fldChar w:fldCharType="separate"/>
      </w:r>
      <w:r>
        <w:rPr>
          <w:noProof/>
        </w:rPr>
        <w:t>3</w:t>
      </w:r>
      <w:r>
        <w:rPr>
          <w:noProof/>
        </w:rPr>
        <w:fldChar w:fldCharType="end"/>
      </w:r>
      <w:bookmarkEnd w:id="701"/>
      <w:r>
        <w:t>:</w:t>
      </w:r>
      <w:bookmarkEnd w:id="682"/>
      <w:r>
        <w:t xml:space="preserve"> Maximum</w:t>
      </w:r>
      <w:r w:rsidR="004E2BE5">
        <w:t xml:space="preserve"> </w:t>
      </w:r>
      <w:r>
        <w:t>measured SO</w:t>
      </w:r>
      <w:r w:rsidRPr="005B0678">
        <w:rPr>
          <w:vertAlign w:val="subscript"/>
        </w:rPr>
        <w:t xml:space="preserve">2 </w:t>
      </w:r>
      <w:r w:rsidRPr="002F510F">
        <w:t>(</w:t>
      </w:r>
      <w:r w:rsidRPr="000A1E3A">
        <w:rPr>
          <w:rFonts w:ascii="Symbol" w:hAnsi="Symbol"/>
        </w:rPr>
        <w:t></w:t>
      </w:r>
      <w:r w:rsidRPr="002F510F">
        <w:t>g/m</w:t>
      </w:r>
      <w:r w:rsidRPr="000A1E3A">
        <w:rPr>
          <w:vertAlign w:val="superscript"/>
        </w:rPr>
        <w:t>3</w:t>
      </w:r>
      <w:r w:rsidRPr="002F510F">
        <w:t>)</w:t>
      </w:r>
      <w:r>
        <w:t xml:space="preserve"> in 2010</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4271"/>
        <w:gridCol w:w="1787"/>
        <w:gridCol w:w="1789"/>
        <w:gridCol w:w="1791"/>
      </w:tblGrid>
      <w:tr w:rsidR="00991E43" w:rsidRPr="000E2082" w14:paraId="17537C95" w14:textId="77777777" w:rsidTr="002759F5">
        <w:trPr>
          <w:tblHeader/>
        </w:trPr>
        <w:tc>
          <w:tcPr>
            <w:tcW w:w="2216" w:type="pct"/>
            <w:vMerge w:val="restart"/>
            <w:vAlign w:val="center"/>
          </w:tcPr>
          <w:p w14:paraId="7816B497" w14:textId="77777777" w:rsidR="00991E43" w:rsidRPr="000E2082" w:rsidRDefault="00991E43" w:rsidP="002759F5">
            <w:pPr>
              <w:pStyle w:val="TableHeaderRow"/>
              <w:jc w:val="center"/>
            </w:pPr>
            <w:r>
              <w:t>AQ Monitoring station</w:t>
            </w:r>
          </w:p>
        </w:tc>
        <w:tc>
          <w:tcPr>
            <w:tcW w:w="2784" w:type="pct"/>
            <w:gridSpan w:val="3"/>
            <w:vAlign w:val="center"/>
          </w:tcPr>
          <w:p w14:paraId="1A1AF5C6" w14:textId="77777777" w:rsidR="00991E43" w:rsidRPr="002759F5" w:rsidRDefault="00991E43" w:rsidP="002759F5">
            <w:pPr>
              <w:pStyle w:val="TableHeaderRow"/>
              <w:jc w:val="center"/>
              <w:rPr>
                <w:vertAlign w:val="subscript"/>
              </w:rPr>
            </w:pPr>
            <w:r>
              <w:t>Maximum Measured concentrations SO</w:t>
            </w:r>
            <w:r w:rsidRPr="002759F5">
              <w:rPr>
                <w:vertAlign w:val="subscript"/>
              </w:rPr>
              <w:t xml:space="preserve">2 </w:t>
            </w:r>
            <w:r w:rsidRPr="002F510F">
              <w:t>(</w:t>
            </w:r>
            <w:r w:rsidRPr="002759F5">
              <w:rPr>
                <w:rFonts w:ascii="Symbol" w:hAnsi="Symbol"/>
              </w:rPr>
              <w:t></w:t>
            </w:r>
            <w:r w:rsidRPr="002F510F">
              <w:t>g/m</w:t>
            </w:r>
            <w:r w:rsidRPr="002759F5">
              <w:rPr>
                <w:vertAlign w:val="superscript"/>
              </w:rPr>
              <w:t>3</w:t>
            </w:r>
            <w:r w:rsidRPr="002F510F">
              <w:t>)</w:t>
            </w:r>
          </w:p>
        </w:tc>
      </w:tr>
      <w:tr w:rsidR="00991E43" w:rsidRPr="000E2082" w14:paraId="638143FF" w14:textId="77777777" w:rsidTr="002759F5">
        <w:trPr>
          <w:tblHeader/>
        </w:trPr>
        <w:tc>
          <w:tcPr>
            <w:tcW w:w="2216" w:type="pct"/>
            <w:vMerge/>
            <w:vAlign w:val="center"/>
          </w:tcPr>
          <w:p w14:paraId="78DF16D3" w14:textId="77777777" w:rsidR="00991E43" w:rsidRPr="000E2082" w:rsidRDefault="00991E43" w:rsidP="002759F5">
            <w:pPr>
              <w:pStyle w:val="TableHeaderRow"/>
              <w:jc w:val="center"/>
            </w:pPr>
          </w:p>
        </w:tc>
        <w:tc>
          <w:tcPr>
            <w:tcW w:w="927" w:type="pct"/>
            <w:vAlign w:val="center"/>
          </w:tcPr>
          <w:p w14:paraId="217B8D6C" w14:textId="77777777" w:rsidR="00991E43" w:rsidRDefault="00991E43" w:rsidP="002759F5">
            <w:pPr>
              <w:pStyle w:val="TableHeaderRow"/>
              <w:jc w:val="center"/>
            </w:pPr>
            <w:r>
              <w:t>15 min mean</w:t>
            </w:r>
          </w:p>
        </w:tc>
        <w:tc>
          <w:tcPr>
            <w:tcW w:w="928" w:type="pct"/>
            <w:vAlign w:val="center"/>
          </w:tcPr>
          <w:p w14:paraId="1BED29F3" w14:textId="77777777" w:rsidR="00991E43" w:rsidRDefault="00991E43" w:rsidP="002759F5">
            <w:pPr>
              <w:pStyle w:val="TableHeaderRow"/>
              <w:jc w:val="center"/>
            </w:pPr>
            <w:r>
              <w:t>1 hour mean</w:t>
            </w:r>
          </w:p>
        </w:tc>
        <w:tc>
          <w:tcPr>
            <w:tcW w:w="929" w:type="pct"/>
            <w:vAlign w:val="center"/>
          </w:tcPr>
          <w:p w14:paraId="746F0E37" w14:textId="77777777" w:rsidR="00991E43" w:rsidRDefault="00991E43" w:rsidP="002759F5">
            <w:pPr>
              <w:pStyle w:val="TableHeaderRow"/>
              <w:jc w:val="center"/>
            </w:pPr>
            <w:r>
              <w:t xml:space="preserve">24 </w:t>
            </w:r>
            <w:proofErr w:type="gramStart"/>
            <w:r>
              <w:t>hour</w:t>
            </w:r>
            <w:proofErr w:type="gramEnd"/>
            <w:r>
              <w:t xml:space="preserve"> mean</w:t>
            </w:r>
          </w:p>
        </w:tc>
      </w:tr>
      <w:tr w:rsidR="00991E43" w:rsidRPr="000E2082" w14:paraId="69C09FE0" w14:textId="77777777" w:rsidTr="002759F5">
        <w:tc>
          <w:tcPr>
            <w:tcW w:w="2216" w:type="pct"/>
            <w:vAlign w:val="center"/>
          </w:tcPr>
          <w:p w14:paraId="711A7CC1" w14:textId="77777777" w:rsidR="00991E43" w:rsidRPr="002759F5" w:rsidRDefault="00991E43" w:rsidP="002759F5">
            <w:pPr>
              <w:spacing w:before="20" w:after="20" w:line="240" w:lineRule="auto"/>
              <w:jc w:val="center"/>
              <w:rPr>
                <w:rFonts w:cs="Arial"/>
              </w:rPr>
            </w:pPr>
            <w:r w:rsidRPr="002759F5">
              <w:rPr>
                <w:rFonts w:cs="Arial"/>
              </w:rPr>
              <w:t>Grangemouth AURN (Inchyra Park)</w:t>
            </w:r>
          </w:p>
        </w:tc>
        <w:tc>
          <w:tcPr>
            <w:tcW w:w="927" w:type="pct"/>
            <w:vAlign w:val="center"/>
          </w:tcPr>
          <w:p w14:paraId="2030E044" w14:textId="77777777" w:rsidR="00991E43" w:rsidRPr="002759F5" w:rsidRDefault="00991E43" w:rsidP="002759F5">
            <w:pPr>
              <w:spacing w:before="20" w:after="20" w:line="240" w:lineRule="auto"/>
              <w:jc w:val="center"/>
              <w:rPr>
                <w:rFonts w:cs="Arial"/>
              </w:rPr>
            </w:pPr>
            <w:r w:rsidRPr="002759F5">
              <w:rPr>
                <w:rFonts w:cs="Arial"/>
              </w:rPr>
              <w:t>628</w:t>
            </w:r>
          </w:p>
        </w:tc>
        <w:tc>
          <w:tcPr>
            <w:tcW w:w="928" w:type="pct"/>
            <w:vAlign w:val="center"/>
          </w:tcPr>
          <w:p w14:paraId="0E1856C4" w14:textId="77777777" w:rsidR="00991E43" w:rsidRPr="002759F5" w:rsidRDefault="00991E43" w:rsidP="002759F5">
            <w:pPr>
              <w:spacing w:before="20" w:after="20" w:line="240" w:lineRule="auto"/>
              <w:jc w:val="center"/>
              <w:rPr>
                <w:rFonts w:cs="Arial"/>
              </w:rPr>
            </w:pPr>
            <w:r w:rsidRPr="002759F5">
              <w:rPr>
                <w:rFonts w:cs="Arial"/>
              </w:rPr>
              <w:t>471</w:t>
            </w:r>
          </w:p>
        </w:tc>
        <w:tc>
          <w:tcPr>
            <w:tcW w:w="929" w:type="pct"/>
            <w:vAlign w:val="center"/>
          </w:tcPr>
          <w:p w14:paraId="56C54A4F" w14:textId="77777777" w:rsidR="00991E43" w:rsidRPr="002759F5" w:rsidRDefault="00991E43" w:rsidP="002759F5">
            <w:pPr>
              <w:spacing w:before="20" w:after="20" w:line="240" w:lineRule="auto"/>
              <w:jc w:val="center"/>
              <w:rPr>
                <w:rFonts w:cs="Arial"/>
              </w:rPr>
            </w:pPr>
            <w:r w:rsidRPr="002759F5">
              <w:rPr>
                <w:rFonts w:cs="Arial"/>
              </w:rPr>
              <w:t>119</w:t>
            </w:r>
          </w:p>
        </w:tc>
      </w:tr>
      <w:tr w:rsidR="00991E43" w:rsidRPr="000E2082" w14:paraId="2B277C1C" w14:textId="77777777" w:rsidTr="002759F5">
        <w:tc>
          <w:tcPr>
            <w:tcW w:w="2216" w:type="pct"/>
            <w:vAlign w:val="center"/>
          </w:tcPr>
          <w:p w14:paraId="1DC232C9" w14:textId="77777777" w:rsidR="00991E43" w:rsidRPr="002759F5" w:rsidRDefault="00991E43" w:rsidP="002759F5">
            <w:pPr>
              <w:spacing w:before="20" w:after="20" w:line="240" w:lineRule="auto"/>
              <w:jc w:val="center"/>
              <w:rPr>
                <w:rFonts w:cs="Arial"/>
              </w:rPr>
            </w:pPr>
            <w:r w:rsidRPr="002759F5">
              <w:rPr>
                <w:rFonts w:cs="Arial"/>
              </w:rPr>
              <w:t>Grangemouth Moray</w:t>
            </w:r>
          </w:p>
        </w:tc>
        <w:tc>
          <w:tcPr>
            <w:tcW w:w="927" w:type="pct"/>
            <w:vAlign w:val="center"/>
          </w:tcPr>
          <w:p w14:paraId="3E231DC4" w14:textId="77777777" w:rsidR="00991E43" w:rsidRPr="002759F5" w:rsidRDefault="00991E43" w:rsidP="002759F5">
            <w:pPr>
              <w:spacing w:before="20" w:after="20" w:line="240" w:lineRule="auto"/>
              <w:jc w:val="center"/>
              <w:rPr>
                <w:rFonts w:cs="Arial"/>
              </w:rPr>
            </w:pPr>
            <w:r w:rsidRPr="002759F5">
              <w:rPr>
                <w:rFonts w:cs="Arial"/>
              </w:rPr>
              <w:t>766</w:t>
            </w:r>
          </w:p>
        </w:tc>
        <w:tc>
          <w:tcPr>
            <w:tcW w:w="928" w:type="pct"/>
            <w:vAlign w:val="center"/>
          </w:tcPr>
          <w:p w14:paraId="6439AC63" w14:textId="77777777" w:rsidR="00991E43" w:rsidRPr="002759F5" w:rsidRDefault="00991E43" w:rsidP="002759F5">
            <w:pPr>
              <w:spacing w:before="20" w:after="20" w:line="240" w:lineRule="auto"/>
              <w:jc w:val="center"/>
              <w:rPr>
                <w:rFonts w:cs="Arial"/>
              </w:rPr>
            </w:pPr>
            <w:r w:rsidRPr="002759F5">
              <w:rPr>
                <w:rFonts w:cs="Arial"/>
              </w:rPr>
              <w:t>436</w:t>
            </w:r>
          </w:p>
        </w:tc>
        <w:tc>
          <w:tcPr>
            <w:tcW w:w="929" w:type="pct"/>
            <w:vAlign w:val="center"/>
          </w:tcPr>
          <w:p w14:paraId="1397370C" w14:textId="77777777" w:rsidR="00991E43" w:rsidRPr="002759F5" w:rsidRDefault="00991E43" w:rsidP="002759F5">
            <w:pPr>
              <w:spacing w:before="20" w:after="20" w:line="240" w:lineRule="auto"/>
              <w:jc w:val="center"/>
              <w:rPr>
                <w:rFonts w:cs="Arial"/>
              </w:rPr>
            </w:pPr>
            <w:r w:rsidRPr="002759F5">
              <w:rPr>
                <w:rFonts w:cs="Arial"/>
              </w:rPr>
              <w:t>165</w:t>
            </w:r>
          </w:p>
        </w:tc>
      </w:tr>
      <w:tr w:rsidR="00991E43" w:rsidRPr="000E2082" w14:paraId="715C4687" w14:textId="77777777" w:rsidTr="002759F5">
        <w:trPr>
          <w:trHeight w:val="44"/>
        </w:trPr>
        <w:tc>
          <w:tcPr>
            <w:tcW w:w="2216" w:type="pct"/>
            <w:vAlign w:val="center"/>
          </w:tcPr>
          <w:p w14:paraId="24D11338" w14:textId="77777777" w:rsidR="00991E43" w:rsidRPr="002759F5" w:rsidRDefault="00991E43" w:rsidP="002759F5">
            <w:pPr>
              <w:spacing w:before="20" w:after="20" w:line="240" w:lineRule="auto"/>
              <w:jc w:val="center"/>
              <w:rPr>
                <w:rFonts w:cs="Arial"/>
              </w:rPr>
            </w:pPr>
            <w:r w:rsidRPr="002759F5">
              <w:rPr>
                <w:rFonts w:cs="Arial"/>
              </w:rPr>
              <w:t>Grangemouth MC</w:t>
            </w:r>
          </w:p>
        </w:tc>
        <w:tc>
          <w:tcPr>
            <w:tcW w:w="927" w:type="pct"/>
            <w:vAlign w:val="center"/>
          </w:tcPr>
          <w:p w14:paraId="03DB050B" w14:textId="77777777" w:rsidR="00991E43" w:rsidRPr="002759F5" w:rsidRDefault="00991E43" w:rsidP="002759F5">
            <w:pPr>
              <w:spacing w:before="20" w:after="20" w:line="240" w:lineRule="auto"/>
              <w:jc w:val="center"/>
              <w:rPr>
                <w:rFonts w:cs="Arial"/>
              </w:rPr>
            </w:pPr>
            <w:r w:rsidRPr="002759F5">
              <w:rPr>
                <w:rFonts w:cs="Arial"/>
              </w:rPr>
              <w:t>447</w:t>
            </w:r>
          </w:p>
        </w:tc>
        <w:tc>
          <w:tcPr>
            <w:tcW w:w="928" w:type="pct"/>
            <w:vAlign w:val="center"/>
          </w:tcPr>
          <w:p w14:paraId="045D253B" w14:textId="77777777" w:rsidR="00991E43" w:rsidRPr="002759F5" w:rsidRDefault="00991E43" w:rsidP="002759F5">
            <w:pPr>
              <w:spacing w:before="20" w:after="20" w:line="240" w:lineRule="auto"/>
              <w:jc w:val="center"/>
              <w:rPr>
                <w:rFonts w:cs="Arial"/>
              </w:rPr>
            </w:pPr>
            <w:r w:rsidRPr="002759F5">
              <w:rPr>
                <w:rFonts w:cs="Arial"/>
              </w:rPr>
              <w:t>317</w:t>
            </w:r>
          </w:p>
        </w:tc>
        <w:tc>
          <w:tcPr>
            <w:tcW w:w="929" w:type="pct"/>
            <w:vAlign w:val="center"/>
          </w:tcPr>
          <w:p w14:paraId="0469FEB0" w14:textId="77777777" w:rsidR="00991E43" w:rsidRPr="002759F5" w:rsidRDefault="00991E43" w:rsidP="002759F5">
            <w:pPr>
              <w:spacing w:before="20" w:after="20" w:line="240" w:lineRule="auto"/>
              <w:jc w:val="center"/>
              <w:rPr>
                <w:rFonts w:cs="Arial"/>
              </w:rPr>
            </w:pPr>
            <w:r w:rsidRPr="002759F5">
              <w:rPr>
                <w:rFonts w:cs="Arial"/>
              </w:rPr>
              <w:t>142</w:t>
            </w:r>
          </w:p>
        </w:tc>
      </w:tr>
    </w:tbl>
    <w:p w14:paraId="7C0AA9C4" w14:textId="77777777" w:rsidR="00991E43" w:rsidRDefault="00991E43" w:rsidP="00485542">
      <w:pPr>
        <w:pStyle w:val="Heading1"/>
        <w:numPr>
          <w:ilvl w:val="0"/>
          <w:numId w:val="0"/>
        </w:numPr>
        <w:ind w:left="794" w:hanging="794"/>
      </w:pPr>
      <w:bookmarkStart w:id="742" w:name="_Toc300819974"/>
      <w:bookmarkStart w:id="743" w:name="_Toc300819987"/>
      <w:bookmarkStart w:id="744" w:name="_Toc365296107"/>
      <w:bookmarkStart w:id="745" w:name="_Toc365295903"/>
      <w:bookmarkStart w:id="746" w:name="_Toc365295943"/>
      <w:bookmarkStart w:id="747" w:name="_Toc365295984"/>
      <w:bookmarkStart w:id="748" w:name="_Toc365296026"/>
      <w:bookmarkStart w:id="749" w:name="_Toc365296147"/>
      <w:bookmarkStart w:id="750" w:name="_Toc365296191"/>
      <w:bookmarkStart w:id="751" w:name="_Toc365472294"/>
      <w:bookmarkStart w:id="752" w:name="_Toc365474841"/>
      <w:bookmarkStart w:id="753" w:name="_Toc365532294"/>
      <w:bookmarkStart w:id="754" w:name="_Toc365532339"/>
      <w:bookmarkStart w:id="755" w:name="_Toc365532934"/>
      <w:bookmarkStart w:id="756" w:name="_Toc372712920"/>
      <w:bookmarkStart w:id="757" w:name="_Ref300821242"/>
      <w:bookmarkStart w:id="758" w:name="_Toc300820678"/>
      <w:bookmarkStart w:id="759" w:name="_Toc300820695"/>
      <w:bookmarkStart w:id="760" w:name="_Toc300824506"/>
      <w:bookmarkStart w:id="761" w:name="_Toc300824525"/>
      <w:bookmarkStart w:id="762" w:name="_Toc300824551"/>
      <w:bookmarkStart w:id="763" w:name="_Toc300824734"/>
      <w:bookmarkStart w:id="764" w:name="_Toc300824753"/>
      <w:bookmarkStart w:id="765" w:name="_Toc303253897"/>
      <w:bookmarkStart w:id="766" w:name="_Toc303253916"/>
      <w:bookmarkStart w:id="767" w:name="_Toc303255487"/>
      <w:bookmarkStart w:id="768" w:name="_Toc303255507"/>
      <w:bookmarkStart w:id="769" w:name="_Toc303256643"/>
      <w:bookmarkStart w:id="770" w:name="_Toc303256664"/>
      <w:bookmarkStart w:id="771" w:name="_Toc303256704"/>
      <w:bookmarkStart w:id="772" w:name="_Toc303260297"/>
      <w:bookmarkStart w:id="773" w:name="_Toc303260319"/>
      <w:bookmarkStart w:id="774" w:name="_Toc364087596"/>
      <w:bookmarkStart w:id="775" w:name="_Toc364088041"/>
      <w:bookmarkStart w:id="776" w:name="_Toc364088064"/>
      <w:bookmarkStart w:id="777" w:name="_Toc364088088"/>
      <w:bookmarkStart w:id="778" w:name="_Toc364088112"/>
      <w:bookmarkStart w:id="779" w:name="_Toc364088140"/>
      <w:bookmarkStart w:id="780" w:name="_Toc364088274"/>
      <w:bookmarkStart w:id="781" w:name="_Toc364088299"/>
      <w:bookmarkStart w:id="782" w:name="_Toc364088485"/>
      <w:bookmarkStart w:id="783" w:name="_Toc364088717"/>
      <w:bookmarkStart w:id="784" w:name="_Toc364088741"/>
      <w:bookmarkStart w:id="785" w:name="_Toc364088765"/>
      <w:bookmarkStart w:id="786" w:name="_Toc364088854"/>
      <w:bookmarkStart w:id="787" w:name="_Toc364088879"/>
      <w:bookmarkStart w:id="788" w:name="_Toc364089540"/>
      <w:bookmarkStart w:id="789" w:name="_Toc364089599"/>
      <w:bookmarkStart w:id="790" w:name="_Toc364089644"/>
      <w:bookmarkStart w:id="791" w:name="_Toc364090212"/>
      <w:bookmarkStart w:id="792" w:name="_Toc364090239"/>
      <w:bookmarkStart w:id="793" w:name="_Toc364090835"/>
      <w:bookmarkStart w:id="794" w:name="_Toc364090862"/>
      <w:bookmarkStart w:id="795" w:name="_Toc364090891"/>
      <w:bookmarkStart w:id="796" w:name="_Toc364090942"/>
      <w:bookmarkStart w:id="797" w:name="_Toc364090971"/>
      <w:bookmarkStart w:id="798" w:name="_Toc364091000"/>
      <w:bookmarkStart w:id="799" w:name="_Toc364091030"/>
      <w:bookmarkStart w:id="800" w:name="_Toc364091061"/>
      <w:bookmarkStart w:id="801" w:name="_Toc364091093"/>
      <w:bookmarkStart w:id="802" w:name="_Toc364091126"/>
      <w:bookmarkStart w:id="803" w:name="_Toc364091420"/>
      <w:bookmarkStart w:id="804" w:name="_Toc364091454"/>
      <w:bookmarkStart w:id="805" w:name="_Toc364091488"/>
      <w:bookmarkStart w:id="806" w:name="_Toc364091522"/>
      <w:bookmarkStart w:id="807" w:name="_Toc364091615"/>
      <w:bookmarkStart w:id="808" w:name="_Toc364171059"/>
      <w:bookmarkStart w:id="809" w:name="_Toc364242674"/>
      <w:bookmarkStart w:id="810" w:name="_Toc364246151"/>
      <w:bookmarkStart w:id="811" w:name="_Toc364246374"/>
      <w:bookmarkStart w:id="812" w:name="_Toc364247295"/>
      <w:bookmarkStart w:id="813" w:name="_Toc364247358"/>
      <w:bookmarkStart w:id="814" w:name="_Toc364247395"/>
      <w:bookmarkStart w:id="815" w:name="_Toc364256950"/>
      <w:bookmarkStart w:id="816" w:name="_Toc364256985"/>
      <w:bookmarkStart w:id="817" w:name="_Toc364261228"/>
      <w:bookmarkStart w:id="818" w:name="_Toc364262534"/>
      <w:bookmarkStart w:id="819" w:name="_Toc364262890"/>
      <w:bookmarkStart w:id="820" w:name="_Toc364326114"/>
      <w:bookmarkStart w:id="821" w:name="_Toc364344948"/>
      <w:bookmarkStart w:id="822" w:name="_Toc364344986"/>
      <w:bookmarkStart w:id="823" w:name="_Toc364345024"/>
      <w:bookmarkStart w:id="824" w:name="_Toc364345062"/>
      <w:bookmarkStart w:id="825" w:name="_Toc364345100"/>
      <w:bookmarkStart w:id="826" w:name="_Toc364345138"/>
      <w:bookmarkStart w:id="827" w:name="_Toc364345278"/>
      <w:bookmarkStart w:id="828" w:name="_Toc364345317"/>
      <w:bookmarkStart w:id="829" w:name="_Toc364345356"/>
      <w:bookmarkStart w:id="830" w:name="_Toc364345482"/>
      <w:bookmarkStart w:id="831" w:name="_Toc364345521"/>
      <w:bookmarkStart w:id="832" w:name="_Toc364346280"/>
      <w:bookmarkStart w:id="833" w:name="_Toc364346319"/>
      <w:bookmarkStart w:id="834" w:name="_Toc364346358"/>
      <w:bookmarkStart w:id="835" w:name="_Toc364346397"/>
      <w:bookmarkStart w:id="836" w:name="_Toc364346436"/>
      <w:bookmarkStart w:id="837" w:name="_Toc364346475"/>
      <w:bookmarkStart w:id="838" w:name="_Toc364346514"/>
      <w:bookmarkStart w:id="839" w:name="_Toc364346553"/>
      <w:bookmarkStart w:id="840" w:name="_Toc364346592"/>
      <w:bookmarkStart w:id="841" w:name="_Toc364346631"/>
      <w:bookmarkStart w:id="842" w:name="_Toc364346670"/>
      <w:bookmarkStart w:id="843" w:name="_Toc364346709"/>
      <w:bookmarkStart w:id="844" w:name="_Toc364346748"/>
      <w:bookmarkStart w:id="845" w:name="_Toc364346787"/>
      <w:bookmarkStart w:id="846" w:name="_Toc364346826"/>
      <w:bookmarkStart w:id="847" w:name="_Toc364346865"/>
      <w:bookmarkStart w:id="848" w:name="_Toc364346910"/>
      <w:bookmarkStart w:id="849" w:name="_Toc364346949"/>
      <w:bookmarkStart w:id="850" w:name="_Toc364346988"/>
      <w:bookmarkStart w:id="851" w:name="_Toc364347027"/>
      <w:bookmarkStart w:id="852" w:name="_Toc364347066"/>
      <w:bookmarkStart w:id="853" w:name="_Toc364349530"/>
      <w:bookmarkStart w:id="854" w:name="_Toc364762313"/>
      <w:bookmarkStart w:id="855" w:name="_Toc364940800"/>
      <w:bookmarkStart w:id="856" w:name="_Toc365033686"/>
      <w:bookmarkStart w:id="857" w:name="_Toc365033726"/>
      <w:bookmarkStart w:id="858" w:name="_Toc365034720"/>
      <w:bookmarkStart w:id="859" w:name="_Toc365034761"/>
      <w:bookmarkStart w:id="860" w:name="_Toc365274822"/>
      <w:bookmarkStart w:id="861" w:name="_Toc365274863"/>
      <w:bookmarkStart w:id="862" w:name="_Toc365274908"/>
      <w:bookmarkStart w:id="863" w:name="_Toc365274949"/>
      <w:bookmarkStart w:id="864" w:name="_Toc365274990"/>
      <w:bookmarkStart w:id="865" w:name="_Toc365275031"/>
      <w:bookmarkStart w:id="866" w:name="_Toc365279520"/>
      <w:bookmarkStart w:id="867" w:name="_Toc365279562"/>
      <w:bookmarkStart w:id="868" w:name="_Toc365295175"/>
      <w:bookmarkStart w:id="869" w:name="_Toc365295217"/>
      <w:bookmarkStart w:id="870" w:name="_Toc365295279"/>
      <w:bookmarkStart w:id="871" w:name="_Toc365295321"/>
      <w:bookmarkStart w:id="872" w:name="_Toc365295363"/>
      <w:bookmarkStart w:id="873" w:name="_Toc365295514"/>
      <w:bookmarkStart w:id="874" w:name="_Toc365295556"/>
      <w:bookmarkStart w:id="875" w:name="_Toc365295599"/>
      <w:bookmarkEnd w:id="742"/>
      <w:bookmarkEnd w:id="743"/>
      <w:bookmarkEnd w:id="744"/>
    </w:p>
    <w:p w14:paraId="401FC6CE" w14:textId="77777777" w:rsidR="00991E43" w:rsidRDefault="00991E43" w:rsidP="00705F89">
      <w:pPr>
        <w:pStyle w:val="Heading1"/>
      </w:pPr>
      <w:bookmarkStart w:id="876" w:name="_Toc372724205"/>
      <w:bookmarkStart w:id="877" w:name="_Toc372725299"/>
      <w:bookmarkStart w:id="878" w:name="_Toc381258641"/>
      <w:bookmarkStart w:id="879" w:name="_Toc381258696"/>
      <w:bookmarkStart w:id="880" w:name="_Toc381274104"/>
      <w:bookmarkStart w:id="881" w:name="_Toc381274521"/>
      <w:bookmarkStart w:id="882" w:name="_Toc394325820"/>
      <w:bookmarkStart w:id="883" w:name="_Toc394325877"/>
      <w:r w:rsidRPr="00705F89">
        <w:t>MODELLING STUDY</w:t>
      </w:r>
      <w:bookmarkEnd w:id="745"/>
      <w:bookmarkEnd w:id="746"/>
      <w:bookmarkEnd w:id="747"/>
      <w:bookmarkEnd w:id="748"/>
      <w:bookmarkEnd w:id="749"/>
      <w:bookmarkEnd w:id="750"/>
      <w:bookmarkEnd w:id="751"/>
      <w:bookmarkEnd w:id="752"/>
      <w:bookmarkEnd w:id="753"/>
      <w:bookmarkEnd w:id="754"/>
      <w:bookmarkEnd w:id="755"/>
      <w:bookmarkEnd w:id="756"/>
      <w:bookmarkEnd w:id="876"/>
      <w:bookmarkEnd w:id="877"/>
      <w:bookmarkEnd w:id="878"/>
      <w:bookmarkEnd w:id="879"/>
      <w:bookmarkEnd w:id="880"/>
      <w:bookmarkEnd w:id="881"/>
      <w:bookmarkEnd w:id="882"/>
      <w:bookmarkEnd w:id="883"/>
    </w:p>
    <w:p w14:paraId="1E1A9764" w14:textId="77777777" w:rsidR="00991E43" w:rsidRDefault="00991E43" w:rsidP="00705F89">
      <w:pPr>
        <w:pStyle w:val="Heading2"/>
      </w:pPr>
      <w:bookmarkStart w:id="884" w:name="_Toc365295944"/>
      <w:bookmarkStart w:id="885" w:name="_Toc365295985"/>
      <w:bookmarkStart w:id="886" w:name="_Toc365296027"/>
      <w:bookmarkStart w:id="887" w:name="_Toc365296148"/>
      <w:bookmarkStart w:id="888" w:name="_Toc365296192"/>
      <w:bookmarkStart w:id="889" w:name="_Toc365472295"/>
      <w:bookmarkStart w:id="890" w:name="_Toc365474842"/>
      <w:bookmarkStart w:id="891" w:name="_Toc365532295"/>
      <w:bookmarkStart w:id="892" w:name="_Toc365532340"/>
      <w:bookmarkStart w:id="893" w:name="_Toc365532935"/>
      <w:bookmarkStart w:id="894" w:name="_Toc372712921"/>
      <w:bookmarkStart w:id="895" w:name="_Toc372724206"/>
      <w:bookmarkStart w:id="896" w:name="_Toc372725300"/>
      <w:bookmarkStart w:id="897" w:name="_Toc381258642"/>
      <w:bookmarkStart w:id="898" w:name="_Toc381258697"/>
      <w:bookmarkStart w:id="899" w:name="_Toc381274105"/>
      <w:bookmarkStart w:id="900" w:name="_Toc381274522"/>
      <w:bookmarkStart w:id="901" w:name="_Toc394325821"/>
      <w:bookmarkStart w:id="902" w:name="_Toc394325878"/>
      <w:r>
        <w:t>Model Description</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7D2EA6E6" w14:textId="77777777" w:rsidR="00991E43" w:rsidRDefault="00991E43" w:rsidP="00705F89">
      <w:r>
        <w:t>The atmospheric emissions dispersion modelling study was undertaken using the proprietary model ADMS 4.2.  ADMS 4 is a new generation dispersion model supplied by Cambridge Environmental Research Consultants Limited (CERC) and it is recommended for use in Defra and Environment Agency PPC Guidance Notes.  The model has also been extensively validated using several data sets.  New generation dispersion models describe the atmospheric boundary layer in terms of the boundary layer depth and the Monin-Obukhov length and allow for the use of a skewed Gaussian distribution under convective meteorological conditions.  These facilities allow for more accurate prediction of pollutant concentrations under different meteorological conditions.</w:t>
      </w:r>
    </w:p>
    <w:p w14:paraId="01C5C204" w14:textId="77777777" w:rsidR="00991E43" w:rsidRDefault="00991E43" w:rsidP="00705F89">
      <w:pPr>
        <w:pStyle w:val="Heading2"/>
      </w:pPr>
      <w:bookmarkStart w:id="903" w:name="_Toc365295986"/>
      <w:bookmarkStart w:id="904" w:name="_Toc365296028"/>
      <w:bookmarkStart w:id="905" w:name="_Toc365296149"/>
      <w:bookmarkStart w:id="906" w:name="_Toc365296193"/>
      <w:bookmarkStart w:id="907" w:name="_Toc365472296"/>
      <w:bookmarkStart w:id="908" w:name="_Toc365474843"/>
      <w:bookmarkStart w:id="909" w:name="_Toc365532296"/>
      <w:bookmarkStart w:id="910" w:name="_Toc365532341"/>
      <w:bookmarkStart w:id="911" w:name="_Toc365532936"/>
      <w:bookmarkStart w:id="912" w:name="_Toc372712922"/>
      <w:bookmarkStart w:id="913" w:name="_Toc372724207"/>
      <w:bookmarkStart w:id="914" w:name="_Toc372725301"/>
      <w:bookmarkStart w:id="915" w:name="_Toc381258643"/>
      <w:bookmarkStart w:id="916" w:name="_Toc381258698"/>
      <w:bookmarkStart w:id="917" w:name="_Toc381274106"/>
      <w:bookmarkStart w:id="918" w:name="_Toc381274523"/>
      <w:bookmarkStart w:id="919" w:name="_Toc394325822"/>
      <w:bookmarkStart w:id="920" w:name="_Toc394325879"/>
      <w:r>
        <w:t>Background Pollutant Concentrations</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1AB0BBB1" w14:textId="244B5BB5" w:rsidR="00991E43" w:rsidRDefault="00991E43" w:rsidP="00705F89">
      <w:r>
        <w:t xml:space="preserve">In assessing air quality levels, background pollution sources should be considered in order to account for the cumulative effect of many pollution sources on overall concentrations in the atmosphere. </w:t>
      </w:r>
      <w:proofErr w:type="gramStart"/>
      <w:r>
        <w:t>However</w:t>
      </w:r>
      <w:proofErr w:type="gramEnd"/>
      <w:r>
        <w:t xml:space="preserve"> as this study is more concerned with the short term objectives background concentrations are not as critical. The LAQM website provides background concentrations for most pollutants on a 1 km by 1 km grid square basis.</w:t>
      </w:r>
      <w:r w:rsidR="0050576F">
        <w:t xml:space="preserve"> </w:t>
      </w:r>
      <w:r>
        <w:t>For SO</w:t>
      </w:r>
      <w:r>
        <w:rPr>
          <w:vertAlign w:val="subscript"/>
        </w:rPr>
        <w:t>2</w:t>
      </w:r>
      <w:r>
        <w:t xml:space="preserve"> this is based on 2001 data. </w:t>
      </w:r>
    </w:p>
    <w:p w14:paraId="091D3D8A" w14:textId="5BD66013" w:rsidR="00991E43" w:rsidRPr="00705F89" w:rsidRDefault="00991E43" w:rsidP="00705F89">
      <w:r>
        <w:t xml:space="preserve">In order to determine the most appropriate background concentration for the study the 2010 measured annual mean concentrations for the nearest Urban Background monitoring sites was compared with the projected background data. The results are presented in </w:t>
      </w:r>
      <w:r>
        <w:fldChar w:fldCharType="begin"/>
      </w:r>
      <w:r>
        <w:instrText xml:space="preserve"> REF _Ref365296371 \h </w:instrText>
      </w:r>
      <w:r>
        <w:fldChar w:fldCharType="separate"/>
      </w:r>
      <w:r>
        <w:t xml:space="preserve">Table </w:t>
      </w:r>
      <w:r>
        <w:rPr>
          <w:noProof/>
        </w:rPr>
        <w:t>4</w:t>
      </w:r>
      <w:r>
        <w:fldChar w:fldCharType="end"/>
      </w:r>
      <w:r>
        <w:t xml:space="preserve"> for comparison. Short-term concentrations have been assumed to be twice the long-term concentrations, as recommended in IPPC H1</w:t>
      </w:r>
      <w:r>
        <w:rPr>
          <w:rStyle w:val="FootnoteReference"/>
        </w:rPr>
        <w:footnoteReference w:id="1"/>
      </w:r>
      <w:r>
        <w:t xml:space="preserve"> guidance.  Based on this comparison a </w:t>
      </w:r>
      <w:proofErr w:type="gramStart"/>
      <w:r>
        <w:t>short term</w:t>
      </w:r>
      <w:proofErr w:type="gramEnd"/>
      <w:r>
        <w:t xml:space="preserve"> background concentration of 8</w:t>
      </w:r>
      <w:r w:rsidRPr="00B85B23">
        <w:rPr>
          <w:rFonts w:ascii="Symbol" w:hAnsi="Symbol"/>
        </w:rPr>
        <w:t></w:t>
      </w:r>
      <w:r>
        <w:t>g/m</w:t>
      </w:r>
      <w:r>
        <w:rPr>
          <w:vertAlign w:val="superscript"/>
        </w:rPr>
        <w:t>3</w:t>
      </w:r>
      <w:r>
        <w:t xml:space="preserve"> was applied in the study.</w:t>
      </w:r>
    </w:p>
    <w:p w14:paraId="41CE7F25" w14:textId="77777777" w:rsidR="00991E43" w:rsidRDefault="00991E43" w:rsidP="00705F89">
      <w:pPr>
        <w:pStyle w:val="CaptionTables"/>
      </w:pPr>
      <w:bookmarkStart w:id="921" w:name="_Toc365296150"/>
      <w:bookmarkStart w:id="922" w:name="_Toc365296194"/>
      <w:bookmarkStart w:id="923" w:name="_Ref365296371"/>
      <w:bookmarkStart w:id="924" w:name="_Toc365296170"/>
      <w:bookmarkStart w:id="925" w:name="_Toc365296214"/>
      <w:bookmarkStart w:id="926" w:name="_Toc365296673"/>
      <w:bookmarkStart w:id="927" w:name="_Toc365474864"/>
      <w:bookmarkStart w:id="928" w:name="_Toc365532318"/>
      <w:bookmarkStart w:id="929" w:name="_Toc365532364"/>
      <w:bookmarkStart w:id="930" w:name="_Toc365532960"/>
      <w:bookmarkStart w:id="931" w:name="_Toc372712945"/>
      <w:bookmarkStart w:id="932" w:name="_Toc372724232"/>
      <w:bookmarkStart w:id="933" w:name="_Toc372725328"/>
      <w:bookmarkStart w:id="934" w:name="_Toc381258670"/>
      <w:bookmarkStart w:id="935" w:name="_Toc381258725"/>
      <w:bookmarkStart w:id="936" w:name="_Toc381274129"/>
      <w:bookmarkStart w:id="937" w:name="_Toc381274550"/>
      <w:bookmarkStart w:id="938" w:name="_Toc394325850"/>
      <w:bookmarkStart w:id="939" w:name="_Toc394325908"/>
      <w:bookmarkStart w:id="940" w:name="_Toc365295844"/>
      <w:bookmarkEnd w:id="921"/>
      <w:bookmarkEnd w:id="922"/>
      <w:r>
        <w:t xml:space="preserve">Table </w:t>
      </w:r>
      <w:r>
        <w:fldChar w:fldCharType="begin"/>
      </w:r>
      <w:r>
        <w:instrText xml:space="preserve"> SEQ Table \* ARABIC </w:instrText>
      </w:r>
      <w:r>
        <w:fldChar w:fldCharType="separate"/>
      </w:r>
      <w:r>
        <w:rPr>
          <w:noProof/>
        </w:rPr>
        <w:t>4</w:t>
      </w:r>
      <w:r>
        <w:rPr>
          <w:noProof/>
        </w:rPr>
        <w:fldChar w:fldCharType="end"/>
      </w:r>
      <w:bookmarkEnd w:id="923"/>
      <w:r>
        <w:t>: Background Concentrations.</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3214"/>
        <w:gridCol w:w="3213"/>
        <w:gridCol w:w="3211"/>
      </w:tblGrid>
      <w:tr w:rsidR="00991E43" w:rsidRPr="002F510F" w14:paraId="3F17849A" w14:textId="77777777" w:rsidTr="002759F5">
        <w:tc>
          <w:tcPr>
            <w:tcW w:w="1667" w:type="pct"/>
            <w:vAlign w:val="center"/>
          </w:tcPr>
          <w:p w14:paraId="29F08822" w14:textId="77777777" w:rsidR="00991E43" w:rsidRPr="002F510F" w:rsidRDefault="00991E43" w:rsidP="002759F5">
            <w:pPr>
              <w:pStyle w:val="TableHeaderRow"/>
              <w:spacing w:before="0" w:after="0"/>
            </w:pPr>
            <w:r w:rsidRPr="002F510F">
              <w:t>Site</w:t>
            </w:r>
          </w:p>
        </w:tc>
        <w:tc>
          <w:tcPr>
            <w:tcW w:w="1667" w:type="pct"/>
            <w:vAlign w:val="center"/>
          </w:tcPr>
          <w:p w14:paraId="0BA34417" w14:textId="77777777" w:rsidR="00991E43" w:rsidRPr="002F510F" w:rsidRDefault="00991E43" w:rsidP="002759F5">
            <w:pPr>
              <w:pStyle w:val="TableHeaderRow"/>
              <w:spacing w:before="0" w:after="0"/>
              <w:jc w:val="center"/>
            </w:pPr>
            <w:r w:rsidRPr="002F510F">
              <w:t>Long Term (</w:t>
            </w:r>
            <w:r w:rsidRPr="002759F5">
              <w:rPr>
                <w:rFonts w:ascii="Symbol" w:hAnsi="Symbol"/>
              </w:rPr>
              <w:t></w:t>
            </w:r>
            <w:r w:rsidRPr="002F510F">
              <w:t>g/m</w:t>
            </w:r>
            <w:r w:rsidRPr="002759F5">
              <w:rPr>
                <w:vertAlign w:val="superscript"/>
              </w:rPr>
              <w:t>3</w:t>
            </w:r>
            <w:r w:rsidRPr="002F510F">
              <w:t>)</w:t>
            </w:r>
          </w:p>
        </w:tc>
        <w:tc>
          <w:tcPr>
            <w:tcW w:w="1666" w:type="pct"/>
            <w:vAlign w:val="center"/>
          </w:tcPr>
          <w:p w14:paraId="1177E1A0" w14:textId="77777777" w:rsidR="00991E43" w:rsidRPr="002F510F" w:rsidRDefault="00991E43" w:rsidP="002759F5">
            <w:pPr>
              <w:pStyle w:val="TableHeaderRow"/>
              <w:spacing w:before="0" w:after="0"/>
              <w:jc w:val="center"/>
            </w:pPr>
            <w:r w:rsidRPr="002F510F">
              <w:t>Short Term (</w:t>
            </w:r>
            <w:r w:rsidRPr="002759F5">
              <w:rPr>
                <w:rFonts w:ascii="Symbol" w:hAnsi="Symbol"/>
              </w:rPr>
              <w:t></w:t>
            </w:r>
            <w:r w:rsidRPr="002F510F">
              <w:t>g/m</w:t>
            </w:r>
            <w:r w:rsidRPr="002759F5">
              <w:rPr>
                <w:vertAlign w:val="superscript"/>
              </w:rPr>
              <w:t>3</w:t>
            </w:r>
            <w:r w:rsidRPr="002F510F">
              <w:t>)</w:t>
            </w:r>
          </w:p>
        </w:tc>
      </w:tr>
      <w:tr w:rsidR="00991E43" w:rsidRPr="002F510F" w14:paraId="1A9A3978" w14:textId="77777777" w:rsidTr="002759F5">
        <w:tc>
          <w:tcPr>
            <w:tcW w:w="1667" w:type="pct"/>
            <w:vAlign w:val="center"/>
          </w:tcPr>
          <w:p w14:paraId="0446DABF" w14:textId="77777777" w:rsidR="00991E43" w:rsidRPr="002759F5" w:rsidRDefault="00991E43" w:rsidP="002759F5">
            <w:pPr>
              <w:spacing w:after="0" w:line="240" w:lineRule="auto"/>
              <w:jc w:val="left"/>
              <w:rPr>
                <w:rFonts w:cs="Arial"/>
              </w:rPr>
            </w:pPr>
            <w:r w:rsidRPr="002759F5">
              <w:rPr>
                <w:rFonts w:cs="Arial"/>
              </w:rPr>
              <w:t>2001 background map</w:t>
            </w:r>
          </w:p>
        </w:tc>
        <w:tc>
          <w:tcPr>
            <w:tcW w:w="1667" w:type="pct"/>
            <w:vAlign w:val="center"/>
          </w:tcPr>
          <w:p w14:paraId="2D4279D9" w14:textId="77777777" w:rsidR="00991E43" w:rsidRPr="002759F5" w:rsidRDefault="00991E43" w:rsidP="002759F5">
            <w:pPr>
              <w:spacing w:after="0" w:line="240" w:lineRule="auto"/>
              <w:jc w:val="center"/>
              <w:rPr>
                <w:rFonts w:cs="Arial"/>
              </w:rPr>
            </w:pPr>
            <w:r w:rsidRPr="002759F5">
              <w:rPr>
                <w:rFonts w:cs="Arial"/>
              </w:rPr>
              <w:t>2.6</w:t>
            </w:r>
          </w:p>
        </w:tc>
        <w:tc>
          <w:tcPr>
            <w:tcW w:w="1666" w:type="pct"/>
            <w:vAlign w:val="center"/>
          </w:tcPr>
          <w:p w14:paraId="6A4956F7" w14:textId="77777777" w:rsidR="00991E43" w:rsidRPr="002759F5" w:rsidRDefault="00991E43" w:rsidP="002759F5">
            <w:pPr>
              <w:spacing w:after="0" w:line="240" w:lineRule="auto"/>
              <w:jc w:val="center"/>
              <w:rPr>
                <w:rFonts w:cs="Arial"/>
              </w:rPr>
            </w:pPr>
            <w:r w:rsidRPr="002759F5">
              <w:rPr>
                <w:rFonts w:cs="Arial"/>
              </w:rPr>
              <w:t>5.2</w:t>
            </w:r>
          </w:p>
        </w:tc>
      </w:tr>
      <w:tr w:rsidR="00991E43" w:rsidRPr="002F510F" w14:paraId="192C3B20" w14:textId="77777777" w:rsidTr="002759F5">
        <w:tc>
          <w:tcPr>
            <w:tcW w:w="1667" w:type="pct"/>
            <w:vAlign w:val="center"/>
          </w:tcPr>
          <w:p w14:paraId="299B6E1D" w14:textId="77777777" w:rsidR="00991E43" w:rsidRPr="002759F5" w:rsidRDefault="00991E43" w:rsidP="002759F5">
            <w:pPr>
              <w:spacing w:after="0" w:line="240" w:lineRule="auto"/>
              <w:jc w:val="left"/>
              <w:rPr>
                <w:rFonts w:cs="Arial"/>
              </w:rPr>
            </w:pPr>
            <w:r w:rsidRPr="002759F5">
              <w:rPr>
                <w:rFonts w:cs="Arial"/>
              </w:rPr>
              <w:t>Glasgow Centre</w:t>
            </w:r>
          </w:p>
        </w:tc>
        <w:tc>
          <w:tcPr>
            <w:tcW w:w="1667" w:type="pct"/>
            <w:vAlign w:val="center"/>
          </w:tcPr>
          <w:p w14:paraId="4ADC06E2" w14:textId="77777777" w:rsidR="00991E43" w:rsidRPr="002759F5" w:rsidRDefault="00991E43" w:rsidP="002759F5">
            <w:pPr>
              <w:spacing w:after="0" w:line="240" w:lineRule="auto"/>
              <w:jc w:val="center"/>
              <w:rPr>
                <w:rFonts w:cs="Arial"/>
              </w:rPr>
            </w:pPr>
            <w:r w:rsidRPr="002759F5">
              <w:rPr>
                <w:rFonts w:cs="Arial"/>
              </w:rPr>
              <w:t>4</w:t>
            </w:r>
          </w:p>
        </w:tc>
        <w:tc>
          <w:tcPr>
            <w:tcW w:w="1666" w:type="pct"/>
            <w:vAlign w:val="center"/>
          </w:tcPr>
          <w:p w14:paraId="7600D65A" w14:textId="77777777" w:rsidR="00991E43" w:rsidRPr="002759F5" w:rsidRDefault="00991E43" w:rsidP="002759F5">
            <w:pPr>
              <w:spacing w:after="0" w:line="240" w:lineRule="auto"/>
              <w:jc w:val="center"/>
              <w:rPr>
                <w:rFonts w:cs="Arial"/>
              </w:rPr>
            </w:pPr>
            <w:r w:rsidRPr="002759F5">
              <w:rPr>
                <w:rFonts w:cs="Arial"/>
              </w:rPr>
              <w:t>8</w:t>
            </w:r>
          </w:p>
        </w:tc>
      </w:tr>
      <w:tr w:rsidR="00991E43" w:rsidRPr="002F510F" w14:paraId="735E150E" w14:textId="77777777" w:rsidTr="002759F5">
        <w:tc>
          <w:tcPr>
            <w:tcW w:w="1667" w:type="pct"/>
            <w:vAlign w:val="center"/>
          </w:tcPr>
          <w:p w14:paraId="50E4FAFD" w14:textId="77777777" w:rsidR="00991E43" w:rsidRPr="002759F5" w:rsidRDefault="00991E43" w:rsidP="002759F5">
            <w:pPr>
              <w:spacing w:after="0" w:line="240" w:lineRule="auto"/>
              <w:jc w:val="left"/>
              <w:rPr>
                <w:rFonts w:cs="Arial"/>
              </w:rPr>
            </w:pPr>
            <w:r w:rsidRPr="002759F5">
              <w:rPr>
                <w:rFonts w:cs="Arial"/>
              </w:rPr>
              <w:t>Edinburgh St Leonards</w:t>
            </w:r>
          </w:p>
        </w:tc>
        <w:tc>
          <w:tcPr>
            <w:tcW w:w="1667" w:type="pct"/>
            <w:vAlign w:val="center"/>
          </w:tcPr>
          <w:p w14:paraId="7B7D96DF" w14:textId="77777777" w:rsidR="00991E43" w:rsidRPr="002759F5" w:rsidRDefault="00991E43" w:rsidP="002759F5">
            <w:pPr>
              <w:spacing w:after="0" w:line="240" w:lineRule="auto"/>
              <w:jc w:val="center"/>
              <w:rPr>
                <w:rFonts w:cs="Arial"/>
              </w:rPr>
            </w:pPr>
            <w:r w:rsidRPr="002759F5">
              <w:rPr>
                <w:rFonts w:cs="Arial"/>
              </w:rPr>
              <w:t>4</w:t>
            </w:r>
          </w:p>
        </w:tc>
        <w:tc>
          <w:tcPr>
            <w:tcW w:w="1666" w:type="pct"/>
            <w:vAlign w:val="center"/>
          </w:tcPr>
          <w:p w14:paraId="1C11D67C" w14:textId="77777777" w:rsidR="00991E43" w:rsidRPr="002759F5" w:rsidRDefault="00991E43" w:rsidP="002759F5">
            <w:pPr>
              <w:spacing w:after="0" w:line="240" w:lineRule="auto"/>
              <w:jc w:val="center"/>
              <w:rPr>
                <w:rFonts w:cs="Arial"/>
              </w:rPr>
            </w:pPr>
            <w:r w:rsidRPr="002759F5">
              <w:rPr>
                <w:rFonts w:cs="Arial"/>
              </w:rPr>
              <w:t>8</w:t>
            </w:r>
          </w:p>
        </w:tc>
      </w:tr>
    </w:tbl>
    <w:p w14:paraId="7B5ABB42" w14:textId="77777777" w:rsidR="00991E43" w:rsidRDefault="00991E43">
      <w:pPr>
        <w:spacing w:after="0" w:line="240" w:lineRule="auto"/>
        <w:jc w:val="left"/>
        <w:rPr>
          <w:rFonts w:cs="Arial"/>
          <w:b/>
          <w:bCs/>
          <w:iCs/>
          <w:color w:val="008091"/>
          <w:sz w:val="28"/>
          <w:szCs w:val="32"/>
        </w:rPr>
      </w:pPr>
      <w:bookmarkStart w:id="941" w:name="_Toc300820216"/>
      <w:bookmarkStart w:id="942" w:name="_Toc300820235"/>
      <w:bookmarkStart w:id="943" w:name="_Toc300820255"/>
      <w:bookmarkStart w:id="944" w:name="_Toc300820282"/>
      <w:bookmarkStart w:id="945" w:name="_Toc300820298"/>
      <w:bookmarkStart w:id="946" w:name="_Toc300820324"/>
      <w:bookmarkStart w:id="947" w:name="_Toc300820336"/>
      <w:bookmarkStart w:id="948" w:name="_Toc300820396"/>
      <w:bookmarkStart w:id="949" w:name="_Toc300820416"/>
      <w:bookmarkStart w:id="950" w:name="_Toc300820444"/>
      <w:bookmarkStart w:id="951" w:name="_Toc300820668"/>
      <w:bookmarkStart w:id="952" w:name="_Toc300820685"/>
      <w:bookmarkStart w:id="953" w:name="_Toc300824495"/>
      <w:bookmarkStart w:id="954" w:name="_Toc300824514"/>
      <w:bookmarkStart w:id="955" w:name="_Toc300824540"/>
      <w:bookmarkStart w:id="956" w:name="_Toc300824724"/>
      <w:bookmarkStart w:id="957" w:name="_Toc300824743"/>
      <w:bookmarkStart w:id="958" w:name="_Toc303253887"/>
      <w:bookmarkStart w:id="959" w:name="_Toc303253906"/>
      <w:bookmarkStart w:id="960" w:name="_Toc303255476"/>
      <w:bookmarkStart w:id="961" w:name="_Toc303255496"/>
      <w:bookmarkStart w:id="962" w:name="_Toc303256631"/>
      <w:bookmarkStart w:id="963" w:name="_Toc303256652"/>
      <w:bookmarkStart w:id="964" w:name="_Toc303256692"/>
      <w:bookmarkStart w:id="965" w:name="_Toc303260284"/>
      <w:bookmarkStart w:id="966" w:name="_Toc303260306"/>
      <w:bookmarkStart w:id="967" w:name="_Toc364087582"/>
      <w:bookmarkStart w:id="968" w:name="_Toc364088028"/>
      <w:bookmarkStart w:id="969" w:name="_Toc364088050"/>
      <w:bookmarkStart w:id="970" w:name="_Toc364088073"/>
      <w:bookmarkStart w:id="971" w:name="_Toc364088097"/>
      <w:bookmarkStart w:id="972" w:name="_Toc364088124"/>
      <w:bookmarkStart w:id="973" w:name="_Toc364088258"/>
      <w:bookmarkStart w:id="974" w:name="_Toc364088283"/>
      <w:bookmarkStart w:id="975" w:name="_Toc364088469"/>
      <w:bookmarkStart w:id="976" w:name="_Toc364088702"/>
      <w:bookmarkStart w:id="977" w:name="_Toc364088726"/>
      <w:bookmarkStart w:id="978" w:name="_Toc364088750"/>
      <w:bookmarkStart w:id="979" w:name="_Toc364088838"/>
      <w:bookmarkStart w:id="980" w:name="_Toc364088863"/>
      <w:bookmarkStart w:id="981" w:name="_Toc364089524"/>
      <w:bookmarkStart w:id="982" w:name="_Toc364089582"/>
      <w:bookmarkStart w:id="983" w:name="_Toc364089627"/>
      <w:bookmarkStart w:id="984" w:name="_Toc364090194"/>
      <w:bookmarkStart w:id="985" w:name="_Toc364090221"/>
      <w:bookmarkStart w:id="986" w:name="_Toc364090818"/>
      <w:bookmarkStart w:id="987" w:name="_Toc364090845"/>
      <w:bookmarkStart w:id="988" w:name="_Toc364090874"/>
      <w:bookmarkStart w:id="989" w:name="_Toc364090925"/>
      <w:bookmarkStart w:id="990" w:name="_Toc364090954"/>
      <w:bookmarkStart w:id="991" w:name="_Toc364090983"/>
      <w:bookmarkStart w:id="992" w:name="_Toc364091012"/>
      <w:bookmarkStart w:id="993" w:name="_Toc364091042"/>
      <w:bookmarkStart w:id="994" w:name="_Toc364091073"/>
      <w:bookmarkStart w:id="995" w:name="_Toc364091105"/>
      <w:bookmarkStart w:id="996" w:name="_Toc364091398"/>
      <w:bookmarkStart w:id="997" w:name="_Toc364091432"/>
      <w:bookmarkStart w:id="998" w:name="_Toc364091466"/>
      <w:bookmarkStart w:id="999" w:name="_Toc364091500"/>
      <w:bookmarkStart w:id="1000" w:name="_Toc364091592"/>
      <w:bookmarkStart w:id="1001" w:name="_Toc364171036"/>
      <w:bookmarkStart w:id="1002" w:name="_Toc364242651"/>
      <w:bookmarkStart w:id="1003" w:name="_Toc364246129"/>
      <w:bookmarkStart w:id="1004" w:name="_Toc364247130"/>
      <w:bookmarkStart w:id="1005" w:name="_Toc364247273"/>
      <w:bookmarkStart w:id="1006" w:name="_Toc364247336"/>
      <w:bookmarkStart w:id="1007" w:name="_Toc364247373"/>
      <w:bookmarkStart w:id="1008" w:name="_Toc364256929"/>
      <w:bookmarkStart w:id="1009" w:name="_Toc364256964"/>
      <w:bookmarkStart w:id="1010" w:name="_Toc364261207"/>
      <w:bookmarkStart w:id="1011" w:name="_Toc364262513"/>
      <w:bookmarkStart w:id="1012" w:name="_Toc364262869"/>
      <w:bookmarkStart w:id="1013" w:name="_Toc364326093"/>
      <w:bookmarkStart w:id="1014" w:name="_Toc364344927"/>
      <w:bookmarkStart w:id="1015" w:name="_Toc364344965"/>
      <w:bookmarkStart w:id="1016" w:name="_Toc364345003"/>
      <w:bookmarkStart w:id="1017" w:name="_Toc364345041"/>
      <w:bookmarkStart w:id="1018" w:name="_Toc364345079"/>
      <w:bookmarkStart w:id="1019" w:name="_Toc364345117"/>
      <w:bookmarkStart w:id="1020" w:name="_Toc364345256"/>
      <w:bookmarkStart w:id="1021" w:name="_Toc364345295"/>
      <w:bookmarkStart w:id="1022" w:name="_Toc364345334"/>
      <w:bookmarkStart w:id="1023" w:name="_Toc364345461"/>
      <w:bookmarkStart w:id="1024" w:name="_Toc364345500"/>
      <w:bookmarkStart w:id="1025" w:name="_Toc364346259"/>
      <w:bookmarkStart w:id="1026" w:name="_Toc364346298"/>
      <w:bookmarkStart w:id="1027" w:name="_Toc364346337"/>
      <w:bookmarkStart w:id="1028" w:name="_Toc364346376"/>
      <w:bookmarkStart w:id="1029" w:name="_Toc364346415"/>
      <w:bookmarkStart w:id="1030" w:name="_Toc364346454"/>
      <w:bookmarkStart w:id="1031" w:name="_Toc364346493"/>
      <w:bookmarkStart w:id="1032" w:name="_Toc364346532"/>
      <w:bookmarkStart w:id="1033" w:name="_Toc364346571"/>
      <w:bookmarkStart w:id="1034" w:name="_Toc364346610"/>
      <w:bookmarkStart w:id="1035" w:name="_Toc364346649"/>
      <w:bookmarkStart w:id="1036" w:name="_Toc364346688"/>
      <w:bookmarkStart w:id="1037" w:name="_Toc364346727"/>
      <w:bookmarkStart w:id="1038" w:name="_Toc364346766"/>
      <w:bookmarkStart w:id="1039" w:name="_Toc364346805"/>
      <w:bookmarkStart w:id="1040" w:name="_Toc364346844"/>
      <w:bookmarkStart w:id="1041" w:name="_Toc364346889"/>
      <w:bookmarkStart w:id="1042" w:name="_Toc364346928"/>
      <w:bookmarkStart w:id="1043" w:name="_Toc364346967"/>
      <w:bookmarkStart w:id="1044" w:name="_Toc364347006"/>
      <w:bookmarkStart w:id="1045" w:name="_Toc364347045"/>
      <w:bookmarkStart w:id="1046" w:name="_Toc364349509"/>
      <w:bookmarkStart w:id="1047" w:name="_Toc364349549"/>
      <w:bookmarkStart w:id="1048" w:name="_Toc364941626"/>
      <w:bookmarkStart w:id="1049" w:name="_Toc365033665"/>
      <w:bookmarkStart w:id="1050" w:name="_Toc365033705"/>
      <w:bookmarkStart w:id="1051" w:name="_Toc365034699"/>
      <w:bookmarkStart w:id="1052" w:name="_Toc365034740"/>
      <w:bookmarkStart w:id="1053" w:name="_Toc365274803"/>
      <w:bookmarkStart w:id="1054" w:name="_Toc365274844"/>
      <w:bookmarkStart w:id="1055" w:name="_Toc365274889"/>
      <w:bookmarkStart w:id="1056" w:name="_Toc365274930"/>
      <w:bookmarkStart w:id="1057" w:name="_Toc365274971"/>
      <w:bookmarkStart w:id="1058" w:name="_Toc365275012"/>
      <w:bookmarkStart w:id="1059" w:name="_Toc365279501"/>
      <w:bookmarkStart w:id="1060" w:name="_Toc365279543"/>
      <w:bookmarkStart w:id="1061" w:name="_Toc365295156"/>
      <w:bookmarkStart w:id="1062" w:name="_Toc365295198"/>
      <w:bookmarkStart w:id="1063" w:name="_Toc365295260"/>
      <w:bookmarkStart w:id="1064" w:name="_Toc365295302"/>
      <w:bookmarkStart w:id="1065" w:name="_Toc365295344"/>
      <w:bookmarkStart w:id="1066" w:name="_Toc365295495"/>
      <w:bookmarkStart w:id="1067" w:name="_Toc365295537"/>
      <w:bookmarkStart w:id="1068" w:name="_Toc365295580"/>
      <w:bookmarkStart w:id="1069" w:name="_Toc365295825"/>
      <w:bookmarkStart w:id="1070" w:name="_Toc365295864"/>
      <w:bookmarkStart w:id="1071" w:name="_Toc365295904"/>
      <w:bookmarkStart w:id="1072" w:name="_Toc365295945"/>
      <w:bookmarkStart w:id="1073" w:name="_Toc365295987"/>
      <w:bookmarkStart w:id="1074" w:name="_Toc365296029"/>
      <w:bookmarkStart w:id="1075" w:name="_Toc365296068"/>
      <w:bookmarkStart w:id="1076" w:name="_Toc365296108"/>
      <w:bookmarkStart w:id="1077" w:name="_Toc365296151"/>
      <w:bookmarkStart w:id="1078" w:name="_Toc365296195"/>
      <w:bookmarkStart w:id="1079" w:name="_Toc365472297"/>
      <w:bookmarkStart w:id="1080" w:name="_Toc365474844"/>
      <w:bookmarkStart w:id="1081" w:name="_Toc365532297"/>
      <w:bookmarkStart w:id="1082" w:name="_Toc365532342"/>
      <w:bookmarkStart w:id="1083" w:name="_Toc365532937"/>
      <w:bookmarkStart w:id="1084" w:name="_Toc372712923"/>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940"/>
      <w:bookmarkEnd w:id="941"/>
    </w:p>
    <w:p w14:paraId="62CED8DF" w14:textId="77777777" w:rsidR="00991E43" w:rsidRDefault="00991E43">
      <w:pPr>
        <w:spacing w:after="0" w:line="240" w:lineRule="auto"/>
        <w:jc w:val="left"/>
        <w:rPr>
          <w:rFonts w:cs="Arial"/>
          <w:b/>
          <w:bCs/>
          <w:iCs/>
          <w:color w:val="008091"/>
          <w:sz w:val="28"/>
          <w:szCs w:val="32"/>
        </w:rPr>
      </w:pPr>
      <w:bookmarkStart w:id="1085" w:name="_Toc372724208"/>
      <w:r>
        <w:br w:type="page"/>
      </w:r>
    </w:p>
    <w:p w14:paraId="3462D3A1" w14:textId="77777777" w:rsidR="00991E43" w:rsidRDefault="00991E43" w:rsidP="00A77A13">
      <w:pPr>
        <w:pStyle w:val="Heading2"/>
      </w:pPr>
      <w:bookmarkStart w:id="1086" w:name="_Toc372725302"/>
      <w:bookmarkStart w:id="1087" w:name="_Toc381258644"/>
      <w:bookmarkStart w:id="1088" w:name="_Toc381258699"/>
      <w:bookmarkStart w:id="1089" w:name="_Toc381274107"/>
      <w:bookmarkStart w:id="1090" w:name="_Toc381274524"/>
      <w:bookmarkStart w:id="1091" w:name="_Toc394325823"/>
      <w:bookmarkStart w:id="1092" w:name="_Toc394325880"/>
      <w:r>
        <w:lastRenderedPageBreak/>
        <w:t>Emissions Inventory</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4E5DA18D" w14:textId="7171AEF0" w:rsidR="00991E43" w:rsidRDefault="00991E43" w:rsidP="00F75555">
      <w:r w:rsidRPr="00F75555">
        <w:t>Emissions data</w:t>
      </w:r>
      <w:r>
        <w:t xml:space="preserve"> were </w:t>
      </w:r>
      <w:r w:rsidRPr="00F75555">
        <w:t xml:space="preserve">provided </w:t>
      </w:r>
      <w:r>
        <w:t xml:space="preserve">by Ineos </w:t>
      </w:r>
      <w:r w:rsidRPr="00F75555">
        <w:t xml:space="preserve">for </w:t>
      </w:r>
      <w:r>
        <w:t xml:space="preserve">the </w:t>
      </w:r>
      <w:r w:rsidRPr="00F75555">
        <w:t>20</w:t>
      </w:r>
      <w:r>
        <w:t>10 base case</w:t>
      </w:r>
      <w:r w:rsidR="004E2BE5">
        <w:t xml:space="preserve"> </w:t>
      </w:r>
      <w:r>
        <w:t>and estimated emission data for 2013. The data included</w:t>
      </w:r>
      <w:r w:rsidR="004E2BE5">
        <w:t xml:space="preserve"> </w:t>
      </w:r>
      <w:r>
        <w:t>the grid reference</w:t>
      </w:r>
      <w:r w:rsidRPr="00F75555">
        <w:t xml:space="preserve"> and emission parameters for each SO</w:t>
      </w:r>
      <w:r w:rsidRPr="00F75555">
        <w:rPr>
          <w:vertAlign w:val="subscript"/>
        </w:rPr>
        <w:t>2</w:t>
      </w:r>
      <w:r w:rsidRPr="00F75555">
        <w:t xml:space="preserve"> source.  The SO</w:t>
      </w:r>
      <w:r w:rsidRPr="00F75555">
        <w:rPr>
          <w:vertAlign w:val="subscript"/>
        </w:rPr>
        <w:t>2</w:t>
      </w:r>
      <w:r w:rsidRPr="00F75555">
        <w:t xml:space="preserve"> sources and the respective emission parameters included in the dispersion modelling assessment a</w:t>
      </w:r>
      <w:r>
        <w:t xml:space="preserve">re presented in </w:t>
      </w:r>
      <w:r>
        <w:fldChar w:fldCharType="begin"/>
      </w:r>
      <w:r>
        <w:instrText xml:space="preserve"> REF _Ref365295430 \h </w:instrText>
      </w:r>
      <w:r>
        <w:fldChar w:fldCharType="separate"/>
      </w:r>
      <w:r>
        <w:t xml:space="preserve">Table </w:t>
      </w:r>
      <w:r>
        <w:rPr>
          <w:noProof/>
        </w:rPr>
        <w:t>5</w:t>
      </w:r>
      <w:r>
        <w:fldChar w:fldCharType="end"/>
      </w:r>
      <w:r>
        <w:t>.</w:t>
      </w:r>
      <w:r w:rsidRPr="00F75555">
        <w:t>Where available, time varying emissions were also provided</w:t>
      </w:r>
      <w:r>
        <w:t xml:space="preserve"> (Table 6)</w:t>
      </w:r>
      <w:r w:rsidRPr="00F75555">
        <w:t xml:space="preserve">.  The raw data from the sources identified as time varying were formatted to provide numerical emissions for each hour of the year.  Emissions were set to zero for periods of </w:t>
      </w:r>
      <w:proofErr w:type="gramStart"/>
      <w:r w:rsidRPr="00F75555">
        <w:t>shut-down</w:t>
      </w:r>
      <w:proofErr w:type="gramEnd"/>
      <w:r w:rsidRPr="00F75555">
        <w:t xml:space="preserve"> and to the source mean emission for periods when the stack analyser was not in operation</w:t>
      </w:r>
      <w:r>
        <w:t>.</w:t>
      </w:r>
    </w:p>
    <w:p w14:paraId="790B84CC" w14:textId="77777777" w:rsidR="00991E43" w:rsidRDefault="00991E43" w:rsidP="00F75555">
      <w:r>
        <w:t>Time varying emissions data were available for all sources, with the exception of the following, for which annual average emissions were assumed:</w:t>
      </w:r>
    </w:p>
    <w:p w14:paraId="49F27980" w14:textId="77777777" w:rsidR="00991E43" w:rsidRDefault="00991E43" w:rsidP="00A42F69">
      <w:pPr>
        <w:pStyle w:val="Bullets"/>
      </w:pPr>
      <w:r>
        <w:t xml:space="preserve">Source 11, </w:t>
      </w:r>
      <w:proofErr w:type="gramStart"/>
      <w:r>
        <w:t>1CDUB1;</w:t>
      </w:r>
      <w:proofErr w:type="gramEnd"/>
    </w:p>
    <w:p w14:paraId="762BF2D9" w14:textId="77777777" w:rsidR="00991E43" w:rsidRDefault="00991E43" w:rsidP="00A42F69">
      <w:pPr>
        <w:pStyle w:val="Bullets"/>
      </w:pPr>
      <w:r>
        <w:t xml:space="preserve">Source 14, </w:t>
      </w:r>
      <w:proofErr w:type="spellStart"/>
      <w:proofErr w:type="gramStart"/>
      <w:r>
        <w:t>Hydrofiner</w:t>
      </w:r>
      <w:proofErr w:type="spellEnd"/>
      <w:r>
        <w:t>;</w:t>
      </w:r>
      <w:proofErr w:type="gramEnd"/>
    </w:p>
    <w:p w14:paraId="0F105663" w14:textId="77777777" w:rsidR="00991E43" w:rsidRDefault="00991E43" w:rsidP="00A42F69">
      <w:pPr>
        <w:pStyle w:val="Bullets"/>
      </w:pPr>
      <w:r>
        <w:t xml:space="preserve">Source 17, </w:t>
      </w:r>
      <w:proofErr w:type="gramStart"/>
      <w:r>
        <w:t>1CDUB1A;</w:t>
      </w:r>
      <w:proofErr w:type="gramEnd"/>
    </w:p>
    <w:p w14:paraId="00CEC8A5" w14:textId="77777777" w:rsidR="00991E43" w:rsidRDefault="00991E43" w:rsidP="00A42F69">
      <w:pPr>
        <w:pStyle w:val="Bullets"/>
      </w:pPr>
      <w:r>
        <w:t>Source 18 CDU2/DHT2; and</w:t>
      </w:r>
    </w:p>
    <w:p w14:paraId="17F409A8" w14:textId="77777777" w:rsidR="00991E43" w:rsidRDefault="00991E43" w:rsidP="00A42F69">
      <w:pPr>
        <w:pStyle w:val="Bullets"/>
      </w:pPr>
      <w:r>
        <w:t>Source 23, HCU Mild Vacuum Column.</w:t>
      </w:r>
    </w:p>
    <w:p w14:paraId="08232FDA" w14:textId="309F3824" w:rsidR="00991E43" w:rsidRDefault="00991E43" w:rsidP="00BC66AA">
      <w:r w:rsidRPr="00F75555">
        <w:t xml:space="preserve">Flare sources can be modelled similar to point sources, except that there </w:t>
      </w:r>
      <w:proofErr w:type="gramStart"/>
      <w:r w:rsidRPr="00F75555">
        <w:t>are</w:t>
      </w:r>
      <w:proofErr w:type="gramEnd"/>
      <w:r w:rsidRPr="00F75555">
        <w:t xml:space="preserve"> buoyancy flux reductions associated with radiative heat losses and a need to account for flame length in estimating plume height.  Input requirements are similar to those for a point source, except that the release height must be calculated as an effective release height and stack parameters need to be estimated to match the radiative loss reduced buoyancy flux.  In order to model the </w:t>
      </w:r>
      <w:proofErr w:type="gramStart"/>
      <w:r w:rsidRPr="00F75555">
        <w:t>flares</w:t>
      </w:r>
      <w:proofErr w:type="gramEnd"/>
      <w:r w:rsidRPr="00F75555">
        <w:t xml:space="preserve"> the</w:t>
      </w:r>
      <w:r>
        <w:t xml:space="preserve"> air dispersion modelling guidance</w:t>
      </w:r>
      <w:r w:rsidRPr="00F75555">
        <w:t xml:space="preserve"> for Ontario</w:t>
      </w:r>
      <w:r>
        <w:rPr>
          <w:rStyle w:val="FootnoteReference"/>
        </w:rPr>
        <w:footnoteReference w:id="2"/>
      </w:r>
      <w:r w:rsidRPr="00F75555">
        <w:t xml:space="preserve"> was used.  Due to the high temperature associated with flares, an effective release height of the plume and effective stack diameter based on the heat release rate, temperature of the flare, and an assumed exit velocity of 20m/s were calculated.  By using this guidance, it allows ADMS4 to model the flares in the same manner as AERMOD. </w:t>
      </w:r>
      <w:r>
        <w:t xml:space="preserve">Full details of the sources included in the study are presented </w:t>
      </w:r>
      <w:bookmarkStart w:id="1093" w:name="_Toc364345257"/>
      <w:bookmarkStart w:id="1094" w:name="_Toc364345296"/>
      <w:bookmarkStart w:id="1095" w:name="_Toc364345335"/>
      <w:bookmarkEnd w:id="1093"/>
      <w:bookmarkEnd w:id="1094"/>
      <w:bookmarkEnd w:id="1095"/>
      <w:r>
        <w:t xml:space="preserve">in </w:t>
      </w:r>
      <w:r>
        <w:fldChar w:fldCharType="begin"/>
      </w:r>
      <w:r>
        <w:instrText xml:space="preserve"> REF _Ref365295430 \h </w:instrText>
      </w:r>
      <w:r>
        <w:fldChar w:fldCharType="separate"/>
      </w:r>
      <w:r>
        <w:t xml:space="preserve">Table </w:t>
      </w:r>
      <w:r>
        <w:rPr>
          <w:noProof/>
        </w:rPr>
        <w:t>5</w:t>
      </w:r>
      <w:r>
        <w:fldChar w:fldCharType="end"/>
      </w:r>
      <w:r>
        <w:t>.</w:t>
      </w:r>
    </w:p>
    <w:p w14:paraId="48EF778D" w14:textId="77777777" w:rsidR="00991E43" w:rsidRDefault="00991E43" w:rsidP="00BC66AA"/>
    <w:p w14:paraId="25CA4B02" w14:textId="77777777" w:rsidR="00991E43" w:rsidRDefault="00991E43" w:rsidP="00BC66AA">
      <w:pPr>
        <w:sectPr w:rsidR="00991E43" w:rsidSect="008D72E6">
          <w:headerReference w:type="even" r:id="rId23"/>
          <w:headerReference w:type="default" r:id="rId24"/>
          <w:footerReference w:type="even" r:id="rId25"/>
          <w:footerReference w:type="default" r:id="rId26"/>
          <w:headerReference w:type="first" r:id="rId27"/>
          <w:footerReference w:type="first" r:id="rId28"/>
          <w:pgSz w:w="11906" w:h="16838"/>
          <w:pgMar w:top="2268" w:right="1134" w:bottom="1134" w:left="1134" w:header="851" w:footer="397" w:gutter="0"/>
          <w:pgNumType w:start="1"/>
          <w:cols w:space="708"/>
          <w:formProt w:val="0"/>
          <w:docGrid w:linePitch="360"/>
        </w:sectPr>
      </w:pPr>
    </w:p>
    <w:p w14:paraId="5CAC4160" w14:textId="77777777" w:rsidR="00991E43" w:rsidRDefault="00991E43" w:rsidP="00F75D8E">
      <w:pPr>
        <w:pStyle w:val="CaptionTables"/>
      </w:pPr>
      <w:bookmarkStart w:id="1096" w:name="_Toc300820236"/>
      <w:bookmarkStart w:id="1097" w:name="_Ref365295430"/>
      <w:bookmarkStart w:id="1098" w:name="_Toc365295364"/>
      <w:bookmarkStart w:id="1099" w:name="_Toc365295515"/>
      <w:bookmarkStart w:id="1100" w:name="_Toc365295557"/>
      <w:bookmarkStart w:id="1101" w:name="_Toc365295600"/>
      <w:bookmarkStart w:id="1102" w:name="_Toc365295845"/>
      <w:bookmarkStart w:id="1103" w:name="_Toc365295884"/>
      <w:bookmarkStart w:id="1104" w:name="_Toc365295924"/>
      <w:bookmarkStart w:id="1105" w:name="_Toc365295965"/>
      <w:bookmarkStart w:id="1106" w:name="_Toc365296007"/>
      <w:bookmarkStart w:id="1107" w:name="_Toc365296049"/>
      <w:bookmarkStart w:id="1108" w:name="_Toc365296088"/>
      <w:bookmarkStart w:id="1109" w:name="_Toc365296128"/>
      <w:bookmarkStart w:id="1110" w:name="_Toc365296172"/>
      <w:bookmarkStart w:id="1111" w:name="_Toc365296216"/>
      <w:bookmarkStart w:id="1112" w:name="_Toc365296674"/>
      <w:bookmarkStart w:id="1113" w:name="_Toc365474865"/>
      <w:bookmarkStart w:id="1114" w:name="_Toc365532319"/>
      <w:bookmarkStart w:id="1115" w:name="_Toc365532365"/>
      <w:bookmarkStart w:id="1116" w:name="_Toc365532961"/>
      <w:bookmarkStart w:id="1117" w:name="_Toc372712946"/>
      <w:bookmarkStart w:id="1118" w:name="_Toc372724233"/>
      <w:bookmarkStart w:id="1119" w:name="_Toc372725329"/>
      <w:bookmarkStart w:id="1120" w:name="_Toc381258671"/>
      <w:bookmarkStart w:id="1121" w:name="_Toc381258726"/>
      <w:bookmarkStart w:id="1122" w:name="_Toc381274130"/>
      <w:bookmarkStart w:id="1123" w:name="_Toc381274551"/>
      <w:bookmarkStart w:id="1124" w:name="_Toc394325851"/>
      <w:bookmarkStart w:id="1125" w:name="_Toc394325909"/>
      <w:bookmarkStart w:id="1126" w:name="_Toc300820256"/>
      <w:bookmarkStart w:id="1127" w:name="_Toc300820283"/>
      <w:bookmarkStart w:id="1128" w:name="_Toc300820299"/>
      <w:bookmarkStart w:id="1129" w:name="_Toc300820325"/>
      <w:bookmarkStart w:id="1130" w:name="_Toc300820337"/>
      <w:bookmarkStart w:id="1131" w:name="_Toc300820397"/>
      <w:bookmarkStart w:id="1132" w:name="_Toc300820417"/>
      <w:bookmarkStart w:id="1133" w:name="_Toc300820445"/>
      <w:bookmarkStart w:id="1134" w:name="_Toc300820669"/>
      <w:bookmarkStart w:id="1135" w:name="_Toc300820686"/>
      <w:bookmarkEnd w:id="1096"/>
      <w:r>
        <w:lastRenderedPageBreak/>
        <w:t xml:space="preserve">Table </w:t>
      </w:r>
      <w:r>
        <w:fldChar w:fldCharType="begin"/>
      </w:r>
      <w:r>
        <w:instrText xml:space="preserve"> SEQ Table \* ARABIC </w:instrText>
      </w:r>
      <w:r>
        <w:fldChar w:fldCharType="separate"/>
      </w:r>
      <w:r>
        <w:rPr>
          <w:noProof/>
        </w:rPr>
        <w:t>5</w:t>
      </w:r>
      <w:r>
        <w:rPr>
          <w:noProof/>
        </w:rPr>
        <w:fldChar w:fldCharType="end"/>
      </w:r>
      <w:bookmarkEnd w:id="1097"/>
      <w:r>
        <w:t>: Emission Sources</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tbl>
      <w:tblPr>
        <w:tblW w:w="0" w:type="auto"/>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279"/>
        <w:gridCol w:w="1396"/>
        <w:gridCol w:w="1225"/>
        <w:gridCol w:w="1101"/>
        <w:gridCol w:w="1282"/>
        <w:gridCol w:w="1265"/>
        <w:gridCol w:w="1458"/>
        <w:gridCol w:w="1322"/>
        <w:gridCol w:w="1506"/>
        <w:gridCol w:w="1362"/>
        <w:gridCol w:w="1362"/>
      </w:tblGrid>
      <w:tr w:rsidR="00991E43" w:rsidRPr="00F75D8E" w14:paraId="29223AA2" w14:textId="77777777" w:rsidTr="002759F5">
        <w:trPr>
          <w:tblHeader/>
        </w:trPr>
        <w:tc>
          <w:tcPr>
            <w:tcW w:w="1326" w:type="dxa"/>
            <w:vAlign w:val="center"/>
          </w:tcPr>
          <w:p w14:paraId="5754DBD0" w14:textId="77777777" w:rsidR="00991E43" w:rsidRPr="00F75D8E" w:rsidRDefault="00991E43" w:rsidP="002759F5">
            <w:pPr>
              <w:pStyle w:val="TableHeaderRow"/>
              <w:jc w:val="center"/>
            </w:pPr>
            <w:r w:rsidRPr="00F75D8E">
              <w:t>Source Number</w:t>
            </w:r>
          </w:p>
        </w:tc>
        <w:tc>
          <w:tcPr>
            <w:tcW w:w="1303" w:type="dxa"/>
            <w:vAlign w:val="center"/>
          </w:tcPr>
          <w:p w14:paraId="6D818F87" w14:textId="77777777" w:rsidR="00991E43" w:rsidRPr="00F75D8E" w:rsidRDefault="00991E43" w:rsidP="002759F5">
            <w:pPr>
              <w:pStyle w:val="TableHeaderRow"/>
              <w:jc w:val="center"/>
            </w:pPr>
            <w:r w:rsidRPr="00F75D8E">
              <w:t>Source Name</w:t>
            </w:r>
          </w:p>
        </w:tc>
        <w:tc>
          <w:tcPr>
            <w:tcW w:w="1286" w:type="dxa"/>
            <w:vAlign w:val="center"/>
          </w:tcPr>
          <w:p w14:paraId="1E6C2D80" w14:textId="77777777" w:rsidR="00991E43" w:rsidRPr="00F75D8E" w:rsidRDefault="00991E43" w:rsidP="002759F5">
            <w:pPr>
              <w:pStyle w:val="TableHeaderRow"/>
              <w:jc w:val="center"/>
            </w:pPr>
            <w:r w:rsidRPr="00F75D8E">
              <w:t>Stack Height (m)</w:t>
            </w:r>
          </w:p>
        </w:tc>
        <w:tc>
          <w:tcPr>
            <w:tcW w:w="1105" w:type="dxa"/>
            <w:vAlign w:val="center"/>
          </w:tcPr>
          <w:p w14:paraId="371A39ED" w14:textId="77777777" w:rsidR="00991E43" w:rsidRPr="00F75D8E" w:rsidRDefault="00991E43" w:rsidP="002759F5">
            <w:pPr>
              <w:pStyle w:val="TableHeaderRow"/>
              <w:jc w:val="center"/>
            </w:pPr>
            <w:r w:rsidRPr="00F75D8E">
              <w:t>Stack Diameter (m)</w:t>
            </w:r>
          </w:p>
        </w:tc>
        <w:tc>
          <w:tcPr>
            <w:tcW w:w="1329" w:type="dxa"/>
            <w:vAlign w:val="center"/>
          </w:tcPr>
          <w:p w14:paraId="042D1C4F" w14:textId="77777777" w:rsidR="00991E43" w:rsidRPr="00F75D8E" w:rsidRDefault="00991E43" w:rsidP="002759F5">
            <w:pPr>
              <w:pStyle w:val="TableHeaderRow"/>
              <w:jc w:val="center"/>
            </w:pPr>
            <w:r w:rsidRPr="00F75D8E">
              <w:t>Velocity (m/s)</w:t>
            </w:r>
          </w:p>
        </w:tc>
        <w:tc>
          <w:tcPr>
            <w:tcW w:w="1316" w:type="dxa"/>
            <w:vAlign w:val="center"/>
          </w:tcPr>
          <w:p w14:paraId="51A3A2B1" w14:textId="77777777" w:rsidR="00991E43" w:rsidRPr="00F75D8E" w:rsidRDefault="00991E43" w:rsidP="002759F5">
            <w:pPr>
              <w:pStyle w:val="TableHeaderRow"/>
              <w:jc w:val="center"/>
            </w:pPr>
            <w:r w:rsidRPr="00F75D8E">
              <w:t>Volume flow rate (m</w:t>
            </w:r>
            <w:r w:rsidRPr="002759F5">
              <w:rPr>
                <w:vertAlign w:val="superscript"/>
              </w:rPr>
              <w:t>3</w:t>
            </w:r>
            <w:r w:rsidRPr="00F75D8E">
              <w:t>/s)</w:t>
            </w:r>
          </w:p>
        </w:tc>
        <w:tc>
          <w:tcPr>
            <w:tcW w:w="1463" w:type="dxa"/>
            <w:vAlign w:val="center"/>
          </w:tcPr>
          <w:p w14:paraId="0DA54FA6" w14:textId="77777777" w:rsidR="00991E43" w:rsidRPr="00F75D8E" w:rsidRDefault="00991E43" w:rsidP="002759F5">
            <w:pPr>
              <w:pStyle w:val="TableHeaderRow"/>
              <w:jc w:val="center"/>
            </w:pPr>
            <w:r w:rsidRPr="00F75D8E">
              <w:t>Exit Temperature (</w:t>
            </w:r>
            <w:proofErr w:type="spellStart"/>
            <w:r w:rsidRPr="002759F5">
              <w:rPr>
                <w:vertAlign w:val="superscript"/>
              </w:rPr>
              <w:t>o</w:t>
            </w:r>
            <w:r w:rsidRPr="00F75D8E">
              <w:t>C</w:t>
            </w:r>
            <w:proofErr w:type="spellEnd"/>
            <w:r w:rsidRPr="00F75D8E">
              <w:t>)</w:t>
            </w:r>
          </w:p>
        </w:tc>
        <w:tc>
          <w:tcPr>
            <w:tcW w:w="1360" w:type="dxa"/>
            <w:vAlign w:val="center"/>
          </w:tcPr>
          <w:p w14:paraId="19ED43A3" w14:textId="77777777" w:rsidR="00991E43" w:rsidRPr="00F75D8E" w:rsidRDefault="00991E43" w:rsidP="002759F5">
            <w:pPr>
              <w:pStyle w:val="TableHeaderRow"/>
              <w:jc w:val="center"/>
            </w:pPr>
            <w:r w:rsidRPr="00F75D8E">
              <w:t>Worst case annual emission (g/s)</w:t>
            </w:r>
          </w:p>
        </w:tc>
        <w:tc>
          <w:tcPr>
            <w:tcW w:w="1506" w:type="dxa"/>
            <w:vAlign w:val="center"/>
          </w:tcPr>
          <w:p w14:paraId="3E487DC3" w14:textId="77777777" w:rsidR="00991E43" w:rsidRPr="00F75D8E" w:rsidRDefault="00991E43" w:rsidP="002759F5">
            <w:pPr>
              <w:pStyle w:val="TableHeaderRow"/>
              <w:jc w:val="center"/>
            </w:pPr>
            <w:r w:rsidRPr="00F75D8E">
              <w:t>Normal operation annual emission(g/s)</w:t>
            </w:r>
          </w:p>
        </w:tc>
        <w:tc>
          <w:tcPr>
            <w:tcW w:w="1390" w:type="dxa"/>
            <w:vAlign w:val="center"/>
          </w:tcPr>
          <w:p w14:paraId="7E0D687E" w14:textId="77777777" w:rsidR="00991E43" w:rsidRPr="00F75D8E" w:rsidRDefault="00991E43" w:rsidP="002759F5">
            <w:pPr>
              <w:pStyle w:val="TableHeaderRow"/>
              <w:jc w:val="center"/>
            </w:pPr>
            <w:r w:rsidRPr="00F75D8E">
              <w:t>Grid Reference (x)</w:t>
            </w:r>
          </w:p>
        </w:tc>
        <w:tc>
          <w:tcPr>
            <w:tcW w:w="1390" w:type="dxa"/>
            <w:vAlign w:val="center"/>
          </w:tcPr>
          <w:p w14:paraId="636EB4FD" w14:textId="77777777" w:rsidR="00991E43" w:rsidRPr="00F75D8E" w:rsidRDefault="00991E43" w:rsidP="002759F5">
            <w:pPr>
              <w:pStyle w:val="TableHeaderRow"/>
              <w:jc w:val="center"/>
            </w:pPr>
            <w:r w:rsidRPr="00F75D8E">
              <w:t>Grid Reference (y)</w:t>
            </w:r>
          </w:p>
        </w:tc>
      </w:tr>
      <w:tr w:rsidR="00991E43" w:rsidRPr="00F75D8E" w14:paraId="025F818D" w14:textId="77777777" w:rsidTr="002759F5">
        <w:tc>
          <w:tcPr>
            <w:tcW w:w="1326" w:type="dxa"/>
            <w:vAlign w:val="center"/>
          </w:tcPr>
          <w:p w14:paraId="213021D5" w14:textId="77777777" w:rsidR="00991E43" w:rsidRPr="002759F5" w:rsidRDefault="00991E43" w:rsidP="002759F5">
            <w:pPr>
              <w:spacing w:before="20" w:after="20" w:line="240" w:lineRule="auto"/>
              <w:jc w:val="center"/>
              <w:rPr>
                <w:rFonts w:cs="Arial"/>
              </w:rPr>
            </w:pPr>
            <w:r w:rsidRPr="002759F5">
              <w:rPr>
                <w:rFonts w:cs="Arial"/>
              </w:rPr>
              <w:t>1</w:t>
            </w:r>
          </w:p>
        </w:tc>
        <w:tc>
          <w:tcPr>
            <w:tcW w:w="1303" w:type="dxa"/>
            <w:vAlign w:val="center"/>
          </w:tcPr>
          <w:p w14:paraId="4E8EBF12" w14:textId="77777777" w:rsidR="00991E43" w:rsidRPr="002759F5" w:rsidRDefault="00991E43" w:rsidP="002759F5">
            <w:pPr>
              <w:spacing w:before="20" w:after="20" w:line="240" w:lineRule="auto"/>
              <w:jc w:val="center"/>
              <w:rPr>
                <w:rFonts w:cs="Arial"/>
              </w:rPr>
            </w:pPr>
            <w:r w:rsidRPr="002759F5">
              <w:rPr>
                <w:rFonts w:cs="Arial"/>
              </w:rPr>
              <w:t>No. 1 Flare</w:t>
            </w:r>
          </w:p>
        </w:tc>
        <w:tc>
          <w:tcPr>
            <w:tcW w:w="1286" w:type="dxa"/>
            <w:vAlign w:val="center"/>
          </w:tcPr>
          <w:p w14:paraId="5544F572" w14:textId="77777777" w:rsidR="00991E43" w:rsidRPr="002759F5" w:rsidRDefault="00991E43" w:rsidP="002759F5">
            <w:pPr>
              <w:spacing w:before="20" w:after="20" w:line="240" w:lineRule="auto"/>
              <w:jc w:val="center"/>
              <w:rPr>
                <w:rFonts w:cs="Arial"/>
              </w:rPr>
            </w:pPr>
            <w:r w:rsidRPr="002759F5">
              <w:rPr>
                <w:rFonts w:cs="Arial"/>
              </w:rPr>
              <w:t>91.5</w:t>
            </w:r>
          </w:p>
        </w:tc>
        <w:tc>
          <w:tcPr>
            <w:tcW w:w="1105" w:type="dxa"/>
            <w:vAlign w:val="center"/>
          </w:tcPr>
          <w:p w14:paraId="5189036F" w14:textId="77777777" w:rsidR="00991E43" w:rsidRPr="002759F5" w:rsidRDefault="00991E43" w:rsidP="002759F5">
            <w:pPr>
              <w:spacing w:before="20" w:after="20" w:line="240" w:lineRule="auto"/>
              <w:jc w:val="center"/>
              <w:rPr>
                <w:rFonts w:cs="Arial"/>
              </w:rPr>
            </w:pPr>
            <w:r w:rsidRPr="002759F5">
              <w:rPr>
                <w:rFonts w:cs="Arial"/>
              </w:rPr>
              <w:t>1.075</w:t>
            </w:r>
          </w:p>
        </w:tc>
        <w:tc>
          <w:tcPr>
            <w:tcW w:w="1329" w:type="dxa"/>
            <w:vAlign w:val="center"/>
          </w:tcPr>
          <w:p w14:paraId="10559E2E" w14:textId="77777777" w:rsidR="00991E43" w:rsidRPr="002759F5" w:rsidRDefault="00991E43" w:rsidP="002759F5">
            <w:pPr>
              <w:spacing w:before="20" w:after="20" w:line="240" w:lineRule="auto"/>
              <w:jc w:val="center"/>
              <w:rPr>
                <w:rFonts w:cs="Arial"/>
              </w:rPr>
            </w:pPr>
            <w:r w:rsidRPr="002759F5">
              <w:rPr>
                <w:rFonts w:cs="Arial"/>
              </w:rPr>
              <w:t>2.00</w:t>
            </w:r>
          </w:p>
        </w:tc>
        <w:tc>
          <w:tcPr>
            <w:tcW w:w="1316" w:type="dxa"/>
            <w:vAlign w:val="center"/>
          </w:tcPr>
          <w:p w14:paraId="3FA210EB" w14:textId="77777777" w:rsidR="00991E43" w:rsidRPr="002759F5" w:rsidRDefault="00991E43" w:rsidP="002759F5">
            <w:pPr>
              <w:spacing w:before="20" w:after="20" w:line="240" w:lineRule="auto"/>
              <w:jc w:val="center"/>
              <w:rPr>
                <w:rFonts w:cs="Arial"/>
              </w:rPr>
            </w:pPr>
          </w:p>
        </w:tc>
        <w:tc>
          <w:tcPr>
            <w:tcW w:w="1463" w:type="dxa"/>
            <w:vAlign w:val="center"/>
          </w:tcPr>
          <w:p w14:paraId="476FE8C7" w14:textId="77777777" w:rsidR="00991E43" w:rsidRPr="002759F5" w:rsidRDefault="00991E43" w:rsidP="002759F5">
            <w:pPr>
              <w:spacing w:before="20" w:after="20" w:line="240" w:lineRule="auto"/>
              <w:jc w:val="center"/>
              <w:rPr>
                <w:rFonts w:cs="Arial"/>
              </w:rPr>
            </w:pPr>
            <w:r w:rsidRPr="002759F5">
              <w:rPr>
                <w:rFonts w:cs="Arial"/>
              </w:rPr>
              <w:t>600</w:t>
            </w:r>
          </w:p>
        </w:tc>
        <w:tc>
          <w:tcPr>
            <w:tcW w:w="1360" w:type="dxa"/>
            <w:vAlign w:val="center"/>
          </w:tcPr>
          <w:p w14:paraId="2B41F93B" w14:textId="77777777" w:rsidR="00991E43" w:rsidRPr="002759F5" w:rsidRDefault="00991E43" w:rsidP="002759F5">
            <w:pPr>
              <w:spacing w:before="20" w:after="20" w:line="240" w:lineRule="auto"/>
              <w:jc w:val="center"/>
              <w:rPr>
                <w:rFonts w:cs="Arial"/>
              </w:rPr>
            </w:pPr>
            <w:r w:rsidRPr="002759F5">
              <w:rPr>
                <w:rFonts w:cs="Arial"/>
              </w:rPr>
              <w:t>82</w:t>
            </w:r>
          </w:p>
        </w:tc>
        <w:tc>
          <w:tcPr>
            <w:tcW w:w="1506" w:type="dxa"/>
            <w:vAlign w:val="center"/>
          </w:tcPr>
          <w:p w14:paraId="1D03053B" w14:textId="77777777" w:rsidR="00991E43" w:rsidRPr="002759F5" w:rsidRDefault="00991E43" w:rsidP="002759F5">
            <w:pPr>
              <w:spacing w:before="20" w:after="20" w:line="240" w:lineRule="auto"/>
              <w:jc w:val="center"/>
              <w:rPr>
                <w:rFonts w:cs="Arial"/>
              </w:rPr>
            </w:pPr>
            <w:r w:rsidRPr="002759F5">
              <w:rPr>
                <w:rFonts w:cs="Arial"/>
              </w:rPr>
              <w:t>1.02</w:t>
            </w:r>
          </w:p>
        </w:tc>
        <w:tc>
          <w:tcPr>
            <w:tcW w:w="1390" w:type="dxa"/>
            <w:vAlign w:val="center"/>
          </w:tcPr>
          <w:p w14:paraId="17EC7623" w14:textId="77777777" w:rsidR="00991E43" w:rsidRPr="002759F5" w:rsidRDefault="00991E43" w:rsidP="002759F5">
            <w:pPr>
              <w:spacing w:before="20" w:after="20" w:line="240" w:lineRule="auto"/>
              <w:jc w:val="center"/>
              <w:rPr>
                <w:rFonts w:cs="Arial"/>
              </w:rPr>
            </w:pPr>
            <w:r w:rsidRPr="002759F5">
              <w:rPr>
                <w:rFonts w:cs="Arial"/>
              </w:rPr>
              <w:t>295010</w:t>
            </w:r>
          </w:p>
        </w:tc>
        <w:tc>
          <w:tcPr>
            <w:tcW w:w="1390" w:type="dxa"/>
            <w:vAlign w:val="center"/>
          </w:tcPr>
          <w:p w14:paraId="657CDE0D" w14:textId="77777777" w:rsidR="00991E43" w:rsidRPr="002759F5" w:rsidRDefault="00991E43" w:rsidP="002759F5">
            <w:pPr>
              <w:spacing w:before="20" w:after="20" w:line="240" w:lineRule="auto"/>
              <w:jc w:val="center"/>
              <w:rPr>
                <w:rFonts w:cs="Arial"/>
              </w:rPr>
            </w:pPr>
            <w:r w:rsidRPr="002759F5">
              <w:rPr>
                <w:rFonts w:cs="Arial"/>
              </w:rPr>
              <w:t>681720</w:t>
            </w:r>
          </w:p>
        </w:tc>
      </w:tr>
      <w:tr w:rsidR="00991E43" w:rsidRPr="00F75D8E" w14:paraId="135BEF4D" w14:textId="77777777" w:rsidTr="002759F5">
        <w:tc>
          <w:tcPr>
            <w:tcW w:w="1326" w:type="dxa"/>
            <w:vAlign w:val="center"/>
          </w:tcPr>
          <w:p w14:paraId="24F9B61F" w14:textId="77777777" w:rsidR="00991E43" w:rsidRPr="002759F5" w:rsidRDefault="00991E43" w:rsidP="002759F5">
            <w:pPr>
              <w:spacing w:before="20" w:after="20" w:line="240" w:lineRule="auto"/>
              <w:jc w:val="center"/>
              <w:rPr>
                <w:rFonts w:cs="Arial"/>
              </w:rPr>
            </w:pPr>
            <w:r w:rsidRPr="002759F5">
              <w:rPr>
                <w:rFonts w:cs="Arial"/>
              </w:rPr>
              <w:t>3</w:t>
            </w:r>
          </w:p>
        </w:tc>
        <w:tc>
          <w:tcPr>
            <w:tcW w:w="1303" w:type="dxa"/>
            <w:vAlign w:val="center"/>
          </w:tcPr>
          <w:p w14:paraId="1ACC8A13" w14:textId="77777777" w:rsidR="00991E43" w:rsidRPr="002759F5" w:rsidRDefault="00991E43" w:rsidP="002759F5">
            <w:pPr>
              <w:spacing w:before="20" w:after="20" w:line="240" w:lineRule="auto"/>
              <w:jc w:val="center"/>
              <w:rPr>
                <w:rFonts w:cs="Arial"/>
              </w:rPr>
            </w:pPr>
            <w:r w:rsidRPr="002759F5">
              <w:rPr>
                <w:rFonts w:cs="Arial"/>
              </w:rPr>
              <w:t>No. 3 Flare</w:t>
            </w:r>
          </w:p>
        </w:tc>
        <w:tc>
          <w:tcPr>
            <w:tcW w:w="1286" w:type="dxa"/>
            <w:vAlign w:val="center"/>
          </w:tcPr>
          <w:p w14:paraId="33D9B7F8" w14:textId="77777777" w:rsidR="00991E43" w:rsidRPr="002759F5" w:rsidRDefault="00991E43" w:rsidP="002759F5">
            <w:pPr>
              <w:spacing w:before="20" w:after="20" w:line="240" w:lineRule="auto"/>
              <w:jc w:val="center"/>
              <w:rPr>
                <w:rFonts w:cs="Arial"/>
              </w:rPr>
            </w:pPr>
            <w:r w:rsidRPr="002759F5">
              <w:rPr>
                <w:rFonts w:cs="Arial"/>
              </w:rPr>
              <w:t>91.5</w:t>
            </w:r>
          </w:p>
        </w:tc>
        <w:tc>
          <w:tcPr>
            <w:tcW w:w="1105" w:type="dxa"/>
            <w:vAlign w:val="center"/>
          </w:tcPr>
          <w:p w14:paraId="4273805B" w14:textId="77777777" w:rsidR="00991E43" w:rsidRPr="002759F5" w:rsidRDefault="00991E43" w:rsidP="002759F5">
            <w:pPr>
              <w:spacing w:before="20" w:after="20" w:line="240" w:lineRule="auto"/>
              <w:jc w:val="center"/>
              <w:rPr>
                <w:rFonts w:cs="Arial"/>
              </w:rPr>
            </w:pPr>
            <w:r w:rsidRPr="002759F5">
              <w:rPr>
                <w:rFonts w:cs="Arial"/>
              </w:rPr>
              <w:t>1.075</w:t>
            </w:r>
          </w:p>
        </w:tc>
        <w:tc>
          <w:tcPr>
            <w:tcW w:w="1329" w:type="dxa"/>
            <w:vAlign w:val="center"/>
          </w:tcPr>
          <w:p w14:paraId="64100609" w14:textId="77777777" w:rsidR="00991E43" w:rsidRPr="002759F5" w:rsidRDefault="00991E43" w:rsidP="002759F5">
            <w:pPr>
              <w:spacing w:before="20" w:after="20" w:line="240" w:lineRule="auto"/>
              <w:jc w:val="center"/>
              <w:rPr>
                <w:rFonts w:cs="Arial"/>
              </w:rPr>
            </w:pPr>
            <w:r w:rsidRPr="002759F5">
              <w:rPr>
                <w:rFonts w:cs="Arial"/>
              </w:rPr>
              <w:t>2.00</w:t>
            </w:r>
          </w:p>
        </w:tc>
        <w:tc>
          <w:tcPr>
            <w:tcW w:w="1316" w:type="dxa"/>
            <w:vAlign w:val="center"/>
          </w:tcPr>
          <w:p w14:paraId="55C48573" w14:textId="77777777" w:rsidR="00991E43" w:rsidRPr="002759F5" w:rsidRDefault="00991E43" w:rsidP="002759F5">
            <w:pPr>
              <w:spacing w:before="20" w:after="20" w:line="240" w:lineRule="auto"/>
              <w:jc w:val="center"/>
              <w:rPr>
                <w:rFonts w:cs="Arial"/>
              </w:rPr>
            </w:pPr>
          </w:p>
        </w:tc>
        <w:tc>
          <w:tcPr>
            <w:tcW w:w="1463" w:type="dxa"/>
            <w:vAlign w:val="center"/>
          </w:tcPr>
          <w:p w14:paraId="6F40621E" w14:textId="77777777" w:rsidR="00991E43" w:rsidRPr="002759F5" w:rsidRDefault="00991E43" w:rsidP="002759F5">
            <w:pPr>
              <w:spacing w:before="20" w:after="20" w:line="240" w:lineRule="auto"/>
              <w:jc w:val="center"/>
              <w:rPr>
                <w:rFonts w:cs="Arial"/>
              </w:rPr>
            </w:pPr>
            <w:r w:rsidRPr="002759F5">
              <w:rPr>
                <w:rFonts w:cs="Arial"/>
              </w:rPr>
              <w:t>600</w:t>
            </w:r>
          </w:p>
        </w:tc>
        <w:tc>
          <w:tcPr>
            <w:tcW w:w="1360" w:type="dxa"/>
            <w:vAlign w:val="center"/>
          </w:tcPr>
          <w:p w14:paraId="140114D5" w14:textId="77777777" w:rsidR="00991E43" w:rsidRPr="002759F5" w:rsidRDefault="00991E43" w:rsidP="002759F5">
            <w:pPr>
              <w:spacing w:before="20" w:after="20" w:line="240" w:lineRule="auto"/>
              <w:jc w:val="center"/>
              <w:rPr>
                <w:rFonts w:cs="Arial"/>
              </w:rPr>
            </w:pPr>
            <w:r w:rsidRPr="002759F5">
              <w:rPr>
                <w:rFonts w:cs="Arial"/>
              </w:rPr>
              <w:t>1,470</w:t>
            </w:r>
          </w:p>
        </w:tc>
        <w:tc>
          <w:tcPr>
            <w:tcW w:w="1506" w:type="dxa"/>
            <w:vAlign w:val="center"/>
          </w:tcPr>
          <w:p w14:paraId="0888F3A4" w14:textId="77777777" w:rsidR="00991E43" w:rsidRPr="002759F5" w:rsidRDefault="00991E43" w:rsidP="002759F5">
            <w:pPr>
              <w:spacing w:before="20" w:after="20" w:line="240" w:lineRule="auto"/>
              <w:jc w:val="center"/>
              <w:rPr>
                <w:rFonts w:cs="Arial"/>
              </w:rPr>
            </w:pPr>
            <w:r w:rsidRPr="002759F5">
              <w:rPr>
                <w:rFonts w:cs="Arial"/>
              </w:rPr>
              <w:t>36.4</w:t>
            </w:r>
          </w:p>
        </w:tc>
        <w:tc>
          <w:tcPr>
            <w:tcW w:w="1390" w:type="dxa"/>
            <w:vAlign w:val="center"/>
          </w:tcPr>
          <w:p w14:paraId="08F7A044" w14:textId="77777777" w:rsidR="00991E43" w:rsidRPr="002759F5" w:rsidRDefault="00991E43" w:rsidP="002759F5">
            <w:pPr>
              <w:spacing w:before="20" w:after="20" w:line="240" w:lineRule="auto"/>
              <w:jc w:val="center"/>
              <w:rPr>
                <w:rFonts w:cs="Arial"/>
              </w:rPr>
            </w:pPr>
            <w:r w:rsidRPr="002759F5">
              <w:rPr>
                <w:rFonts w:cs="Arial"/>
              </w:rPr>
              <w:t>294850</w:t>
            </w:r>
          </w:p>
        </w:tc>
        <w:tc>
          <w:tcPr>
            <w:tcW w:w="1390" w:type="dxa"/>
            <w:vAlign w:val="center"/>
          </w:tcPr>
          <w:p w14:paraId="1ECC0155" w14:textId="77777777" w:rsidR="00991E43" w:rsidRPr="002759F5" w:rsidRDefault="00991E43" w:rsidP="002759F5">
            <w:pPr>
              <w:spacing w:before="20" w:after="20" w:line="240" w:lineRule="auto"/>
              <w:jc w:val="center"/>
              <w:rPr>
                <w:rFonts w:cs="Arial"/>
              </w:rPr>
            </w:pPr>
            <w:r w:rsidRPr="002759F5">
              <w:rPr>
                <w:rFonts w:cs="Arial"/>
              </w:rPr>
              <w:t>681450</w:t>
            </w:r>
          </w:p>
        </w:tc>
      </w:tr>
      <w:tr w:rsidR="00991E43" w:rsidRPr="00F75D8E" w14:paraId="2568251A" w14:textId="77777777" w:rsidTr="002759F5">
        <w:tc>
          <w:tcPr>
            <w:tcW w:w="1326" w:type="dxa"/>
            <w:vAlign w:val="center"/>
          </w:tcPr>
          <w:p w14:paraId="48F81325" w14:textId="77777777" w:rsidR="00991E43" w:rsidRPr="002759F5" w:rsidRDefault="00991E43" w:rsidP="002759F5">
            <w:pPr>
              <w:spacing w:before="20" w:after="20" w:line="240" w:lineRule="auto"/>
              <w:jc w:val="center"/>
              <w:rPr>
                <w:rFonts w:cs="Arial"/>
              </w:rPr>
            </w:pPr>
            <w:r w:rsidRPr="002759F5">
              <w:rPr>
                <w:rFonts w:cs="Arial"/>
              </w:rPr>
              <w:t>4</w:t>
            </w:r>
          </w:p>
        </w:tc>
        <w:tc>
          <w:tcPr>
            <w:tcW w:w="1303" w:type="dxa"/>
            <w:vAlign w:val="center"/>
          </w:tcPr>
          <w:p w14:paraId="700358CA" w14:textId="77777777" w:rsidR="00991E43" w:rsidRPr="002759F5" w:rsidRDefault="00991E43" w:rsidP="002759F5">
            <w:pPr>
              <w:spacing w:before="20" w:after="20" w:line="240" w:lineRule="auto"/>
              <w:jc w:val="center"/>
              <w:rPr>
                <w:rFonts w:cs="Arial"/>
              </w:rPr>
            </w:pPr>
            <w:r w:rsidRPr="002759F5">
              <w:rPr>
                <w:rFonts w:cs="Arial"/>
              </w:rPr>
              <w:t>Boiler 8</w:t>
            </w:r>
          </w:p>
        </w:tc>
        <w:tc>
          <w:tcPr>
            <w:tcW w:w="1286" w:type="dxa"/>
            <w:vAlign w:val="center"/>
          </w:tcPr>
          <w:p w14:paraId="4B72423B" w14:textId="77777777" w:rsidR="00991E43" w:rsidRPr="002759F5" w:rsidRDefault="00991E43" w:rsidP="002759F5">
            <w:pPr>
              <w:spacing w:before="20" w:after="20" w:line="240" w:lineRule="auto"/>
              <w:jc w:val="center"/>
              <w:rPr>
                <w:rFonts w:cs="Arial"/>
              </w:rPr>
            </w:pPr>
            <w:r w:rsidRPr="002759F5">
              <w:rPr>
                <w:rFonts w:cs="Arial"/>
              </w:rPr>
              <w:t>65</w:t>
            </w:r>
          </w:p>
        </w:tc>
        <w:tc>
          <w:tcPr>
            <w:tcW w:w="1105" w:type="dxa"/>
            <w:vAlign w:val="center"/>
          </w:tcPr>
          <w:p w14:paraId="7963AD38" w14:textId="77777777" w:rsidR="00991E43" w:rsidRPr="002759F5" w:rsidRDefault="00991E43" w:rsidP="002759F5">
            <w:pPr>
              <w:spacing w:before="20" w:after="20" w:line="240" w:lineRule="auto"/>
              <w:jc w:val="center"/>
              <w:rPr>
                <w:rFonts w:cs="Arial"/>
              </w:rPr>
            </w:pPr>
            <w:r w:rsidRPr="002759F5">
              <w:rPr>
                <w:rFonts w:cs="Arial"/>
              </w:rPr>
              <w:t>2.7</w:t>
            </w:r>
          </w:p>
        </w:tc>
        <w:tc>
          <w:tcPr>
            <w:tcW w:w="1329" w:type="dxa"/>
            <w:vAlign w:val="center"/>
          </w:tcPr>
          <w:p w14:paraId="7FF92ABC" w14:textId="77777777" w:rsidR="00991E43" w:rsidRPr="002759F5" w:rsidRDefault="00991E43" w:rsidP="002759F5">
            <w:pPr>
              <w:spacing w:before="20" w:after="20" w:line="240" w:lineRule="auto"/>
              <w:jc w:val="center"/>
              <w:rPr>
                <w:rFonts w:cs="Arial"/>
              </w:rPr>
            </w:pPr>
          </w:p>
        </w:tc>
        <w:tc>
          <w:tcPr>
            <w:tcW w:w="1316" w:type="dxa"/>
            <w:vAlign w:val="center"/>
          </w:tcPr>
          <w:p w14:paraId="14E975FF" w14:textId="77777777" w:rsidR="00991E43" w:rsidRPr="002759F5" w:rsidRDefault="00991E43" w:rsidP="002759F5">
            <w:pPr>
              <w:spacing w:before="20" w:after="20" w:line="240" w:lineRule="auto"/>
              <w:jc w:val="center"/>
              <w:rPr>
                <w:rFonts w:cs="Arial"/>
              </w:rPr>
            </w:pPr>
            <w:r w:rsidRPr="002759F5">
              <w:rPr>
                <w:rFonts w:cs="Arial"/>
              </w:rPr>
              <w:t>24.00</w:t>
            </w:r>
          </w:p>
        </w:tc>
        <w:tc>
          <w:tcPr>
            <w:tcW w:w="1463" w:type="dxa"/>
            <w:vAlign w:val="center"/>
          </w:tcPr>
          <w:p w14:paraId="5B606950" w14:textId="77777777" w:rsidR="00991E43" w:rsidRPr="002759F5" w:rsidRDefault="00991E43" w:rsidP="002759F5">
            <w:pPr>
              <w:spacing w:before="20" w:after="20" w:line="240" w:lineRule="auto"/>
              <w:jc w:val="center"/>
              <w:rPr>
                <w:rFonts w:cs="Arial"/>
              </w:rPr>
            </w:pPr>
            <w:r w:rsidRPr="002759F5">
              <w:rPr>
                <w:rFonts w:cs="Arial"/>
              </w:rPr>
              <w:t>130</w:t>
            </w:r>
          </w:p>
        </w:tc>
        <w:tc>
          <w:tcPr>
            <w:tcW w:w="1360" w:type="dxa"/>
            <w:vAlign w:val="center"/>
          </w:tcPr>
          <w:p w14:paraId="1CB50C50" w14:textId="77777777" w:rsidR="00991E43" w:rsidRPr="002759F5" w:rsidRDefault="00991E43" w:rsidP="002759F5">
            <w:pPr>
              <w:spacing w:before="20" w:after="20" w:line="240" w:lineRule="auto"/>
              <w:jc w:val="center"/>
              <w:rPr>
                <w:rFonts w:cs="Arial"/>
              </w:rPr>
            </w:pPr>
            <w:r w:rsidRPr="002759F5">
              <w:rPr>
                <w:rFonts w:cs="Arial"/>
              </w:rPr>
              <w:t>11.6</w:t>
            </w:r>
          </w:p>
        </w:tc>
        <w:tc>
          <w:tcPr>
            <w:tcW w:w="1506" w:type="dxa"/>
            <w:vAlign w:val="center"/>
          </w:tcPr>
          <w:p w14:paraId="68A62244" w14:textId="77777777" w:rsidR="00991E43" w:rsidRPr="002759F5" w:rsidRDefault="00991E43" w:rsidP="002759F5">
            <w:pPr>
              <w:spacing w:before="20" w:after="20" w:line="240" w:lineRule="auto"/>
              <w:jc w:val="center"/>
              <w:rPr>
                <w:rFonts w:cs="Arial"/>
              </w:rPr>
            </w:pPr>
            <w:r w:rsidRPr="002759F5">
              <w:rPr>
                <w:rFonts w:cs="Arial"/>
              </w:rPr>
              <w:t>0.7</w:t>
            </w:r>
          </w:p>
        </w:tc>
        <w:tc>
          <w:tcPr>
            <w:tcW w:w="1390" w:type="dxa"/>
            <w:vAlign w:val="center"/>
          </w:tcPr>
          <w:p w14:paraId="487D764D" w14:textId="77777777" w:rsidR="00991E43" w:rsidRPr="002759F5" w:rsidRDefault="00991E43" w:rsidP="002759F5">
            <w:pPr>
              <w:spacing w:before="20" w:after="20" w:line="240" w:lineRule="auto"/>
              <w:jc w:val="center"/>
              <w:rPr>
                <w:rFonts w:cs="Arial"/>
              </w:rPr>
            </w:pPr>
            <w:r w:rsidRPr="002759F5">
              <w:rPr>
                <w:rFonts w:cs="Arial"/>
              </w:rPr>
              <w:t>294560</w:t>
            </w:r>
          </w:p>
        </w:tc>
        <w:tc>
          <w:tcPr>
            <w:tcW w:w="1390" w:type="dxa"/>
            <w:vAlign w:val="center"/>
          </w:tcPr>
          <w:p w14:paraId="10303B85" w14:textId="77777777" w:rsidR="00991E43" w:rsidRPr="002759F5" w:rsidRDefault="00991E43" w:rsidP="002759F5">
            <w:pPr>
              <w:spacing w:before="20" w:after="20" w:line="240" w:lineRule="auto"/>
              <w:jc w:val="center"/>
              <w:rPr>
                <w:rFonts w:cs="Arial"/>
              </w:rPr>
            </w:pPr>
            <w:r w:rsidRPr="002759F5">
              <w:rPr>
                <w:rFonts w:cs="Arial"/>
              </w:rPr>
              <w:t>681210</w:t>
            </w:r>
          </w:p>
        </w:tc>
      </w:tr>
      <w:tr w:rsidR="00991E43" w:rsidRPr="00F75D8E" w14:paraId="669DD841" w14:textId="77777777" w:rsidTr="002759F5">
        <w:tc>
          <w:tcPr>
            <w:tcW w:w="1326" w:type="dxa"/>
            <w:vAlign w:val="center"/>
          </w:tcPr>
          <w:p w14:paraId="27640A5F" w14:textId="77777777" w:rsidR="00991E43" w:rsidRPr="002759F5" w:rsidRDefault="00991E43" w:rsidP="002759F5">
            <w:pPr>
              <w:spacing w:before="20" w:after="20" w:line="240" w:lineRule="auto"/>
              <w:jc w:val="center"/>
              <w:rPr>
                <w:rFonts w:cs="Arial"/>
              </w:rPr>
            </w:pPr>
            <w:r w:rsidRPr="002759F5">
              <w:rPr>
                <w:rFonts w:cs="Arial"/>
              </w:rPr>
              <w:t>5</w:t>
            </w:r>
          </w:p>
        </w:tc>
        <w:tc>
          <w:tcPr>
            <w:tcW w:w="1303" w:type="dxa"/>
            <w:vAlign w:val="center"/>
          </w:tcPr>
          <w:p w14:paraId="43EEB3A1" w14:textId="77777777" w:rsidR="00991E43" w:rsidRPr="002759F5" w:rsidRDefault="00991E43" w:rsidP="002759F5">
            <w:pPr>
              <w:spacing w:before="20" w:after="20" w:line="240" w:lineRule="auto"/>
              <w:jc w:val="center"/>
              <w:rPr>
                <w:rFonts w:cs="Arial"/>
              </w:rPr>
            </w:pPr>
            <w:r w:rsidRPr="002759F5">
              <w:rPr>
                <w:rFonts w:cs="Arial"/>
              </w:rPr>
              <w:t>Boiler 9 / 10</w:t>
            </w:r>
          </w:p>
        </w:tc>
        <w:tc>
          <w:tcPr>
            <w:tcW w:w="1286" w:type="dxa"/>
            <w:vAlign w:val="center"/>
          </w:tcPr>
          <w:p w14:paraId="376E0E84" w14:textId="77777777" w:rsidR="00991E43" w:rsidRPr="002759F5" w:rsidRDefault="00991E43" w:rsidP="002759F5">
            <w:pPr>
              <w:spacing w:before="20" w:after="20" w:line="240" w:lineRule="auto"/>
              <w:jc w:val="center"/>
              <w:rPr>
                <w:rFonts w:cs="Arial"/>
              </w:rPr>
            </w:pPr>
            <w:r w:rsidRPr="002759F5">
              <w:rPr>
                <w:rFonts w:cs="Arial"/>
              </w:rPr>
              <w:t>91</w:t>
            </w:r>
          </w:p>
        </w:tc>
        <w:tc>
          <w:tcPr>
            <w:tcW w:w="1105" w:type="dxa"/>
            <w:vAlign w:val="center"/>
          </w:tcPr>
          <w:p w14:paraId="142FAE6E" w14:textId="77777777" w:rsidR="00991E43" w:rsidRPr="002759F5" w:rsidRDefault="00991E43" w:rsidP="002759F5">
            <w:pPr>
              <w:spacing w:before="20" w:after="20" w:line="240" w:lineRule="auto"/>
              <w:jc w:val="center"/>
              <w:rPr>
                <w:rFonts w:cs="Arial"/>
              </w:rPr>
            </w:pPr>
            <w:r w:rsidRPr="002759F5">
              <w:rPr>
                <w:rFonts w:cs="Arial"/>
              </w:rPr>
              <w:t>3.3</w:t>
            </w:r>
          </w:p>
        </w:tc>
        <w:tc>
          <w:tcPr>
            <w:tcW w:w="1329" w:type="dxa"/>
            <w:vAlign w:val="center"/>
          </w:tcPr>
          <w:p w14:paraId="04436896" w14:textId="77777777" w:rsidR="00991E43" w:rsidRPr="002759F5" w:rsidRDefault="00991E43" w:rsidP="002759F5">
            <w:pPr>
              <w:spacing w:before="20" w:after="20" w:line="240" w:lineRule="auto"/>
              <w:jc w:val="center"/>
              <w:rPr>
                <w:rFonts w:cs="Arial"/>
              </w:rPr>
            </w:pPr>
          </w:p>
        </w:tc>
        <w:tc>
          <w:tcPr>
            <w:tcW w:w="1316" w:type="dxa"/>
            <w:vAlign w:val="center"/>
          </w:tcPr>
          <w:p w14:paraId="291005EE" w14:textId="77777777" w:rsidR="00991E43" w:rsidRPr="002759F5" w:rsidRDefault="00991E43" w:rsidP="002759F5">
            <w:pPr>
              <w:spacing w:before="20" w:after="20" w:line="240" w:lineRule="auto"/>
              <w:jc w:val="center"/>
              <w:rPr>
                <w:rFonts w:cs="Arial"/>
              </w:rPr>
            </w:pPr>
            <w:r w:rsidRPr="002759F5">
              <w:rPr>
                <w:rFonts w:cs="Arial"/>
              </w:rPr>
              <w:t>21.70</w:t>
            </w:r>
          </w:p>
        </w:tc>
        <w:tc>
          <w:tcPr>
            <w:tcW w:w="1463" w:type="dxa"/>
            <w:vAlign w:val="center"/>
          </w:tcPr>
          <w:p w14:paraId="66C04138" w14:textId="77777777" w:rsidR="00991E43" w:rsidRPr="002759F5" w:rsidRDefault="00991E43" w:rsidP="002759F5">
            <w:pPr>
              <w:spacing w:before="20" w:after="20" w:line="240" w:lineRule="auto"/>
              <w:jc w:val="center"/>
              <w:rPr>
                <w:rFonts w:cs="Arial"/>
              </w:rPr>
            </w:pPr>
            <w:r w:rsidRPr="002759F5">
              <w:rPr>
                <w:rFonts w:cs="Arial"/>
              </w:rPr>
              <w:t>154</w:t>
            </w:r>
          </w:p>
        </w:tc>
        <w:tc>
          <w:tcPr>
            <w:tcW w:w="1360" w:type="dxa"/>
            <w:vAlign w:val="center"/>
          </w:tcPr>
          <w:p w14:paraId="7892DF4D" w14:textId="77777777" w:rsidR="00991E43" w:rsidRPr="002759F5" w:rsidRDefault="00991E43" w:rsidP="002759F5">
            <w:pPr>
              <w:spacing w:before="20" w:after="20" w:line="240" w:lineRule="auto"/>
              <w:jc w:val="center"/>
              <w:rPr>
                <w:rFonts w:cs="Arial"/>
              </w:rPr>
            </w:pPr>
            <w:r w:rsidRPr="002759F5">
              <w:rPr>
                <w:rFonts w:cs="Arial"/>
              </w:rPr>
              <w:t>87.3</w:t>
            </w:r>
          </w:p>
        </w:tc>
        <w:tc>
          <w:tcPr>
            <w:tcW w:w="1506" w:type="dxa"/>
            <w:vAlign w:val="center"/>
          </w:tcPr>
          <w:p w14:paraId="358D84A2" w14:textId="77777777" w:rsidR="00991E43" w:rsidRPr="002759F5" w:rsidRDefault="00991E43" w:rsidP="002759F5">
            <w:pPr>
              <w:spacing w:before="20" w:after="20" w:line="240" w:lineRule="auto"/>
              <w:jc w:val="center"/>
              <w:rPr>
                <w:rFonts w:cs="Arial"/>
              </w:rPr>
            </w:pPr>
            <w:r w:rsidRPr="002759F5">
              <w:rPr>
                <w:rFonts w:cs="Arial"/>
              </w:rPr>
              <w:t>2.4</w:t>
            </w:r>
          </w:p>
        </w:tc>
        <w:tc>
          <w:tcPr>
            <w:tcW w:w="1390" w:type="dxa"/>
            <w:vAlign w:val="center"/>
          </w:tcPr>
          <w:p w14:paraId="112617D7" w14:textId="77777777" w:rsidR="00991E43" w:rsidRPr="002759F5" w:rsidRDefault="00991E43" w:rsidP="002759F5">
            <w:pPr>
              <w:spacing w:before="20" w:after="20" w:line="240" w:lineRule="auto"/>
              <w:jc w:val="center"/>
              <w:rPr>
                <w:rFonts w:cs="Arial"/>
              </w:rPr>
            </w:pPr>
            <w:r w:rsidRPr="002759F5">
              <w:rPr>
                <w:rFonts w:cs="Arial"/>
              </w:rPr>
              <w:t>294630</w:t>
            </w:r>
          </w:p>
        </w:tc>
        <w:tc>
          <w:tcPr>
            <w:tcW w:w="1390" w:type="dxa"/>
            <w:vAlign w:val="center"/>
          </w:tcPr>
          <w:p w14:paraId="7D6D568A" w14:textId="77777777" w:rsidR="00991E43" w:rsidRPr="002759F5" w:rsidRDefault="00991E43" w:rsidP="002759F5">
            <w:pPr>
              <w:spacing w:before="20" w:after="20" w:line="240" w:lineRule="auto"/>
              <w:jc w:val="center"/>
              <w:rPr>
                <w:rFonts w:cs="Arial"/>
              </w:rPr>
            </w:pPr>
            <w:r w:rsidRPr="002759F5">
              <w:rPr>
                <w:rFonts w:cs="Arial"/>
              </w:rPr>
              <w:t>681150</w:t>
            </w:r>
          </w:p>
        </w:tc>
      </w:tr>
      <w:tr w:rsidR="00991E43" w:rsidRPr="00F75D8E" w14:paraId="630134E2" w14:textId="77777777" w:rsidTr="002759F5">
        <w:tc>
          <w:tcPr>
            <w:tcW w:w="1326" w:type="dxa"/>
            <w:vAlign w:val="center"/>
          </w:tcPr>
          <w:p w14:paraId="507E13A6" w14:textId="77777777" w:rsidR="00991E43" w:rsidRPr="002759F5" w:rsidRDefault="00991E43" w:rsidP="002759F5">
            <w:pPr>
              <w:spacing w:before="20" w:after="20" w:line="240" w:lineRule="auto"/>
              <w:jc w:val="center"/>
              <w:rPr>
                <w:rFonts w:cs="Arial"/>
              </w:rPr>
            </w:pPr>
            <w:r w:rsidRPr="002759F5">
              <w:rPr>
                <w:rFonts w:cs="Arial"/>
              </w:rPr>
              <w:t>7</w:t>
            </w:r>
          </w:p>
        </w:tc>
        <w:tc>
          <w:tcPr>
            <w:tcW w:w="1303" w:type="dxa"/>
            <w:vAlign w:val="center"/>
          </w:tcPr>
          <w:p w14:paraId="0FC49F93" w14:textId="77777777" w:rsidR="00991E43" w:rsidRPr="002759F5" w:rsidRDefault="00991E43" w:rsidP="002759F5">
            <w:pPr>
              <w:spacing w:before="20" w:after="20" w:line="240" w:lineRule="auto"/>
              <w:jc w:val="center"/>
              <w:rPr>
                <w:rFonts w:cs="Arial"/>
              </w:rPr>
            </w:pPr>
            <w:r w:rsidRPr="002759F5">
              <w:rPr>
                <w:rFonts w:cs="Arial"/>
              </w:rPr>
              <w:t>Boiler 12</w:t>
            </w:r>
          </w:p>
        </w:tc>
        <w:tc>
          <w:tcPr>
            <w:tcW w:w="1286" w:type="dxa"/>
            <w:vAlign w:val="center"/>
          </w:tcPr>
          <w:p w14:paraId="052A7CD5" w14:textId="77777777" w:rsidR="00991E43" w:rsidRPr="002759F5" w:rsidRDefault="00991E43" w:rsidP="002759F5">
            <w:pPr>
              <w:spacing w:before="20" w:after="20" w:line="240" w:lineRule="auto"/>
              <w:jc w:val="center"/>
              <w:rPr>
                <w:rFonts w:cs="Arial"/>
              </w:rPr>
            </w:pPr>
            <w:r w:rsidRPr="002759F5">
              <w:rPr>
                <w:rFonts w:cs="Arial"/>
              </w:rPr>
              <w:t>94</w:t>
            </w:r>
          </w:p>
        </w:tc>
        <w:tc>
          <w:tcPr>
            <w:tcW w:w="1105" w:type="dxa"/>
            <w:vAlign w:val="center"/>
          </w:tcPr>
          <w:p w14:paraId="4A03B438" w14:textId="77777777" w:rsidR="00991E43" w:rsidRPr="002759F5" w:rsidRDefault="00991E43" w:rsidP="002759F5">
            <w:pPr>
              <w:spacing w:before="20" w:after="20" w:line="240" w:lineRule="auto"/>
              <w:jc w:val="center"/>
              <w:rPr>
                <w:rFonts w:cs="Arial"/>
              </w:rPr>
            </w:pPr>
            <w:r w:rsidRPr="002759F5">
              <w:rPr>
                <w:rFonts w:cs="Arial"/>
              </w:rPr>
              <w:t>2.1</w:t>
            </w:r>
          </w:p>
        </w:tc>
        <w:tc>
          <w:tcPr>
            <w:tcW w:w="1329" w:type="dxa"/>
            <w:vAlign w:val="center"/>
          </w:tcPr>
          <w:p w14:paraId="0B25B511" w14:textId="77777777" w:rsidR="00991E43" w:rsidRPr="002759F5" w:rsidRDefault="00991E43" w:rsidP="002759F5">
            <w:pPr>
              <w:spacing w:before="20" w:after="20" w:line="240" w:lineRule="auto"/>
              <w:jc w:val="center"/>
              <w:rPr>
                <w:rFonts w:cs="Arial"/>
              </w:rPr>
            </w:pPr>
          </w:p>
        </w:tc>
        <w:tc>
          <w:tcPr>
            <w:tcW w:w="1316" w:type="dxa"/>
            <w:vAlign w:val="center"/>
          </w:tcPr>
          <w:p w14:paraId="40A01628" w14:textId="77777777" w:rsidR="00991E43" w:rsidRPr="002759F5" w:rsidRDefault="00991E43" w:rsidP="002759F5">
            <w:pPr>
              <w:spacing w:before="20" w:after="20" w:line="240" w:lineRule="auto"/>
              <w:jc w:val="center"/>
              <w:rPr>
                <w:rFonts w:cs="Arial"/>
              </w:rPr>
            </w:pPr>
            <w:r w:rsidRPr="002759F5">
              <w:rPr>
                <w:rFonts w:cs="Arial"/>
              </w:rPr>
              <w:t>29.40</w:t>
            </w:r>
          </w:p>
        </w:tc>
        <w:tc>
          <w:tcPr>
            <w:tcW w:w="1463" w:type="dxa"/>
            <w:vAlign w:val="center"/>
          </w:tcPr>
          <w:p w14:paraId="587ED339" w14:textId="77777777" w:rsidR="00991E43" w:rsidRPr="002759F5" w:rsidRDefault="00991E43" w:rsidP="002759F5">
            <w:pPr>
              <w:spacing w:before="20" w:after="20" w:line="240" w:lineRule="auto"/>
              <w:jc w:val="center"/>
              <w:rPr>
                <w:rFonts w:cs="Arial"/>
              </w:rPr>
            </w:pPr>
            <w:r w:rsidRPr="002759F5">
              <w:rPr>
                <w:rFonts w:cs="Arial"/>
              </w:rPr>
              <w:t>163</w:t>
            </w:r>
          </w:p>
        </w:tc>
        <w:tc>
          <w:tcPr>
            <w:tcW w:w="1360" w:type="dxa"/>
            <w:vAlign w:val="center"/>
          </w:tcPr>
          <w:p w14:paraId="147A119E" w14:textId="77777777" w:rsidR="00991E43" w:rsidRPr="002759F5" w:rsidRDefault="00991E43" w:rsidP="002759F5">
            <w:pPr>
              <w:spacing w:before="20" w:after="20" w:line="240" w:lineRule="auto"/>
              <w:jc w:val="center"/>
              <w:rPr>
                <w:rFonts w:cs="Arial"/>
              </w:rPr>
            </w:pPr>
            <w:r w:rsidRPr="002759F5">
              <w:rPr>
                <w:rFonts w:cs="Arial"/>
              </w:rPr>
              <w:t>67.5</w:t>
            </w:r>
          </w:p>
        </w:tc>
        <w:tc>
          <w:tcPr>
            <w:tcW w:w="1506" w:type="dxa"/>
            <w:vAlign w:val="center"/>
          </w:tcPr>
          <w:p w14:paraId="2A02A10F" w14:textId="77777777" w:rsidR="00991E43" w:rsidRPr="002759F5" w:rsidRDefault="00991E43" w:rsidP="002759F5">
            <w:pPr>
              <w:spacing w:before="20" w:after="20" w:line="240" w:lineRule="auto"/>
              <w:jc w:val="center"/>
              <w:rPr>
                <w:rFonts w:cs="Arial"/>
              </w:rPr>
            </w:pPr>
            <w:r w:rsidRPr="002759F5">
              <w:rPr>
                <w:rFonts w:cs="Arial"/>
              </w:rPr>
              <w:t>1.5</w:t>
            </w:r>
          </w:p>
        </w:tc>
        <w:tc>
          <w:tcPr>
            <w:tcW w:w="1390" w:type="dxa"/>
            <w:vAlign w:val="center"/>
          </w:tcPr>
          <w:p w14:paraId="41E97AF1" w14:textId="77777777" w:rsidR="00991E43" w:rsidRPr="002759F5" w:rsidRDefault="00991E43" w:rsidP="002759F5">
            <w:pPr>
              <w:spacing w:before="20" w:after="20" w:line="240" w:lineRule="auto"/>
              <w:jc w:val="center"/>
              <w:rPr>
                <w:rFonts w:cs="Arial"/>
              </w:rPr>
            </w:pPr>
            <w:r w:rsidRPr="002759F5">
              <w:rPr>
                <w:rFonts w:cs="Arial"/>
              </w:rPr>
              <w:t>294670</w:t>
            </w:r>
          </w:p>
        </w:tc>
        <w:tc>
          <w:tcPr>
            <w:tcW w:w="1390" w:type="dxa"/>
            <w:vAlign w:val="center"/>
          </w:tcPr>
          <w:p w14:paraId="351E35C2" w14:textId="77777777" w:rsidR="00991E43" w:rsidRPr="002759F5" w:rsidRDefault="00991E43" w:rsidP="002759F5">
            <w:pPr>
              <w:spacing w:before="20" w:after="20" w:line="240" w:lineRule="auto"/>
              <w:jc w:val="center"/>
              <w:rPr>
                <w:rFonts w:cs="Arial"/>
              </w:rPr>
            </w:pPr>
            <w:r w:rsidRPr="002759F5">
              <w:rPr>
                <w:rFonts w:cs="Arial"/>
              </w:rPr>
              <w:t>681140</w:t>
            </w:r>
          </w:p>
        </w:tc>
      </w:tr>
      <w:tr w:rsidR="00991E43" w:rsidRPr="00F75D8E" w14:paraId="769638A5" w14:textId="77777777" w:rsidTr="002759F5">
        <w:tc>
          <w:tcPr>
            <w:tcW w:w="1326" w:type="dxa"/>
            <w:vAlign w:val="center"/>
          </w:tcPr>
          <w:p w14:paraId="4056A109" w14:textId="77777777" w:rsidR="00991E43" w:rsidRPr="002759F5" w:rsidRDefault="00991E43" w:rsidP="002759F5">
            <w:pPr>
              <w:spacing w:before="20" w:after="20" w:line="240" w:lineRule="auto"/>
              <w:jc w:val="center"/>
              <w:rPr>
                <w:rFonts w:cs="Arial"/>
              </w:rPr>
            </w:pPr>
            <w:r w:rsidRPr="002759F5">
              <w:rPr>
                <w:rFonts w:cs="Arial"/>
              </w:rPr>
              <w:t>9</w:t>
            </w:r>
          </w:p>
        </w:tc>
        <w:tc>
          <w:tcPr>
            <w:tcW w:w="1303" w:type="dxa"/>
            <w:vAlign w:val="center"/>
          </w:tcPr>
          <w:p w14:paraId="566CB56D" w14:textId="77777777" w:rsidR="00991E43" w:rsidRPr="002759F5" w:rsidRDefault="00991E43" w:rsidP="002759F5">
            <w:pPr>
              <w:spacing w:before="20" w:after="20" w:line="240" w:lineRule="auto"/>
              <w:jc w:val="center"/>
              <w:rPr>
                <w:rFonts w:cs="Arial"/>
              </w:rPr>
            </w:pPr>
            <w:r w:rsidRPr="002759F5">
              <w:rPr>
                <w:rFonts w:cs="Arial"/>
              </w:rPr>
              <w:t>Boiler 14</w:t>
            </w:r>
          </w:p>
        </w:tc>
        <w:tc>
          <w:tcPr>
            <w:tcW w:w="1286" w:type="dxa"/>
            <w:vAlign w:val="center"/>
          </w:tcPr>
          <w:p w14:paraId="23790AAA" w14:textId="77777777" w:rsidR="00991E43" w:rsidRPr="002759F5" w:rsidRDefault="00991E43" w:rsidP="002759F5">
            <w:pPr>
              <w:spacing w:before="20" w:after="20" w:line="240" w:lineRule="auto"/>
              <w:jc w:val="center"/>
              <w:rPr>
                <w:rFonts w:cs="Arial"/>
              </w:rPr>
            </w:pPr>
            <w:r w:rsidRPr="002759F5">
              <w:rPr>
                <w:rFonts w:cs="Arial"/>
              </w:rPr>
              <w:t>91</w:t>
            </w:r>
          </w:p>
        </w:tc>
        <w:tc>
          <w:tcPr>
            <w:tcW w:w="1105" w:type="dxa"/>
            <w:vAlign w:val="center"/>
          </w:tcPr>
          <w:p w14:paraId="759ADD18" w14:textId="77777777" w:rsidR="00991E43" w:rsidRPr="002759F5" w:rsidRDefault="00991E43" w:rsidP="002759F5">
            <w:pPr>
              <w:spacing w:before="20" w:after="20" w:line="240" w:lineRule="auto"/>
              <w:jc w:val="center"/>
              <w:rPr>
                <w:rFonts w:cs="Arial"/>
              </w:rPr>
            </w:pPr>
            <w:r w:rsidRPr="002759F5">
              <w:rPr>
                <w:rFonts w:cs="Arial"/>
              </w:rPr>
              <w:t>2.4</w:t>
            </w:r>
          </w:p>
        </w:tc>
        <w:tc>
          <w:tcPr>
            <w:tcW w:w="1329" w:type="dxa"/>
            <w:vAlign w:val="center"/>
          </w:tcPr>
          <w:p w14:paraId="5120CA8B" w14:textId="77777777" w:rsidR="00991E43" w:rsidRPr="002759F5" w:rsidRDefault="00991E43" w:rsidP="002759F5">
            <w:pPr>
              <w:spacing w:before="20" w:after="20" w:line="240" w:lineRule="auto"/>
              <w:jc w:val="center"/>
              <w:rPr>
                <w:rFonts w:cs="Arial"/>
              </w:rPr>
            </w:pPr>
          </w:p>
        </w:tc>
        <w:tc>
          <w:tcPr>
            <w:tcW w:w="1316" w:type="dxa"/>
            <w:vAlign w:val="center"/>
          </w:tcPr>
          <w:p w14:paraId="720714D4" w14:textId="77777777" w:rsidR="00991E43" w:rsidRPr="002759F5" w:rsidRDefault="00991E43" w:rsidP="002759F5">
            <w:pPr>
              <w:spacing w:before="20" w:after="20" w:line="240" w:lineRule="auto"/>
              <w:jc w:val="center"/>
              <w:rPr>
                <w:rFonts w:cs="Arial"/>
              </w:rPr>
            </w:pPr>
            <w:r w:rsidRPr="002759F5">
              <w:rPr>
                <w:rFonts w:cs="Arial"/>
              </w:rPr>
              <w:t>26.00</w:t>
            </w:r>
          </w:p>
        </w:tc>
        <w:tc>
          <w:tcPr>
            <w:tcW w:w="1463" w:type="dxa"/>
            <w:vAlign w:val="center"/>
          </w:tcPr>
          <w:p w14:paraId="14B6FD28" w14:textId="77777777" w:rsidR="00991E43" w:rsidRPr="002759F5" w:rsidRDefault="00991E43" w:rsidP="002759F5">
            <w:pPr>
              <w:spacing w:before="20" w:after="20" w:line="240" w:lineRule="auto"/>
              <w:jc w:val="center"/>
              <w:rPr>
                <w:rFonts w:cs="Arial"/>
              </w:rPr>
            </w:pPr>
            <w:r w:rsidRPr="002759F5">
              <w:rPr>
                <w:rFonts w:cs="Arial"/>
              </w:rPr>
              <w:t>170</w:t>
            </w:r>
          </w:p>
        </w:tc>
        <w:tc>
          <w:tcPr>
            <w:tcW w:w="1360" w:type="dxa"/>
            <w:vAlign w:val="center"/>
          </w:tcPr>
          <w:p w14:paraId="4B1AAFFD" w14:textId="77777777" w:rsidR="00991E43" w:rsidRPr="002759F5" w:rsidRDefault="00991E43" w:rsidP="002759F5">
            <w:pPr>
              <w:spacing w:before="20" w:after="20" w:line="240" w:lineRule="auto"/>
              <w:jc w:val="center"/>
              <w:rPr>
                <w:rFonts w:cs="Arial"/>
              </w:rPr>
            </w:pPr>
            <w:r w:rsidRPr="002759F5">
              <w:rPr>
                <w:rFonts w:cs="Arial"/>
              </w:rPr>
              <w:t>65.4</w:t>
            </w:r>
          </w:p>
        </w:tc>
        <w:tc>
          <w:tcPr>
            <w:tcW w:w="1506" w:type="dxa"/>
            <w:vAlign w:val="center"/>
          </w:tcPr>
          <w:p w14:paraId="59DE4930" w14:textId="77777777" w:rsidR="00991E43" w:rsidRPr="002759F5" w:rsidRDefault="00991E43" w:rsidP="002759F5">
            <w:pPr>
              <w:spacing w:before="20" w:after="20" w:line="240" w:lineRule="auto"/>
              <w:jc w:val="center"/>
              <w:rPr>
                <w:rFonts w:cs="Arial"/>
              </w:rPr>
            </w:pPr>
            <w:r w:rsidRPr="002759F5">
              <w:rPr>
                <w:rFonts w:cs="Arial"/>
              </w:rPr>
              <w:t>1.5</w:t>
            </w:r>
          </w:p>
        </w:tc>
        <w:tc>
          <w:tcPr>
            <w:tcW w:w="1390" w:type="dxa"/>
            <w:vAlign w:val="center"/>
          </w:tcPr>
          <w:p w14:paraId="3FAA8CD5" w14:textId="77777777" w:rsidR="00991E43" w:rsidRPr="002759F5" w:rsidRDefault="00991E43" w:rsidP="002759F5">
            <w:pPr>
              <w:spacing w:before="20" w:after="20" w:line="240" w:lineRule="auto"/>
              <w:jc w:val="center"/>
              <w:rPr>
                <w:rFonts w:cs="Arial"/>
              </w:rPr>
            </w:pPr>
            <w:r w:rsidRPr="002759F5">
              <w:rPr>
                <w:rFonts w:cs="Arial"/>
              </w:rPr>
              <w:t>294720</w:t>
            </w:r>
          </w:p>
        </w:tc>
        <w:tc>
          <w:tcPr>
            <w:tcW w:w="1390" w:type="dxa"/>
            <w:vAlign w:val="center"/>
          </w:tcPr>
          <w:p w14:paraId="0CE98B6B" w14:textId="77777777" w:rsidR="00991E43" w:rsidRPr="002759F5" w:rsidRDefault="00991E43" w:rsidP="002759F5">
            <w:pPr>
              <w:spacing w:before="20" w:after="20" w:line="240" w:lineRule="auto"/>
              <w:jc w:val="center"/>
              <w:rPr>
                <w:rFonts w:cs="Arial"/>
              </w:rPr>
            </w:pPr>
            <w:r w:rsidRPr="002759F5">
              <w:rPr>
                <w:rFonts w:cs="Arial"/>
              </w:rPr>
              <w:t>681110</w:t>
            </w:r>
          </w:p>
        </w:tc>
      </w:tr>
      <w:tr w:rsidR="00991E43" w:rsidRPr="00F75D8E" w14:paraId="5309E15E" w14:textId="77777777" w:rsidTr="002759F5">
        <w:tc>
          <w:tcPr>
            <w:tcW w:w="1326" w:type="dxa"/>
            <w:vAlign w:val="center"/>
          </w:tcPr>
          <w:p w14:paraId="7C081BA8" w14:textId="77777777" w:rsidR="00991E43" w:rsidRPr="002759F5" w:rsidRDefault="00991E43" w:rsidP="002759F5">
            <w:pPr>
              <w:spacing w:before="20" w:after="20" w:line="240" w:lineRule="auto"/>
              <w:jc w:val="center"/>
              <w:rPr>
                <w:rFonts w:cs="Arial"/>
              </w:rPr>
            </w:pPr>
            <w:r w:rsidRPr="002759F5">
              <w:rPr>
                <w:rFonts w:cs="Arial"/>
              </w:rPr>
              <w:t>10</w:t>
            </w:r>
          </w:p>
        </w:tc>
        <w:tc>
          <w:tcPr>
            <w:tcW w:w="1303" w:type="dxa"/>
            <w:vAlign w:val="center"/>
          </w:tcPr>
          <w:p w14:paraId="5E19F6D6" w14:textId="77777777" w:rsidR="00991E43" w:rsidRPr="002759F5" w:rsidRDefault="00991E43" w:rsidP="002759F5">
            <w:pPr>
              <w:spacing w:before="20" w:after="20" w:line="240" w:lineRule="auto"/>
              <w:jc w:val="center"/>
              <w:rPr>
                <w:rFonts w:cs="Arial"/>
              </w:rPr>
            </w:pPr>
            <w:r w:rsidRPr="002759F5">
              <w:rPr>
                <w:rFonts w:cs="Arial"/>
              </w:rPr>
              <w:t>Boiler 15</w:t>
            </w:r>
          </w:p>
        </w:tc>
        <w:tc>
          <w:tcPr>
            <w:tcW w:w="1286" w:type="dxa"/>
            <w:vAlign w:val="center"/>
          </w:tcPr>
          <w:p w14:paraId="251F64DB" w14:textId="77777777" w:rsidR="00991E43" w:rsidRPr="002759F5" w:rsidRDefault="00991E43" w:rsidP="002759F5">
            <w:pPr>
              <w:spacing w:before="20" w:after="20" w:line="240" w:lineRule="auto"/>
              <w:jc w:val="center"/>
              <w:rPr>
                <w:rFonts w:cs="Arial"/>
              </w:rPr>
            </w:pPr>
            <w:r w:rsidRPr="002759F5">
              <w:rPr>
                <w:rFonts w:cs="Arial"/>
              </w:rPr>
              <w:t>91</w:t>
            </w:r>
          </w:p>
        </w:tc>
        <w:tc>
          <w:tcPr>
            <w:tcW w:w="1105" w:type="dxa"/>
            <w:vAlign w:val="center"/>
          </w:tcPr>
          <w:p w14:paraId="406CFBBA" w14:textId="77777777" w:rsidR="00991E43" w:rsidRPr="002759F5" w:rsidRDefault="00991E43" w:rsidP="002759F5">
            <w:pPr>
              <w:spacing w:before="20" w:after="20" w:line="240" w:lineRule="auto"/>
              <w:jc w:val="center"/>
              <w:rPr>
                <w:rFonts w:cs="Arial"/>
              </w:rPr>
            </w:pPr>
            <w:r w:rsidRPr="002759F5">
              <w:rPr>
                <w:rFonts w:cs="Arial"/>
              </w:rPr>
              <w:t>2.4</w:t>
            </w:r>
          </w:p>
        </w:tc>
        <w:tc>
          <w:tcPr>
            <w:tcW w:w="1329" w:type="dxa"/>
            <w:vAlign w:val="center"/>
          </w:tcPr>
          <w:p w14:paraId="3001E411" w14:textId="77777777" w:rsidR="00991E43" w:rsidRPr="002759F5" w:rsidRDefault="00991E43" w:rsidP="002759F5">
            <w:pPr>
              <w:spacing w:before="20" w:after="20" w:line="240" w:lineRule="auto"/>
              <w:jc w:val="center"/>
              <w:rPr>
                <w:rFonts w:cs="Arial"/>
              </w:rPr>
            </w:pPr>
          </w:p>
        </w:tc>
        <w:tc>
          <w:tcPr>
            <w:tcW w:w="1316" w:type="dxa"/>
            <w:vAlign w:val="center"/>
          </w:tcPr>
          <w:p w14:paraId="53971D51" w14:textId="77777777" w:rsidR="00991E43" w:rsidRPr="002759F5" w:rsidRDefault="00991E43" w:rsidP="002759F5">
            <w:pPr>
              <w:spacing w:before="20" w:after="20" w:line="240" w:lineRule="auto"/>
              <w:jc w:val="center"/>
              <w:rPr>
                <w:rFonts w:cs="Arial"/>
              </w:rPr>
            </w:pPr>
            <w:r w:rsidRPr="002759F5">
              <w:rPr>
                <w:rFonts w:cs="Arial"/>
              </w:rPr>
              <w:t>23.00</w:t>
            </w:r>
          </w:p>
        </w:tc>
        <w:tc>
          <w:tcPr>
            <w:tcW w:w="1463" w:type="dxa"/>
            <w:vAlign w:val="center"/>
          </w:tcPr>
          <w:p w14:paraId="674C8EA8" w14:textId="77777777" w:rsidR="00991E43" w:rsidRPr="002759F5" w:rsidRDefault="00991E43" w:rsidP="002759F5">
            <w:pPr>
              <w:spacing w:before="20" w:after="20" w:line="240" w:lineRule="auto"/>
              <w:jc w:val="center"/>
              <w:rPr>
                <w:rFonts w:cs="Arial"/>
              </w:rPr>
            </w:pPr>
            <w:r w:rsidRPr="002759F5">
              <w:rPr>
                <w:rFonts w:cs="Arial"/>
              </w:rPr>
              <w:t>182</w:t>
            </w:r>
          </w:p>
        </w:tc>
        <w:tc>
          <w:tcPr>
            <w:tcW w:w="1360" w:type="dxa"/>
            <w:vAlign w:val="center"/>
          </w:tcPr>
          <w:p w14:paraId="7F09A1E3" w14:textId="77777777" w:rsidR="00991E43" w:rsidRPr="002759F5" w:rsidRDefault="00991E43" w:rsidP="002759F5">
            <w:pPr>
              <w:spacing w:before="20" w:after="20" w:line="240" w:lineRule="auto"/>
              <w:jc w:val="center"/>
              <w:rPr>
                <w:rFonts w:cs="Arial"/>
              </w:rPr>
            </w:pPr>
            <w:r w:rsidRPr="002759F5">
              <w:rPr>
                <w:rFonts w:cs="Arial"/>
              </w:rPr>
              <w:t>58.4</w:t>
            </w:r>
          </w:p>
        </w:tc>
        <w:tc>
          <w:tcPr>
            <w:tcW w:w="1506" w:type="dxa"/>
            <w:vAlign w:val="center"/>
          </w:tcPr>
          <w:p w14:paraId="2F948005" w14:textId="77777777" w:rsidR="00991E43" w:rsidRPr="002759F5" w:rsidRDefault="00991E43" w:rsidP="002759F5">
            <w:pPr>
              <w:spacing w:before="20" w:after="20" w:line="240" w:lineRule="auto"/>
              <w:jc w:val="center"/>
              <w:rPr>
                <w:rFonts w:cs="Arial"/>
              </w:rPr>
            </w:pPr>
            <w:r w:rsidRPr="002759F5">
              <w:rPr>
                <w:rFonts w:cs="Arial"/>
              </w:rPr>
              <w:t>3.0</w:t>
            </w:r>
          </w:p>
        </w:tc>
        <w:tc>
          <w:tcPr>
            <w:tcW w:w="1390" w:type="dxa"/>
            <w:vAlign w:val="center"/>
          </w:tcPr>
          <w:p w14:paraId="6F0011B6" w14:textId="77777777" w:rsidR="00991E43" w:rsidRPr="002759F5" w:rsidRDefault="00991E43" w:rsidP="002759F5">
            <w:pPr>
              <w:spacing w:before="20" w:after="20" w:line="240" w:lineRule="auto"/>
              <w:jc w:val="center"/>
              <w:rPr>
                <w:rFonts w:cs="Arial"/>
              </w:rPr>
            </w:pPr>
            <w:r w:rsidRPr="002759F5">
              <w:rPr>
                <w:rFonts w:cs="Arial"/>
              </w:rPr>
              <w:t>294720</w:t>
            </w:r>
          </w:p>
        </w:tc>
        <w:tc>
          <w:tcPr>
            <w:tcW w:w="1390" w:type="dxa"/>
            <w:vAlign w:val="center"/>
          </w:tcPr>
          <w:p w14:paraId="70B46169" w14:textId="77777777" w:rsidR="00991E43" w:rsidRPr="002759F5" w:rsidRDefault="00991E43" w:rsidP="002759F5">
            <w:pPr>
              <w:spacing w:before="20" w:after="20" w:line="240" w:lineRule="auto"/>
              <w:jc w:val="center"/>
              <w:rPr>
                <w:rFonts w:cs="Arial"/>
              </w:rPr>
            </w:pPr>
            <w:r w:rsidRPr="002759F5">
              <w:rPr>
                <w:rFonts w:cs="Arial"/>
              </w:rPr>
              <w:t>681110</w:t>
            </w:r>
          </w:p>
        </w:tc>
      </w:tr>
      <w:tr w:rsidR="00991E43" w:rsidRPr="00F75D8E" w14:paraId="07228A89" w14:textId="77777777" w:rsidTr="002759F5">
        <w:tc>
          <w:tcPr>
            <w:tcW w:w="1326" w:type="dxa"/>
            <w:vAlign w:val="center"/>
          </w:tcPr>
          <w:p w14:paraId="3D17C677" w14:textId="77777777" w:rsidR="00991E43" w:rsidRPr="002759F5" w:rsidRDefault="00991E43" w:rsidP="002759F5">
            <w:pPr>
              <w:spacing w:before="20" w:after="20" w:line="240" w:lineRule="auto"/>
              <w:jc w:val="center"/>
              <w:rPr>
                <w:rFonts w:cs="Arial"/>
              </w:rPr>
            </w:pPr>
            <w:r w:rsidRPr="002759F5">
              <w:rPr>
                <w:rFonts w:cs="Arial"/>
              </w:rPr>
              <w:t>11</w:t>
            </w:r>
          </w:p>
        </w:tc>
        <w:tc>
          <w:tcPr>
            <w:tcW w:w="1303" w:type="dxa"/>
            <w:vAlign w:val="center"/>
          </w:tcPr>
          <w:p w14:paraId="54258B9C" w14:textId="77777777" w:rsidR="00991E43" w:rsidRPr="002759F5" w:rsidRDefault="00991E43" w:rsidP="002759F5">
            <w:pPr>
              <w:spacing w:before="20" w:after="20" w:line="240" w:lineRule="auto"/>
              <w:jc w:val="center"/>
              <w:rPr>
                <w:rFonts w:cs="Arial"/>
              </w:rPr>
            </w:pPr>
            <w:r w:rsidRPr="002759F5">
              <w:rPr>
                <w:rFonts w:cs="Arial"/>
              </w:rPr>
              <w:t>1CDUB1</w:t>
            </w:r>
          </w:p>
        </w:tc>
        <w:tc>
          <w:tcPr>
            <w:tcW w:w="1286" w:type="dxa"/>
            <w:vAlign w:val="center"/>
          </w:tcPr>
          <w:p w14:paraId="3F69CB58" w14:textId="77777777" w:rsidR="00991E43" w:rsidRPr="002759F5" w:rsidRDefault="00991E43" w:rsidP="002759F5">
            <w:pPr>
              <w:spacing w:before="20" w:after="20" w:line="240" w:lineRule="auto"/>
              <w:jc w:val="center"/>
              <w:rPr>
                <w:rFonts w:cs="Arial"/>
              </w:rPr>
            </w:pPr>
            <w:r w:rsidRPr="002759F5">
              <w:rPr>
                <w:rFonts w:cs="Arial"/>
              </w:rPr>
              <w:t>42.3</w:t>
            </w:r>
          </w:p>
        </w:tc>
        <w:tc>
          <w:tcPr>
            <w:tcW w:w="1105" w:type="dxa"/>
            <w:vAlign w:val="center"/>
          </w:tcPr>
          <w:p w14:paraId="58AAC97B" w14:textId="77777777" w:rsidR="00991E43" w:rsidRPr="002759F5" w:rsidRDefault="00991E43" w:rsidP="002759F5">
            <w:pPr>
              <w:spacing w:before="20" w:after="20" w:line="240" w:lineRule="auto"/>
              <w:jc w:val="center"/>
              <w:rPr>
                <w:rFonts w:cs="Arial"/>
              </w:rPr>
            </w:pPr>
            <w:r w:rsidRPr="002759F5">
              <w:rPr>
                <w:rFonts w:cs="Arial"/>
              </w:rPr>
              <w:t>1.37</w:t>
            </w:r>
          </w:p>
        </w:tc>
        <w:tc>
          <w:tcPr>
            <w:tcW w:w="1329" w:type="dxa"/>
            <w:vAlign w:val="center"/>
          </w:tcPr>
          <w:p w14:paraId="2B005DB5" w14:textId="77777777" w:rsidR="00991E43" w:rsidRPr="002759F5" w:rsidRDefault="00991E43" w:rsidP="002759F5">
            <w:pPr>
              <w:spacing w:before="20" w:after="20" w:line="240" w:lineRule="auto"/>
              <w:jc w:val="center"/>
              <w:rPr>
                <w:rFonts w:cs="Arial"/>
              </w:rPr>
            </w:pPr>
          </w:p>
        </w:tc>
        <w:tc>
          <w:tcPr>
            <w:tcW w:w="1316" w:type="dxa"/>
            <w:vAlign w:val="center"/>
          </w:tcPr>
          <w:p w14:paraId="4817C36B" w14:textId="77777777" w:rsidR="00991E43" w:rsidRPr="002759F5" w:rsidRDefault="00991E43" w:rsidP="002759F5">
            <w:pPr>
              <w:spacing w:before="20" w:after="20" w:line="240" w:lineRule="auto"/>
              <w:jc w:val="center"/>
              <w:rPr>
                <w:rFonts w:cs="Arial"/>
              </w:rPr>
            </w:pPr>
            <w:r w:rsidRPr="002759F5">
              <w:rPr>
                <w:rFonts w:cs="Arial"/>
              </w:rPr>
              <w:t>14.00</w:t>
            </w:r>
          </w:p>
        </w:tc>
        <w:tc>
          <w:tcPr>
            <w:tcW w:w="1463" w:type="dxa"/>
            <w:vAlign w:val="center"/>
          </w:tcPr>
          <w:p w14:paraId="52B0B178" w14:textId="77777777" w:rsidR="00991E43" w:rsidRPr="002759F5" w:rsidRDefault="00991E43" w:rsidP="002759F5">
            <w:pPr>
              <w:spacing w:before="20" w:after="20" w:line="240" w:lineRule="auto"/>
              <w:jc w:val="center"/>
              <w:rPr>
                <w:rFonts w:cs="Arial"/>
              </w:rPr>
            </w:pPr>
            <w:r w:rsidRPr="002759F5">
              <w:rPr>
                <w:rFonts w:cs="Arial"/>
              </w:rPr>
              <w:t>485</w:t>
            </w:r>
          </w:p>
        </w:tc>
        <w:tc>
          <w:tcPr>
            <w:tcW w:w="1360" w:type="dxa"/>
            <w:vAlign w:val="center"/>
          </w:tcPr>
          <w:p w14:paraId="5F951B03" w14:textId="77777777" w:rsidR="00991E43" w:rsidRPr="002759F5" w:rsidRDefault="00991E43" w:rsidP="002759F5">
            <w:pPr>
              <w:spacing w:before="20" w:after="20" w:line="240" w:lineRule="auto"/>
              <w:jc w:val="center"/>
              <w:rPr>
                <w:rFonts w:cs="Arial"/>
              </w:rPr>
            </w:pPr>
            <w:r w:rsidRPr="002759F5">
              <w:rPr>
                <w:rFonts w:cs="Arial"/>
              </w:rPr>
              <w:t>18.4</w:t>
            </w:r>
          </w:p>
        </w:tc>
        <w:tc>
          <w:tcPr>
            <w:tcW w:w="1506" w:type="dxa"/>
            <w:vAlign w:val="center"/>
          </w:tcPr>
          <w:p w14:paraId="763A3ACC" w14:textId="77777777" w:rsidR="00991E43" w:rsidRPr="002759F5" w:rsidRDefault="00991E43" w:rsidP="002759F5">
            <w:pPr>
              <w:spacing w:before="20" w:after="20" w:line="240" w:lineRule="auto"/>
              <w:jc w:val="center"/>
              <w:rPr>
                <w:rFonts w:cs="Arial"/>
              </w:rPr>
            </w:pPr>
            <w:r w:rsidRPr="002759F5">
              <w:rPr>
                <w:rFonts w:cs="Arial"/>
              </w:rPr>
              <w:t>15.08</w:t>
            </w:r>
          </w:p>
        </w:tc>
        <w:tc>
          <w:tcPr>
            <w:tcW w:w="1390" w:type="dxa"/>
            <w:vAlign w:val="center"/>
          </w:tcPr>
          <w:p w14:paraId="32EE95DA" w14:textId="77777777" w:rsidR="00991E43" w:rsidRPr="002759F5" w:rsidRDefault="00991E43" w:rsidP="002759F5">
            <w:pPr>
              <w:spacing w:before="20" w:after="20" w:line="240" w:lineRule="auto"/>
              <w:jc w:val="center"/>
              <w:rPr>
                <w:rFonts w:cs="Arial"/>
              </w:rPr>
            </w:pPr>
            <w:r w:rsidRPr="002759F5">
              <w:rPr>
                <w:rFonts w:cs="Arial"/>
              </w:rPr>
              <w:t>294520</w:t>
            </w:r>
          </w:p>
        </w:tc>
        <w:tc>
          <w:tcPr>
            <w:tcW w:w="1390" w:type="dxa"/>
            <w:vAlign w:val="center"/>
          </w:tcPr>
          <w:p w14:paraId="05F79BD9" w14:textId="77777777" w:rsidR="00991E43" w:rsidRPr="002759F5" w:rsidRDefault="00991E43" w:rsidP="002759F5">
            <w:pPr>
              <w:spacing w:before="20" w:after="20" w:line="240" w:lineRule="auto"/>
              <w:jc w:val="center"/>
              <w:rPr>
                <w:rFonts w:cs="Arial"/>
              </w:rPr>
            </w:pPr>
            <w:r w:rsidRPr="002759F5">
              <w:rPr>
                <w:rFonts w:cs="Arial"/>
              </w:rPr>
              <w:t>681960</w:t>
            </w:r>
          </w:p>
        </w:tc>
      </w:tr>
      <w:tr w:rsidR="00991E43" w:rsidRPr="00F75D8E" w14:paraId="4496815B" w14:textId="77777777" w:rsidTr="002759F5">
        <w:tc>
          <w:tcPr>
            <w:tcW w:w="1326" w:type="dxa"/>
            <w:vAlign w:val="center"/>
          </w:tcPr>
          <w:p w14:paraId="53294DCF" w14:textId="77777777" w:rsidR="00991E43" w:rsidRPr="002759F5" w:rsidRDefault="00991E43" w:rsidP="002759F5">
            <w:pPr>
              <w:spacing w:before="20" w:after="20" w:line="240" w:lineRule="auto"/>
              <w:jc w:val="center"/>
              <w:rPr>
                <w:rFonts w:cs="Arial"/>
              </w:rPr>
            </w:pPr>
            <w:r w:rsidRPr="002759F5">
              <w:rPr>
                <w:rFonts w:cs="Arial"/>
              </w:rPr>
              <w:t>12</w:t>
            </w:r>
          </w:p>
        </w:tc>
        <w:tc>
          <w:tcPr>
            <w:tcW w:w="1303" w:type="dxa"/>
            <w:vAlign w:val="center"/>
          </w:tcPr>
          <w:p w14:paraId="729AE632" w14:textId="77777777" w:rsidR="00991E43" w:rsidRPr="002759F5" w:rsidRDefault="00991E43" w:rsidP="002759F5">
            <w:pPr>
              <w:spacing w:before="20" w:after="20" w:line="240" w:lineRule="auto"/>
              <w:jc w:val="center"/>
              <w:rPr>
                <w:rFonts w:cs="Arial"/>
              </w:rPr>
            </w:pPr>
            <w:r w:rsidRPr="002759F5">
              <w:rPr>
                <w:rFonts w:cs="Arial"/>
              </w:rPr>
              <w:t>CRU-Main</w:t>
            </w:r>
          </w:p>
        </w:tc>
        <w:tc>
          <w:tcPr>
            <w:tcW w:w="1286" w:type="dxa"/>
            <w:vAlign w:val="center"/>
          </w:tcPr>
          <w:p w14:paraId="3B7E10DD" w14:textId="77777777" w:rsidR="00991E43" w:rsidRPr="002759F5" w:rsidRDefault="00991E43" w:rsidP="002759F5">
            <w:pPr>
              <w:spacing w:before="20" w:after="20" w:line="240" w:lineRule="auto"/>
              <w:jc w:val="center"/>
              <w:rPr>
                <w:rFonts w:cs="Arial"/>
              </w:rPr>
            </w:pPr>
            <w:r w:rsidRPr="002759F5">
              <w:rPr>
                <w:rFonts w:cs="Arial"/>
              </w:rPr>
              <w:t>95.7</w:t>
            </w:r>
          </w:p>
        </w:tc>
        <w:tc>
          <w:tcPr>
            <w:tcW w:w="1105" w:type="dxa"/>
            <w:vAlign w:val="center"/>
          </w:tcPr>
          <w:p w14:paraId="6E59BC22" w14:textId="77777777" w:rsidR="00991E43" w:rsidRPr="002759F5" w:rsidRDefault="00991E43" w:rsidP="002759F5">
            <w:pPr>
              <w:spacing w:before="20" w:after="20" w:line="240" w:lineRule="auto"/>
              <w:jc w:val="center"/>
              <w:rPr>
                <w:rFonts w:cs="Arial"/>
              </w:rPr>
            </w:pPr>
            <w:r w:rsidRPr="002759F5">
              <w:rPr>
                <w:rFonts w:cs="Arial"/>
              </w:rPr>
              <w:t>2.7</w:t>
            </w:r>
          </w:p>
        </w:tc>
        <w:tc>
          <w:tcPr>
            <w:tcW w:w="1329" w:type="dxa"/>
            <w:vAlign w:val="center"/>
          </w:tcPr>
          <w:p w14:paraId="039359FE" w14:textId="77777777" w:rsidR="00991E43" w:rsidRPr="002759F5" w:rsidRDefault="00991E43" w:rsidP="002759F5">
            <w:pPr>
              <w:spacing w:before="20" w:after="20" w:line="240" w:lineRule="auto"/>
              <w:jc w:val="center"/>
              <w:rPr>
                <w:rFonts w:cs="Arial"/>
              </w:rPr>
            </w:pPr>
          </w:p>
        </w:tc>
        <w:tc>
          <w:tcPr>
            <w:tcW w:w="1316" w:type="dxa"/>
            <w:vAlign w:val="center"/>
          </w:tcPr>
          <w:p w14:paraId="46F01FA4" w14:textId="77777777" w:rsidR="00991E43" w:rsidRPr="002759F5" w:rsidRDefault="00991E43" w:rsidP="002759F5">
            <w:pPr>
              <w:spacing w:before="20" w:after="20" w:line="240" w:lineRule="auto"/>
              <w:jc w:val="center"/>
              <w:rPr>
                <w:rFonts w:cs="Arial"/>
              </w:rPr>
            </w:pPr>
            <w:r w:rsidRPr="002759F5">
              <w:rPr>
                <w:rFonts w:cs="Arial"/>
              </w:rPr>
              <w:t>20.40</w:t>
            </w:r>
          </w:p>
        </w:tc>
        <w:tc>
          <w:tcPr>
            <w:tcW w:w="1463" w:type="dxa"/>
            <w:vAlign w:val="center"/>
          </w:tcPr>
          <w:p w14:paraId="04FAC387" w14:textId="77777777" w:rsidR="00991E43" w:rsidRPr="002759F5" w:rsidRDefault="00991E43" w:rsidP="002759F5">
            <w:pPr>
              <w:spacing w:before="20" w:after="20" w:line="240" w:lineRule="auto"/>
              <w:jc w:val="center"/>
              <w:rPr>
                <w:rFonts w:cs="Arial"/>
              </w:rPr>
            </w:pPr>
            <w:r w:rsidRPr="002759F5">
              <w:rPr>
                <w:rFonts w:cs="Arial"/>
              </w:rPr>
              <w:t>339</w:t>
            </w:r>
          </w:p>
        </w:tc>
        <w:tc>
          <w:tcPr>
            <w:tcW w:w="1360" w:type="dxa"/>
            <w:vAlign w:val="center"/>
          </w:tcPr>
          <w:p w14:paraId="232BC991" w14:textId="77777777" w:rsidR="00991E43" w:rsidRPr="002759F5" w:rsidRDefault="00991E43" w:rsidP="002759F5">
            <w:pPr>
              <w:spacing w:before="20" w:after="20" w:line="240" w:lineRule="auto"/>
              <w:jc w:val="center"/>
              <w:rPr>
                <w:rFonts w:cs="Arial"/>
              </w:rPr>
            </w:pPr>
            <w:r w:rsidRPr="002759F5">
              <w:rPr>
                <w:rFonts w:cs="Arial"/>
              </w:rPr>
              <w:t>56.3</w:t>
            </w:r>
          </w:p>
        </w:tc>
        <w:tc>
          <w:tcPr>
            <w:tcW w:w="1506" w:type="dxa"/>
            <w:vAlign w:val="center"/>
          </w:tcPr>
          <w:p w14:paraId="61E08A01" w14:textId="77777777" w:rsidR="00991E43" w:rsidRPr="002759F5" w:rsidRDefault="00991E43" w:rsidP="002759F5">
            <w:pPr>
              <w:spacing w:before="20" w:after="20" w:line="240" w:lineRule="auto"/>
              <w:jc w:val="center"/>
              <w:rPr>
                <w:rFonts w:cs="Arial"/>
              </w:rPr>
            </w:pPr>
            <w:r w:rsidRPr="002759F5">
              <w:rPr>
                <w:rFonts w:cs="Arial"/>
              </w:rPr>
              <w:t>2.1</w:t>
            </w:r>
          </w:p>
        </w:tc>
        <w:tc>
          <w:tcPr>
            <w:tcW w:w="1390" w:type="dxa"/>
            <w:vAlign w:val="center"/>
          </w:tcPr>
          <w:p w14:paraId="7E1B2964" w14:textId="77777777" w:rsidR="00991E43" w:rsidRPr="002759F5" w:rsidRDefault="00991E43" w:rsidP="002759F5">
            <w:pPr>
              <w:spacing w:before="20" w:after="20" w:line="240" w:lineRule="auto"/>
              <w:jc w:val="center"/>
              <w:rPr>
                <w:rFonts w:cs="Arial"/>
              </w:rPr>
            </w:pPr>
            <w:r w:rsidRPr="002759F5">
              <w:rPr>
                <w:rFonts w:cs="Arial"/>
              </w:rPr>
              <w:t>294870</w:t>
            </w:r>
          </w:p>
        </w:tc>
        <w:tc>
          <w:tcPr>
            <w:tcW w:w="1390" w:type="dxa"/>
            <w:vAlign w:val="center"/>
          </w:tcPr>
          <w:p w14:paraId="730FEA25" w14:textId="77777777" w:rsidR="00991E43" w:rsidRPr="002759F5" w:rsidRDefault="00991E43" w:rsidP="002759F5">
            <w:pPr>
              <w:spacing w:before="20" w:after="20" w:line="240" w:lineRule="auto"/>
              <w:jc w:val="center"/>
              <w:rPr>
                <w:rFonts w:cs="Arial"/>
              </w:rPr>
            </w:pPr>
            <w:r w:rsidRPr="002759F5">
              <w:rPr>
                <w:rFonts w:cs="Arial"/>
              </w:rPr>
              <w:t>681660</w:t>
            </w:r>
          </w:p>
        </w:tc>
      </w:tr>
      <w:tr w:rsidR="00991E43" w:rsidRPr="00F75D8E" w14:paraId="56D743BF" w14:textId="77777777" w:rsidTr="002759F5">
        <w:tc>
          <w:tcPr>
            <w:tcW w:w="1326" w:type="dxa"/>
            <w:vAlign w:val="center"/>
          </w:tcPr>
          <w:p w14:paraId="5CED59E5" w14:textId="77777777" w:rsidR="00991E43" w:rsidRPr="002759F5" w:rsidRDefault="00991E43" w:rsidP="002759F5">
            <w:pPr>
              <w:spacing w:before="20" w:after="20" w:line="240" w:lineRule="auto"/>
              <w:jc w:val="center"/>
              <w:rPr>
                <w:rFonts w:cs="Arial"/>
              </w:rPr>
            </w:pPr>
            <w:r w:rsidRPr="002759F5">
              <w:rPr>
                <w:rFonts w:cs="Arial"/>
              </w:rPr>
              <w:t>13</w:t>
            </w:r>
          </w:p>
        </w:tc>
        <w:tc>
          <w:tcPr>
            <w:tcW w:w="1303" w:type="dxa"/>
            <w:vAlign w:val="center"/>
          </w:tcPr>
          <w:p w14:paraId="189E9E3B" w14:textId="77777777" w:rsidR="00991E43" w:rsidRPr="002759F5" w:rsidRDefault="00991E43" w:rsidP="002759F5">
            <w:pPr>
              <w:spacing w:before="20" w:after="20" w:line="240" w:lineRule="auto"/>
              <w:jc w:val="center"/>
              <w:rPr>
                <w:rFonts w:cs="Arial"/>
              </w:rPr>
            </w:pPr>
            <w:r w:rsidRPr="002759F5">
              <w:rPr>
                <w:rFonts w:cs="Arial"/>
              </w:rPr>
              <w:t>CRU 1</w:t>
            </w:r>
            <w:r w:rsidRPr="002759F5">
              <w:rPr>
                <w:rFonts w:cs="Arial"/>
                <w:vertAlign w:val="superscript"/>
              </w:rPr>
              <w:t>st</w:t>
            </w:r>
            <w:r w:rsidRPr="002759F5">
              <w:rPr>
                <w:rFonts w:cs="Arial"/>
              </w:rPr>
              <w:t>Interheater</w:t>
            </w:r>
          </w:p>
        </w:tc>
        <w:tc>
          <w:tcPr>
            <w:tcW w:w="1286" w:type="dxa"/>
            <w:vAlign w:val="center"/>
          </w:tcPr>
          <w:p w14:paraId="1828F076" w14:textId="77777777" w:rsidR="00991E43" w:rsidRPr="002759F5" w:rsidRDefault="00991E43" w:rsidP="002759F5">
            <w:pPr>
              <w:spacing w:before="20" w:after="20" w:line="240" w:lineRule="auto"/>
              <w:jc w:val="center"/>
              <w:rPr>
                <w:rFonts w:cs="Arial"/>
              </w:rPr>
            </w:pPr>
            <w:r w:rsidRPr="002759F5">
              <w:rPr>
                <w:rFonts w:cs="Arial"/>
              </w:rPr>
              <w:t>67.5</w:t>
            </w:r>
          </w:p>
        </w:tc>
        <w:tc>
          <w:tcPr>
            <w:tcW w:w="1105" w:type="dxa"/>
            <w:vAlign w:val="center"/>
          </w:tcPr>
          <w:p w14:paraId="759DAD17" w14:textId="77777777" w:rsidR="00991E43" w:rsidRPr="002759F5" w:rsidRDefault="00991E43" w:rsidP="002759F5">
            <w:pPr>
              <w:spacing w:before="20" w:after="20" w:line="240" w:lineRule="auto"/>
              <w:jc w:val="center"/>
              <w:rPr>
                <w:rFonts w:cs="Arial"/>
              </w:rPr>
            </w:pPr>
            <w:r w:rsidRPr="002759F5">
              <w:rPr>
                <w:rFonts w:cs="Arial"/>
              </w:rPr>
              <w:t>2.4</w:t>
            </w:r>
          </w:p>
        </w:tc>
        <w:tc>
          <w:tcPr>
            <w:tcW w:w="1329" w:type="dxa"/>
            <w:vAlign w:val="center"/>
          </w:tcPr>
          <w:p w14:paraId="3D063D79" w14:textId="77777777" w:rsidR="00991E43" w:rsidRPr="002759F5" w:rsidRDefault="00991E43" w:rsidP="002759F5">
            <w:pPr>
              <w:spacing w:before="20" w:after="20" w:line="240" w:lineRule="auto"/>
              <w:jc w:val="center"/>
              <w:rPr>
                <w:rFonts w:cs="Arial"/>
              </w:rPr>
            </w:pPr>
          </w:p>
        </w:tc>
        <w:tc>
          <w:tcPr>
            <w:tcW w:w="1316" w:type="dxa"/>
            <w:vAlign w:val="center"/>
          </w:tcPr>
          <w:p w14:paraId="33711703" w14:textId="77777777" w:rsidR="00991E43" w:rsidRPr="002759F5" w:rsidRDefault="00991E43" w:rsidP="002759F5">
            <w:pPr>
              <w:spacing w:before="20" w:after="20" w:line="240" w:lineRule="auto"/>
              <w:jc w:val="center"/>
              <w:rPr>
                <w:rFonts w:cs="Arial"/>
              </w:rPr>
            </w:pPr>
            <w:r w:rsidRPr="002759F5">
              <w:rPr>
                <w:rFonts w:cs="Arial"/>
              </w:rPr>
              <w:t>16.40</w:t>
            </w:r>
          </w:p>
        </w:tc>
        <w:tc>
          <w:tcPr>
            <w:tcW w:w="1463" w:type="dxa"/>
            <w:vAlign w:val="center"/>
          </w:tcPr>
          <w:p w14:paraId="148C8F95" w14:textId="77777777" w:rsidR="00991E43" w:rsidRPr="002759F5" w:rsidRDefault="00991E43" w:rsidP="002759F5">
            <w:pPr>
              <w:spacing w:before="20" w:after="20" w:line="240" w:lineRule="auto"/>
              <w:jc w:val="center"/>
              <w:rPr>
                <w:rFonts w:cs="Arial"/>
              </w:rPr>
            </w:pPr>
            <w:r w:rsidRPr="002759F5">
              <w:rPr>
                <w:rFonts w:cs="Arial"/>
              </w:rPr>
              <w:t>190</w:t>
            </w:r>
          </w:p>
        </w:tc>
        <w:tc>
          <w:tcPr>
            <w:tcW w:w="1360" w:type="dxa"/>
            <w:vAlign w:val="center"/>
          </w:tcPr>
          <w:p w14:paraId="6F6CF129" w14:textId="77777777" w:rsidR="00991E43" w:rsidRPr="002759F5" w:rsidRDefault="00991E43" w:rsidP="002759F5">
            <w:pPr>
              <w:spacing w:before="20" w:after="20" w:line="240" w:lineRule="auto"/>
              <w:jc w:val="center"/>
              <w:rPr>
                <w:rFonts w:cs="Arial"/>
              </w:rPr>
            </w:pPr>
            <w:r w:rsidRPr="002759F5">
              <w:rPr>
                <w:rFonts w:cs="Arial"/>
              </w:rPr>
              <w:t>20.3</w:t>
            </w:r>
          </w:p>
        </w:tc>
        <w:tc>
          <w:tcPr>
            <w:tcW w:w="1506" w:type="dxa"/>
            <w:vAlign w:val="center"/>
          </w:tcPr>
          <w:p w14:paraId="416CAE47" w14:textId="77777777" w:rsidR="00991E43" w:rsidRPr="002759F5" w:rsidRDefault="00991E43" w:rsidP="002759F5">
            <w:pPr>
              <w:spacing w:before="20" w:after="20" w:line="240" w:lineRule="auto"/>
              <w:jc w:val="center"/>
              <w:rPr>
                <w:rFonts w:cs="Arial"/>
              </w:rPr>
            </w:pPr>
            <w:r w:rsidRPr="002759F5">
              <w:rPr>
                <w:rFonts w:cs="Arial"/>
              </w:rPr>
              <w:t>1.8</w:t>
            </w:r>
          </w:p>
        </w:tc>
        <w:tc>
          <w:tcPr>
            <w:tcW w:w="1390" w:type="dxa"/>
            <w:vAlign w:val="center"/>
          </w:tcPr>
          <w:p w14:paraId="0166A15B" w14:textId="77777777" w:rsidR="00991E43" w:rsidRPr="002759F5" w:rsidRDefault="00991E43" w:rsidP="002759F5">
            <w:pPr>
              <w:spacing w:before="20" w:after="20" w:line="240" w:lineRule="auto"/>
              <w:jc w:val="center"/>
              <w:rPr>
                <w:rFonts w:cs="Arial"/>
              </w:rPr>
            </w:pPr>
            <w:r w:rsidRPr="002759F5">
              <w:rPr>
                <w:rFonts w:cs="Arial"/>
              </w:rPr>
              <w:t>294620</w:t>
            </w:r>
          </w:p>
        </w:tc>
        <w:tc>
          <w:tcPr>
            <w:tcW w:w="1390" w:type="dxa"/>
            <w:vAlign w:val="center"/>
          </w:tcPr>
          <w:p w14:paraId="5948BF14" w14:textId="77777777" w:rsidR="00991E43" w:rsidRPr="002759F5" w:rsidRDefault="00991E43" w:rsidP="002759F5">
            <w:pPr>
              <w:spacing w:before="20" w:after="20" w:line="240" w:lineRule="auto"/>
              <w:jc w:val="center"/>
              <w:rPr>
                <w:rFonts w:cs="Arial"/>
              </w:rPr>
            </w:pPr>
            <w:r w:rsidRPr="002759F5">
              <w:rPr>
                <w:rFonts w:cs="Arial"/>
              </w:rPr>
              <w:t>681820</w:t>
            </w:r>
          </w:p>
        </w:tc>
      </w:tr>
      <w:tr w:rsidR="00991E43" w:rsidRPr="00F75D8E" w14:paraId="2A67D75B" w14:textId="77777777" w:rsidTr="002759F5">
        <w:tc>
          <w:tcPr>
            <w:tcW w:w="1326" w:type="dxa"/>
            <w:vAlign w:val="center"/>
          </w:tcPr>
          <w:p w14:paraId="1B4EE7C1" w14:textId="77777777" w:rsidR="00991E43" w:rsidRPr="002759F5" w:rsidRDefault="00991E43" w:rsidP="002759F5">
            <w:pPr>
              <w:spacing w:before="20" w:after="20" w:line="240" w:lineRule="auto"/>
              <w:jc w:val="center"/>
              <w:rPr>
                <w:rFonts w:cs="Arial"/>
              </w:rPr>
            </w:pPr>
            <w:r w:rsidRPr="002759F5">
              <w:rPr>
                <w:rFonts w:cs="Arial"/>
              </w:rPr>
              <w:t>14</w:t>
            </w:r>
          </w:p>
        </w:tc>
        <w:tc>
          <w:tcPr>
            <w:tcW w:w="1303" w:type="dxa"/>
            <w:vAlign w:val="center"/>
          </w:tcPr>
          <w:p w14:paraId="3D1DAA22" w14:textId="77777777" w:rsidR="00991E43" w:rsidRPr="002759F5" w:rsidRDefault="00991E43" w:rsidP="002759F5">
            <w:pPr>
              <w:spacing w:before="20" w:after="20" w:line="240" w:lineRule="auto"/>
              <w:jc w:val="center"/>
              <w:rPr>
                <w:rFonts w:cs="Arial"/>
              </w:rPr>
            </w:pPr>
            <w:proofErr w:type="spellStart"/>
            <w:r w:rsidRPr="002759F5">
              <w:rPr>
                <w:rFonts w:cs="Arial"/>
              </w:rPr>
              <w:t>Hydrofiner</w:t>
            </w:r>
            <w:proofErr w:type="spellEnd"/>
          </w:p>
        </w:tc>
        <w:tc>
          <w:tcPr>
            <w:tcW w:w="1286" w:type="dxa"/>
            <w:vAlign w:val="center"/>
          </w:tcPr>
          <w:p w14:paraId="3614BE15" w14:textId="77777777" w:rsidR="00991E43" w:rsidRPr="002759F5" w:rsidRDefault="00991E43" w:rsidP="002759F5">
            <w:pPr>
              <w:spacing w:before="20" w:after="20" w:line="240" w:lineRule="auto"/>
              <w:jc w:val="center"/>
              <w:rPr>
                <w:rFonts w:cs="Arial"/>
              </w:rPr>
            </w:pPr>
            <w:r w:rsidRPr="002759F5">
              <w:rPr>
                <w:rFonts w:cs="Arial"/>
              </w:rPr>
              <w:t>80</w:t>
            </w:r>
          </w:p>
        </w:tc>
        <w:tc>
          <w:tcPr>
            <w:tcW w:w="1105" w:type="dxa"/>
            <w:vAlign w:val="center"/>
          </w:tcPr>
          <w:p w14:paraId="54CCFC67" w14:textId="77777777" w:rsidR="00991E43" w:rsidRPr="002759F5" w:rsidRDefault="00991E43" w:rsidP="002759F5">
            <w:pPr>
              <w:spacing w:before="20" w:after="20" w:line="240" w:lineRule="auto"/>
              <w:jc w:val="center"/>
              <w:rPr>
                <w:rFonts w:cs="Arial"/>
              </w:rPr>
            </w:pPr>
            <w:r w:rsidRPr="002759F5">
              <w:rPr>
                <w:rFonts w:cs="Arial"/>
              </w:rPr>
              <w:t>1.35</w:t>
            </w:r>
          </w:p>
        </w:tc>
        <w:tc>
          <w:tcPr>
            <w:tcW w:w="1329" w:type="dxa"/>
            <w:vAlign w:val="center"/>
          </w:tcPr>
          <w:p w14:paraId="56FBCDEA" w14:textId="77777777" w:rsidR="00991E43" w:rsidRPr="002759F5" w:rsidRDefault="00991E43" w:rsidP="002759F5">
            <w:pPr>
              <w:spacing w:before="20" w:after="20" w:line="240" w:lineRule="auto"/>
              <w:jc w:val="center"/>
              <w:rPr>
                <w:rFonts w:cs="Arial"/>
              </w:rPr>
            </w:pPr>
          </w:p>
        </w:tc>
        <w:tc>
          <w:tcPr>
            <w:tcW w:w="1316" w:type="dxa"/>
            <w:vAlign w:val="center"/>
          </w:tcPr>
          <w:p w14:paraId="15176353" w14:textId="77777777" w:rsidR="00991E43" w:rsidRPr="002759F5" w:rsidRDefault="00991E43" w:rsidP="002759F5">
            <w:pPr>
              <w:spacing w:before="20" w:after="20" w:line="240" w:lineRule="auto"/>
              <w:jc w:val="center"/>
              <w:rPr>
                <w:rFonts w:cs="Arial"/>
              </w:rPr>
            </w:pPr>
            <w:r w:rsidRPr="002759F5">
              <w:rPr>
                <w:rFonts w:cs="Arial"/>
              </w:rPr>
              <w:t>3.68</w:t>
            </w:r>
          </w:p>
        </w:tc>
        <w:tc>
          <w:tcPr>
            <w:tcW w:w="1463" w:type="dxa"/>
            <w:vAlign w:val="center"/>
          </w:tcPr>
          <w:p w14:paraId="3D4A2E69" w14:textId="77777777" w:rsidR="00991E43" w:rsidRPr="002759F5" w:rsidRDefault="00991E43" w:rsidP="002759F5">
            <w:pPr>
              <w:spacing w:before="20" w:after="20" w:line="240" w:lineRule="auto"/>
              <w:jc w:val="center"/>
              <w:rPr>
                <w:rFonts w:cs="Arial"/>
              </w:rPr>
            </w:pPr>
            <w:r w:rsidRPr="002759F5">
              <w:rPr>
                <w:rFonts w:cs="Arial"/>
              </w:rPr>
              <w:t>340</w:t>
            </w:r>
          </w:p>
        </w:tc>
        <w:tc>
          <w:tcPr>
            <w:tcW w:w="1360" w:type="dxa"/>
            <w:vAlign w:val="center"/>
          </w:tcPr>
          <w:p w14:paraId="61E34204" w14:textId="77777777" w:rsidR="00991E43" w:rsidRPr="002759F5" w:rsidRDefault="00991E43" w:rsidP="002759F5">
            <w:pPr>
              <w:spacing w:before="20" w:after="20" w:line="240" w:lineRule="auto"/>
              <w:jc w:val="center"/>
              <w:rPr>
                <w:rFonts w:cs="Arial"/>
              </w:rPr>
            </w:pPr>
            <w:r w:rsidRPr="002759F5">
              <w:rPr>
                <w:rFonts w:cs="Arial"/>
              </w:rPr>
              <w:t>10</w:t>
            </w:r>
          </w:p>
        </w:tc>
        <w:tc>
          <w:tcPr>
            <w:tcW w:w="1506" w:type="dxa"/>
            <w:vAlign w:val="center"/>
          </w:tcPr>
          <w:p w14:paraId="6668856B" w14:textId="77777777" w:rsidR="00991E43" w:rsidRPr="002759F5" w:rsidRDefault="00991E43" w:rsidP="002759F5">
            <w:pPr>
              <w:spacing w:before="20" w:after="20" w:line="240" w:lineRule="auto"/>
              <w:jc w:val="center"/>
              <w:rPr>
                <w:rFonts w:cs="Arial"/>
              </w:rPr>
            </w:pPr>
            <w:r w:rsidRPr="002759F5">
              <w:rPr>
                <w:rFonts w:cs="Arial"/>
              </w:rPr>
              <w:t>0.03</w:t>
            </w:r>
          </w:p>
        </w:tc>
        <w:tc>
          <w:tcPr>
            <w:tcW w:w="1390" w:type="dxa"/>
            <w:vAlign w:val="center"/>
          </w:tcPr>
          <w:p w14:paraId="52D33E46" w14:textId="77777777" w:rsidR="00991E43" w:rsidRPr="002759F5" w:rsidRDefault="00991E43" w:rsidP="002759F5">
            <w:pPr>
              <w:spacing w:before="20" w:after="20" w:line="240" w:lineRule="auto"/>
              <w:jc w:val="center"/>
              <w:rPr>
                <w:rFonts w:cs="Arial"/>
              </w:rPr>
            </w:pPr>
            <w:r w:rsidRPr="002759F5">
              <w:rPr>
                <w:rFonts w:cs="Arial"/>
              </w:rPr>
              <w:t>294500</w:t>
            </w:r>
          </w:p>
        </w:tc>
        <w:tc>
          <w:tcPr>
            <w:tcW w:w="1390" w:type="dxa"/>
            <w:vAlign w:val="center"/>
          </w:tcPr>
          <w:p w14:paraId="0D08EC8F" w14:textId="77777777" w:rsidR="00991E43" w:rsidRPr="002759F5" w:rsidRDefault="00991E43" w:rsidP="002759F5">
            <w:pPr>
              <w:spacing w:before="20" w:after="20" w:line="240" w:lineRule="auto"/>
              <w:jc w:val="center"/>
              <w:rPr>
                <w:rFonts w:cs="Arial"/>
              </w:rPr>
            </w:pPr>
            <w:r w:rsidRPr="002759F5">
              <w:rPr>
                <w:rFonts w:cs="Arial"/>
              </w:rPr>
              <w:t>681790</w:t>
            </w:r>
          </w:p>
        </w:tc>
      </w:tr>
      <w:tr w:rsidR="00991E43" w:rsidRPr="00F75D8E" w14:paraId="7A790BA5" w14:textId="77777777" w:rsidTr="002759F5">
        <w:tc>
          <w:tcPr>
            <w:tcW w:w="1326" w:type="dxa"/>
            <w:vAlign w:val="center"/>
          </w:tcPr>
          <w:p w14:paraId="6CBD9ABE" w14:textId="77777777" w:rsidR="00991E43" w:rsidRPr="002759F5" w:rsidRDefault="00991E43" w:rsidP="002759F5">
            <w:pPr>
              <w:spacing w:before="20" w:after="20" w:line="240" w:lineRule="auto"/>
              <w:jc w:val="center"/>
              <w:rPr>
                <w:rFonts w:cs="Arial"/>
              </w:rPr>
            </w:pPr>
            <w:r w:rsidRPr="002759F5">
              <w:rPr>
                <w:rFonts w:cs="Arial"/>
              </w:rPr>
              <w:t>15</w:t>
            </w:r>
          </w:p>
        </w:tc>
        <w:tc>
          <w:tcPr>
            <w:tcW w:w="1303" w:type="dxa"/>
            <w:vAlign w:val="center"/>
          </w:tcPr>
          <w:p w14:paraId="40E65F50" w14:textId="77777777" w:rsidR="00991E43" w:rsidRPr="002759F5" w:rsidRDefault="00991E43" w:rsidP="002759F5">
            <w:pPr>
              <w:spacing w:before="20" w:after="20" w:line="240" w:lineRule="auto"/>
              <w:jc w:val="center"/>
              <w:rPr>
                <w:rFonts w:cs="Arial"/>
              </w:rPr>
            </w:pPr>
            <w:r w:rsidRPr="002759F5">
              <w:rPr>
                <w:rFonts w:cs="Arial"/>
              </w:rPr>
              <w:t>H / Unit</w:t>
            </w:r>
          </w:p>
        </w:tc>
        <w:tc>
          <w:tcPr>
            <w:tcW w:w="1286" w:type="dxa"/>
            <w:vAlign w:val="center"/>
          </w:tcPr>
          <w:p w14:paraId="60E3564E" w14:textId="77777777" w:rsidR="00991E43" w:rsidRPr="002759F5" w:rsidRDefault="00991E43" w:rsidP="002759F5">
            <w:pPr>
              <w:spacing w:before="20" w:after="20" w:line="240" w:lineRule="auto"/>
              <w:jc w:val="center"/>
              <w:rPr>
                <w:rFonts w:cs="Arial"/>
              </w:rPr>
            </w:pPr>
            <w:r w:rsidRPr="002759F5">
              <w:rPr>
                <w:rFonts w:cs="Arial"/>
              </w:rPr>
              <w:t>84</w:t>
            </w:r>
          </w:p>
        </w:tc>
        <w:tc>
          <w:tcPr>
            <w:tcW w:w="1105" w:type="dxa"/>
            <w:vAlign w:val="center"/>
          </w:tcPr>
          <w:p w14:paraId="0C72CACD" w14:textId="77777777" w:rsidR="00991E43" w:rsidRPr="002759F5" w:rsidRDefault="00991E43" w:rsidP="002759F5">
            <w:pPr>
              <w:spacing w:before="20" w:after="20" w:line="240" w:lineRule="auto"/>
              <w:jc w:val="center"/>
              <w:rPr>
                <w:rFonts w:cs="Arial"/>
              </w:rPr>
            </w:pPr>
            <w:r w:rsidRPr="002759F5">
              <w:rPr>
                <w:rFonts w:cs="Arial"/>
              </w:rPr>
              <w:t>4.19</w:t>
            </w:r>
          </w:p>
        </w:tc>
        <w:tc>
          <w:tcPr>
            <w:tcW w:w="1329" w:type="dxa"/>
            <w:vAlign w:val="center"/>
          </w:tcPr>
          <w:p w14:paraId="2ADAD37F" w14:textId="77777777" w:rsidR="00991E43" w:rsidRPr="002759F5" w:rsidRDefault="00991E43" w:rsidP="002759F5">
            <w:pPr>
              <w:spacing w:before="20" w:after="20" w:line="240" w:lineRule="auto"/>
              <w:jc w:val="center"/>
              <w:rPr>
                <w:rFonts w:cs="Arial"/>
              </w:rPr>
            </w:pPr>
          </w:p>
        </w:tc>
        <w:tc>
          <w:tcPr>
            <w:tcW w:w="1316" w:type="dxa"/>
            <w:vAlign w:val="center"/>
          </w:tcPr>
          <w:p w14:paraId="27F06B62" w14:textId="77777777" w:rsidR="00991E43" w:rsidRPr="002759F5" w:rsidRDefault="00991E43" w:rsidP="002759F5">
            <w:pPr>
              <w:spacing w:before="20" w:after="20" w:line="240" w:lineRule="auto"/>
              <w:jc w:val="center"/>
              <w:rPr>
                <w:rFonts w:cs="Arial"/>
              </w:rPr>
            </w:pPr>
            <w:r w:rsidRPr="002759F5">
              <w:rPr>
                <w:rFonts w:cs="Arial"/>
              </w:rPr>
              <w:t>29.59</w:t>
            </w:r>
          </w:p>
        </w:tc>
        <w:tc>
          <w:tcPr>
            <w:tcW w:w="1463" w:type="dxa"/>
            <w:vAlign w:val="center"/>
          </w:tcPr>
          <w:p w14:paraId="4D544393" w14:textId="77777777" w:rsidR="00991E43" w:rsidRPr="002759F5" w:rsidRDefault="00991E43" w:rsidP="002759F5">
            <w:pPr>
              <w:spacing w:before="20" w:after="20" w:line="240" w:lineRule="auto"/>
              <w:jc w:val="center"/>
              <w:rPr>
                <w:rFonts w:cs="Arial"/>
              </w:rPr>
            </w:pPr>
            <w:r w:rsidRPr="002759F5">
              <w:rPr>
                <w:rFonts w:cs="Arial"/>
              </w:rPr>
              <w:t>230</w:t>
            </w:r>
          </w:p>
        </w:tc>
        <w:tc>
          <w:tcPr>
            <w:tcW w:w="1360" w:type="dxa"/>
            <w:vAlign w:val="center"/>
          </w:tcPr>
          <w:p w14:paraId="34B1485A" w14:textId="77777777" w:rsidR="00991E43" w:rsidRPr="002759F5" w:rsidRDefault="00991E43" w:rsidP="002759F5">
            <w:pPr>
              <w:spacing w:before="20" w:after="20" w:line="240" w:lineRule="auto"/>
              <w:jc w:val="center"/>
              <w:rPr>
                <w:rFonts w:cs="Arial"/>
              </w:rPr>
            </w:pPr>
            <w:r w:rsidRPr="002759F5">
              <w:rPr>
                <w:rFonts w:cs="Arial"/>
              </w:rPr>
              <w:t>76.2</w:t>
            </w:r>
          </w:p>
        </w:tc>
        <w:tc>
          <w:tcPr>
            <w:tcW w:w="1506" w:type="dxa"/>
            <w:vAlign w:val="center"/>
          </w:tcPr>
          <w:p w14:paraId="10317865" w14:textId="77777777" w:rsidR="00991E43" w:rsidRPr="002759F5" w:rsidRDefault="00991E43" w:rsidP="002759F5">
            <w:pPr>
              <w:spacing w:before="20" w:after="20" w:line="240" w:lineRule="auto"/>
              <w:jc w:val="center"/>
              <w:rPr>
                <w:rFonts w:cs="Arial"/>
              </w:rPr>
            </w:pPr>
            <w:r w:rsidRPr="002759F5">
              <w:rPr>
                <w:rFonts w:cs="Arial"/>
              </w:rPr>
              <w:t>0.6</w:t>
            </w:r>
          </w:p>
        </w:tc>
        <w:tc>
          <w:tcPr>
            <w:tcW w:w="1390" w:type="dxa"/>
            <w:vAlign w:val="center"/>
          </w:tcPr>
          <w:p w14:paraId="54E46A0C" w14:textId="77777777" w:rsidR="00991E43" w:rsidRPr="002759F5" w:rsidRDefault="00991E43" w:rsidP="002759F5">
            <w:pPr>
              <w:spacing w:before="20" w:after="20" w:line="240" w:lineRule="auto"/>
              <w:jc w:val="center"/>
              <w:rPr>
                <w:rFonts w:cs="Arial"/>
              </w:rPr>
            </w:pPr>
            <w:r w:rsidRPr="002759F5">
              <w:rPr>
                <w:rFonts w:cs="Arial"/>
              </w:rPr>
              <w:t>294710</w:t>
            </w:r>
          </w:p>
        </w:tc>
        <w:tc>
          <w:tcPr>
            <w:tcW w:w="1390" w:type="dxa"/>
            <w:vAlign w:val="center"/>
          </w:tcPr>
          <w:p w14:paraId="59C52068" w14:textId="77777777" w:rsidR="00991E43" w:rsidRPr="002759F5" w:rsidRDefault="00991E43" w:rsidP="002759F5">
            <w:pPr>
              <w:spacing w:before="20" w:after="20" w:line="240" w:lineRule="auto"/>
              <w:jc w:val="center"/>
              <w:rPr>
                <w:rFonts w:cs="Arial"/>
              </w:rPr>
            </w:pPr>
            <w:r w:rsidRPr="002759F5">
              <w:rPr>
                <w:rFonts w:cs="Arial"/>
              </w:rPr>
              <w:t>681540</w:t>
            </w:r>
          </w:p>
        </w:tc>
      </w:tr>
      <w:tr w:rsidR="00991E43" w:rsidRPr="00F75D8E" w14:paraId="587696A4" w14:textId="77777777" w:rsidTr="002759F5">
        <w:tc>
          <w:tcPr>
            <w:tcW w:w="1326" w:type="dxa"/>
            <w:vAlign w:val="center"/>
          </w:tcPr>
          <w:p w14:paraId="10C0BF4B" w14:textId="77777777" w:rsidR="00991E43" w:rsidRPr="002759F5" w:rsidRDefault="00991E43" w:rsidP="002759F5">
            <w:pPr>
              <w:spacing w:before="20" w:after="20" w:line="240" w:lineRule="auto"/>
              <w:jc w:val="center"/>
              <w:rPr>
                <w:rFonts w:cs="Arial"/>
              </w:rPr>
            </w:pPr>
            <w:r w:rsidRPr="002759F5">
              <w:rPr>
                <w:rFonts w:cs="Arial"/>
              </w:rPr>
              <w:t>16</w:t>
            </w:r>
          </w:p>
        </w:tc>
        <w:tc>
          <w:tcPr>
            <w:tcW w:w="1303" w:type="dxa"/>
            <w:vAlign w:val="center"/>
          </w:tcPr>
          <w:p w14:paraId="4D774795" w14:textId="77777777" w:rsidR="00991E43" w:rsidRPr="002759F5" w:rsidRDefault="00991E43" w:rsidP="002759F5">
            <w:pPr>
              <w:spacing w:before="20" w:after="20" w:line="240" w:lineRule="auto"/>
              <w:jc w:val="center"/>
              <w:rPr>
                <w:rFonts w:cs="Arial"/>
              </w:rPr>
            </w:pPr>
            <w:r w:rsidRPr="002759F5">
              <w:rPr>
                <w:rFonts w:cs="Arial"/>
              </w:rPr>
              <w:t>SRU 5</w:t>
            </w:r>
          </w:p>
        </w:tc>
        <w:tc>
          <w:tcPr>
            <w:tcW w:w="1286" w:type="dxa"/>
            <w:vAlign w:val="center"/>
          </w:tcPr>
          <w:p w14:paraId="740206D4" w14:textId="77777777" w:rsidR="00991E43" w:rsidRPr="002759F5" w:rsidRDefault="00991E43" w:rsidP="002759F5">
            <w:pPr>
              <w:spacing w:before="20" w:after="20" w:line="240" w:lineRule="auto"/>
              <w:jc w:val="center"/>
              <w:rPr>
                <w:rFonts w:cs="Arial"/>
              </w:rPr>
            </w:pPr>
            <w:r w:rsidRPr="002759F5">
              <w:rPr>
                <w:rFonts w:cs="Arial"/>
              </w:rPr>
              <w:t>70</w:t>
            </w:r>
          </w:p>
        </w:tc>
        <w:tc>
          <w:tcPr>
            <w:tcW w:w="1105" w:type="dxa"/>
            <w:vAlign w:val="center"/>
          </w:tcPr>
          <w:p w14:paraId="0CCCDBD8" w14:textId="77777777" w:rsidR="00991E43" w:rsidRPr="002759F5" w:rsidRDefault="00991E43" w:rsidP="002759F5">
            <w:pPr>
              <w:spacing w:before="20" w:after="20" w:line="240" w:lineRule="auto"/>
              <w:jc w:val="center"/>
              <w:rPr>
                <w:rFonts w:cs="Arial"/>
              </w:rPr>
            </w:pPr>
            <w:r w:rsidRPr="002759F5">
              <w:rPr>
                <w:rFonts w:cs="Arial"/>
              </w:rPr>
              <w:t>0.752</w:t>
            </w:r>
          </w:p>
        </w:tc>
        <w:tc>
          <w:tcPr>
            <w:tcW w:w="1329" w:type="dxa"/>
            <w:vAlign w:val="center"/>
          </w:tcPr>
          <w:p w14:paraId="2A1AA571" w14:textId="77777777" w:rsidR="00991E43" w:rsidRPr="002759F5" w:rsidRDefault="00991E43" w:rsidP="002759F5">
            <w:pPr>
              <w:spacing w:before="20" w:after="20" w:line="240" w:lineRule="auto"/>
              <w:jc w:val="center"/>
              <w:rPr>
                <w:rFonts w:cs="Arial"/>
              </w:rPr>
            </w:pPr>
            <w:r w:rsidRPr="002759F5">
              <w:rPr>
                <w:rFonts w:cs="Arial"/>
              </w:rPr>
              <w:t>3.60</w:t>
            </w:r>
          </w:p>
        </w:tc>
        <w:tc>
          <w:tcPr>
            <w:tcW w:w="1316" w:type="dxa"/>
            <w:vAlign w:val="center"/>
          </w:tcPr>
          <w:p w14:paraId="5B49ADD3" w14:textId="77777777" w:rsidR="00991E43" w:rsidRPr="002759F5" w:rsidRDefault="00991E43" w:rsidP="002759F5">
            <w:pPr>
              <w:spacing w:before="20" w:after="20" w:line="240" w:lineRule="auto"/>
              <w:jc w:val="center"/>
              <w:rPr>
                <w:rFonts w:cs="Arial"/>
              </w:rPr>
            </w:pPr>
          </w:p>
        </w:tc>
        <w:tc>
          <w:tcPr>
            <w:tcW w:w="1463" w:type="dxa"/>
            <w:vAlign w:val="center"/>
          </w:tcPr>
          <w:p w14:paraId="349E6653" w14:textId="77777777" w:rsidR="00991E43" w:rsidRPr="002759F5" w:rsidRDefault="00991E43" w:rsidP="002759F5">
            <w:pPr>
              <w:spacing w:before="20" w:after="20" w:line="240" w:lineRule="auto"/>
              <w:jc w:val="center"/>
              <w:rPr>
                <w:rFonts w:cs="Arial"/>
              </w:rPr>
            </w:pPr>
            <w:r w:rsidRPr="002759F5">
              <w:rPr>
                <w:rFonts w:cs="Arial"/>
              </w:rPr>
              <w:t>800</w:t>
            </w:r>
          </w:p>
        </w:tc>
        <w:tc>
          <w:tcPr>
            <w:tcW w:w="1360" w:type="dxa"/>
            <w:vAlign w:val="center"/>
          </w:tcPr>
          <w:p w14:paraId="3BC83C7E" w14:textId="77777777" w:rsidR="00991E43" w:rsidRPr="002759F5" w:rsidRDefault="00991E43" w:rsidP="002759F5">
            <w:pPr>
              <w:spacing w:before="20" w:after="20" w:line="240" w:lineRule="auto"/>
              <w:jc w:val="center"/>
              <w:rPr>
                <w:rFonts w:cs="Arial"/>
              </w:rPr>
            </w:pPr>
            <w:r w:rsidRPr="002759F5">
              <w:rPr>
                <w:rFonts w:cs="Arial"/>
              </w:rPr>
              <w:t>28.4</w:t>
            </w:r>
          </w:p>
        </w:tc>
        <w:tc>
          <w:tcPr>
            <w:tcW w:w="1506" w:type="dxa"/>
            <w:vAlign w:val="center"/>
          </w:tcPr>
          <w:p w14:paraId="0BC58C69" w14:textId="77777777" w:rsidR="00991E43" w:rsidRPr="002759F5" w:rsidRDefault="00991E43" w:rsidP="002759F5">
            <w:pPr>
              <w:spacing w:before="20" w:after="20" w:line="240" w:lineRule="auto"/>
              <w:jc w:val="center"/>
              <w:rPr>
                <w:rFonts w:cs="Arial"/>
              </w:rPr>
            </w:pPr>
            <w:r w:rsidRPr="002759F5">
              <w:rPr>
                <w:rFonts w:cs="Arial"/>
              </w:rPr>
              <w:t>13.8</w:t>
            </w:r>
          </w:p>
        </w:tc>
        <w:tc>
          <w:tcPr>
            <w:tcW w:w="1390" w:type="dxa"/>
            <w:vAlign w:val="center"/>
          </w:tcPr>
          <w:p w14:paraId="34A85B6E" w14:textId="77777777" w:rsidR="00991E43" w:rsidRPr="002759F5" w:rsidRDefault="00991E43" w:rsidP="002759F5">
            <w:pPr>
              <w:spacing w:before="20" w:after="20" w:line="240" w:lineRule="auto"/>
              <w:jc w:val="center"/>
              <w:rPr>
                <w:rFonts w:cs="Arial"/>
              </w:rPr>
            </w:pPr>
            <w:r w:rsidRPr="002759F5">
              <w:rPr>
                <w:rFonts w:cs="Arial"/>
              </w:rPr>
              <w:t>294790</w:t>
            </w:r>
          </w:p>
        </w:tc>
        <w:tc>
          <w:tcPr>
            <w:tcW w:w="1390" w:type="dxa"/>
            <w:vAlign w:val="center"/>
          </w:tcPr>
          <w:p w14:paraId="39C86926" w14:textId="77777777" w:rsidR="00991E43" w:rsidRPr="002759F5" w:rsidRDefault="00991E43" w:rsidP="002759F5">
            <w:pPr>
              <w:spacing w:before="20" w:after="20" w:line="240" w:lineRule="auto"/>
              <w:jc w:val="center"/>
              <w:rPr>
                <w:rFonts w:cs="Arial"/>
              </w:rPr>
            </w:pPr>
            <w:r w:rsidRPr="002759F5">
              <w:rPr>
                <w:rFonts w:cs="Arial"/>
              </w:rPr>
              <w:t>681530</w:t>
            </w:r>
          </w:p>
        </w:tc>
      </w:tr>
      <w:tr w:rsidR="00991E43" w:rsidRPr="00F75D8E" w14:paraId="6E033FDC" w14:textId="77777777" w:rsidTr="002759F5">
        <w:tc>
          <w:tcPr>
            <w:tcW w:w="1326" w:type="dxa"/>
            <w:vAlign w:val="center"/>
          </w:tcPr>
          <w:p w14:paraId="587E087D" w14:textId="77777777" w:rsidR="00991E43" w:rsidRPr="002759F5" w:rsidRDefault="00991E43" w:rsidP="002759F5">
            <w:pPr>
              <w:spacing w:before="20" w:after="20" w:line="240" w:lineRule="auto"/>
              <w:jc w:val="center"/>
              <w:rPr>
                <w:rFonts w:cs="Arial"/>
              </w:rPr>
            </w:pPr>
            <w:r w:rsidRPr="002759F5">
              <w:rPr>
                <w:rFonts w:cs="Arial"/>
              </w:rPr>
              <w:t>17</w:t>
            </w:r>
          </w:p>
        </w:tc>
        <w:tc>
          <w:tcPr>
            <w:tcW w:w="1303" w:type="dxa"/>
            <w:vAlign w:val="center"/>
          </w:tcPr>
          <w:p w14:paraId="7618875D" w14:textId="77777777" w:rsidR="00991E43" w:rsidRPr="002759F5" w:rsidRDefault="00991E43" w:rsidP="002759F5">
            <w:pPr>
              <w:spacing w:before="20" w:after="20" w:line="240" w:lineRule="auto"/>
              <w:jc w:val="center"/>
              <w:rPr>
                <w:rFonts w:cs="Arial"/>
              </w:rPr>
            </w:pPr>
            <w:r w:rsidRPr="002759F5">
              <w:rPr>
                <w:rFonts w:cs="Arial"/>
              </w:rPr>
              <w:t>1CDUB1A</w:t>
            </w:r>
          </w:p>
        </w:tc>
        <w:tc>
          <w:tcPr>
            <w:tcW w:w="1286" w:type="dxa"/>
            <w:vAlign w:val="center"/>
          </w:tcPr>
          <w:p w14:paraId="260DE077" w14:textId="77777777" w:rsidR="00991E43" w:rsidRPr="002759F5" w:rsidRDefault="00991E43" w:rsidP="002759F5">
            <w:pPr>
              <w:spacing w:before="20" w:after="20" w:line="240" w:lineRule="auto"/>
              <w:jc w:val="center"/>
              <w:rPr>
                <w:rFonts w:cs="Arial"/>
              </w:rPr>
            </w:pPr>
            <w:r w:rsidRPr="002759F5">
              <w:rPr>
                <w:rFonts w:cs="Arial"/>
              </w:rPr>
              <w:t>56.4</w:t>
            </w:r>
          </w:p>
        </w:tc>
        <w:tc>
          <w:tcPr>
            <w:tcW w:w="1105" w:type="dxa"/>
            <w:vAlign w:val="center"/>
          </w:tcPr>
          <w:p w14:paraId="7D68FB6F" w14:textId="77777777" w:rsidR="00991E43" w:rsidRPr="002759F5" w:rsidRDefault="00991E43" w:rsidP="002759F5">
            <w:pPr>
              <w:spacing w:before="20" w:after="20" w:line="240" w:lineRule="auto"/>
              <w:jc w:val="center"/>
              <w:rPr>
                <w:rFonts w:cs="Arial"/>
              </w:rPr>
            </w:pPr>
            <w:r w:rsidRPr="002759F5">
              <w:rPr>
                <w:rFonts w:cs="Arial"/>
              </w:rPr>
              <w:t>1.58</w:t>
            </w:r>
          </w:p>
        </w:tc>
        <w:tc>
          <w:tcPr>
            <w:tcW w:w="1329" w:type="dxa"/>
            <w:vAlign w:val="center"/>
          </w:tcPr>
          <w:p w14:paraId="3F82D918" w14:textId="77777777" w:rsidR="00991E43" w:rsidRPr="002759F5" w:rsidRDefault="00991E43" w:rsidP="002759F5">
            <w:pPr>
              <w:spacing w:before="20" w:after="20" w:line="240" w:lineRule="auto"/>
              <w:jc w:val="center"/>
              <w:rPr>
                <w:rFonts w:cs="Arial"/>
              </w:rPr>
            </w:pPr>
          </w:p>
        </w:tc>
        <w:tc>
          <w:tcPr>
            <w:tcW w:w="1316" w:type="dxa"/>
            <w:vAlign w:val="center"/>
          </w:tcPr>
          <w:p w14:paraId="19CF4CA8" w14:textId="77777777" w:rsidR="00991E43" w:rsidRPr="002759F5" w:rsidRDefault="00991E43" w:rsidP="002759F5">
            <w:pPr>
              <w:spacing w:before="20" w:after="20" w:line="240" w:lineRule="auto"/>
              <w:jc w:val="center"/>
              <w:rPr>
                <w:rFonts w:cs="Arial"/>
              </w:rPr>
            </w:pPr>
            <w:r w:rsidRPr="002759F5">
              <w:rPr>
                <w:rFonts w:cs="Arial"/>
              </w:rPr>
              <w:t>6.40</w:t>
            </w:r>
          </w:p>
        </w:tc>
        <w:tc>
          <w:tcPr>
            <w:tcW w:w="1463" w:type="dxa"/>
            <w:vAlign w:val="center"/>
          </w:tcPr>
          <w:p w14:paraId="40BC81D4" w14:textId="77777777" w:rsidR="00991E43" w:rsidRPr="002759F5" w:rsidRDefault="00991E43" w:rsidP="002759F5">
            <w:pPr>
              <w:spacing w:before="20" w:after="20" w:line="240" w:lineRule="auto"/>
              <w:jc w:val="center"/>
              <w:rPr>
                <w:rFonts w:cs="Arial"/>
              </w:rPr>
            </w:pPr>
            <w:r w:rsidRPr="002759F5">
              <w:rPr>
                <w:rFonts w:cs="Arial"/>
              </w:rPr>
              <w:t>406</w:t>
            </w:r>
          </w:p>
        </w:tc>
        <w:tc>
          <w:tcPr>
            <w:tcW w:w="1360" w:type="dxa"/>
            <w:vAlign w:val="center"/>
          </w:tcPr>
          <w:p w14:paraId="1ACD6FB8" w14:textId="77777777" w:rsidR="00991E43" w:rsidRPr="002759F5" w:rsidRDefault="00991E43" w:rsidP="002759F5">
            <w:pPr>
              <w:spacing w:before="20" w:after="20" w:line="240" w:lineRule="auto"/>
              <w:jc w:val="center"/>
              <w:rPr>
                <w:rFonts w:cs="Arial"/>
              </w:rPr>
            </w:pPr>
            <w:r w:rsidRPr="002759F5">
              <w:rPr>
                <w:rFonts w:cs="Arial"/>
              </w:rPr>
              <w:t>1.04</w:t>
            </w:r>
          </w:p>
        </w:tc>
        <w:tc>
          <w:tcPr>
            <w:tcW w:w="1506" w:type="dxa"/>
            <w:vAlign w:val="center"/>
          </w:tcPr>
          <w:p w14:paraId="5643A72E" w14:textId="77777777" w:rsidR="00991E43" w:rsidRPr="002759F5" w:rsidRDefault="00991E43" w:rsidP="002759F5">
            <w:pPr>
              <w:spacing w:before="20" w:after="20" w:line="240" w:lineRule="auto"/>
              <w:jc w:val="center"/>
              <w:rPr>
                <w:rFonts w:cs="Arial"/>
              </w:rPr>
            </w:pPr>
            <w:r w:rsidRPr="002759F5">
              <w:rPr>
                <w:rFonts w:cs="Arial"/>
              </w:rPr>
              <w:t>0.81</w:t>
            </w:r>
          </w:p>
        </w:tc>
        <w:tc>
          <w:tcPr>
            <w:tcW w:w="1390" w:type="dxa"/>
            <w:vAlign w:val="center"/>
          </w:tcPr>
          <w:p w14:paraId="7C717888" w14:textId="77777777" w:rsidR="00991E43" w:rsidRPr="002759F5" w:rsidRDefault="00991E43" w:rsidP="002759F5">
            <w:pPr>
              <w:spacing w:before="20" w:after="20" w:line="240" w:lineRule="auto"/>
              <w:jc w:val="center"/>
              <w:rPr>
                <w:rFonts w:cs="Arial"/>
              </w:rPr>
            </w:pPr>
            <w:r w:rsidRPr="002759F5">
              <w:rPr>
                <w:rFonts w:cs="Arial"/>
              </w:rPr>
              <w:t>294540</w:t>
            </w:r>
          </w:p>
        </w:tc>
        <w:tc>
          <w:tcPr>
            <w:tcW w:w="1390" w:type="dxa"/>
            <w:vAlign w:val="center"/>
          </w:tcPr>
          <w:p w14:paraId="2829FE08" w14:textId="77777777" w:rsidR="00991E43" w:rsidRPr="002759F5" w:rsidRDefault="00991E43" w:rsidP="002759F5">
            <w:pPr>
              <w:spacing w:before="20" w:after="20" w:line="240" w:lineRule="auto"/>
              <w:jc w:val="center"/>
              <w:rPr>
                <w:rFonts w:cs="Arial"/>
              </w:rPr>
            </w:pPr>
            <w:r w:rsidRPr="002759F5">
              <w:rPr>
                <w:rFonts w:cs="Arial"/>
              </w:rPr>
              <w:t>681940</w:t>
            </w:r>
          </w:p>
        </w:tc>
      </w:tr>
      <w:tr w:rsidR="00991E43" w:rsidRPr="00F75D8E" w14:paraId="62B2D789" w14:textId="77777777" w:rsidTr="002759F5">
        <w:tc>
          <w:tcPr>
            <w:tcW w:w="1326" w:type="dxa"/>
            <w:vAlign w:val="center"/>
          </w:tcPr>
          <w:p w14:paraId="0DB5DBA7" w14:textId="77777777" w:rsidR="00991E43" w:rsidRPr="002759F5" w:rsidRDefault="00991E43" w:rsidP="002759F5">
            <w:pPr>
              <w:spacing w:before="20" w:after="20" w:line="240" w:lineRule="auto"/>
              <w:jc w:val="center"/>
              <w:rPr>
                <w:rFonts w:cs="Arial"/>
              </w:rPr>
            </w:pPr>
            <w:r w:rsidRPr="002759F5">
              <w:rPr>
                <w:rFonts w:cs="Arial"/>
              </w:rPr>
              <w:t>18</w:t>
            </w:r>
          </w:p>
        </w:tc>
        <w:tc>
          <w:tcPr>
            <w:tcW w:w="1303" w:type="dxa"/>
            <w:vAlign w:val="center"/>
          </w:tcPr>
          <w:p w14:paraId="14B84B8B" w14:textId="77777777" w:rsidR="00991E43" w:rsidRPr="002759F5" w:rsidRDefault="00991E43" w:rsidP="002759F5">
            <w:pPr>
              <w:spacing w:before="20" w:after="20" w:line="240" w:lineRule="auto"/>
              <w:jc w:val="center"/>
              <w:rPr>
                <w:rFonts w:cs="Arial"/>
              </w:rPr>
            </w:pPr>
            <w:r w:rsidRPr="002759F5">
              <w:rPr>
                <w:rFonts w:cs="Arial"/>
              </w:rPr>
              <w:t>CDU2/DHT2</w:t>
            </w:r>
          </w:p>
        </w:tc>
        <w:tc>
          <w:tcPr>
            <w:tcW w:w="1286" w:type="dxa"/>
            <w:vAlign w:val="center"/>
          </w:tcPr>
          <w:p w14:paraId="7D36DDF9" w14:textId="77777777" w:rsidR="00991E43" w:rsidRPr="002759F5" w:rsidRDefault="00991E43" w:rsidP="002759F5">
            <w:pPr>
              <w:spacing w:before="20" w:after="20" w:line="240" w:lineRule="auto"/>
              <w:jc w:val="center"/>
              <w:rPr>
                <w:rFonts w:cs="Arial"/>
              </w:rPr>
            </w:pPr>
            <w:r w:rsidRPr="002759F5">
              <w:rPr>
                <w:rFonts w:cs="Arial"/>
              </w:rPr>
              <w:t>61</w:t>
            </w:r>
          </w:p>
        </w:tc>
        <w:tc>
          <w:tcPr>
            <w:tcW w:w="1105" w:type="dxa"/>
            <w:vAlign w:val="center"/>
          </w:tcPr>
          <w:p w14:paraId="3CEE886D" w14:textId="77777777" w:rsidR="00991E43" w:rsidRPr="002759F5" w:rsidRDefault="00991E43" w:rsidP="002759F5">
            <w:pPr>
              <w:spacing w:before="20" w:after="20" w:line="240" w:lineRule="auto"/>
              <w:jc w:val="center"/>
              <w:rPr>
                <w:rFonts w:cs="Arial"/>
              </w:rPr>
            </w:pPr>
            <w:r w:rsidRPr="002759F5">
              <w:rPr>
                <w:rFonts w:cs="Arial"/>
              </w:rPr>
              <w:t>3.38</w:t>
            </w:r>
          </w:p>
        </w:tc>
        <w:tc>
          <w:tcPr>
            <w:tcW w:w="1329" w:type="dxa"/>
            <w:vAlign w:val="center"/>
          </w:tcPr>
          <w:p w14:paraId="25F497E3" w14:textId="77777777" w:rsidR="00991E43" w:rsidRPr="002759F5" w:rsidRDefault="00991E43" w:rsidP="002759F5">
            <w:pPr>
              <w:spacing w:before="20" w:after="20" w:line="240" w:lineRule="auto"/>
              <w:jc w:val="center"/>
              <w:rPr>
                <w:rFonts w:cs="Arial"/>
              </w:rPr>
            </w:pPr>
          </w:p>
        </w:tc>
        <w:tc>
          <w:tcPr>
            <w:tcW w:w="1316" w:type="dxa"/>
            <w:vAlign w:val="center"/>
          </w:tcPr>
          <w:p w14:paraId="3373B496" w14:textId="77777777" w:rsidR="00991E43" w:rsidRPr="002759F5" w:rsidRDefault="00991E43" w:rsidP="002759F5">
            <w:pPr>
              <w:spacing w:before="20" w:after="20" w:line="240" w:lineRule="auto"/>
              <w:jc w:val="center"/>
              <w:rPr>
                <w:rFonts w:cs="Arial"/>
              </w:rPr>
            </w:pPr>
            <w:r w:rsidRPr="002759F5">
              <w:rPr>
                <w:rFonts w:cs="Arial"/>
              </w:rPr>
              <w:t>20.60</w:t>
            </w:r>
          </w:p>
        </w:tc>
        <w:tc>
          <w:tcPr>
            <w:tcW w:w="1463" w:type="dxa"/>
            <w:vAlign w:val="center"/>
          </w:tcPr>
          <w:p w14:paraId="78E39F27" w14:textId="77777777" w:rsidR="00991E43" w:rsidRPr="002759F5" w:rsidRDefault="00991E43" w:rsidP="002759F5">
            <w:pPr>
              <w:spacing w:before="20" w:after="20" w:line="240" w:lineRule="auto"/>
              <w:jc w:val="center"/>
              <w:rPr>
                <w:rFonts w:cs="Arial"/>
              </w:rPr>
            </w:pPr>
            <w:r w:rsidRPr="002759F5">
              <w:rPr>
                <w:rFonts w:cs="Arial"/>
              </w:rPr>
              <w:t>340</w:t>
            </w:r>
          </w:p>
        </w:tc>
        <w:tc>
          <w:tcPr>
            <w:tcW w:w="1360" w:type="dxa"/>
            <w:vAlign w:val="center"/>
          </w:tcPr>
          <w:p w14:paraId="4F5D9201" w14:textId="77777777" w:rsidR="00991E43" w:rsidRPr="002759F5" w:rsidRDefault="00991E43" w:rsidP="002759F5">
            <w:pPr>
              <w:spacing w:before="20" w:after="20" w:line="240" w:lineRule="auto"/>
              <w:jc w:val="center"/>
              <w:rPr>
                <w:rFonts w:cs="Arial"/>
              </w:rPr>
            </w:pPr>
            <w:r w:rsidRPr="002759F5">
              <w:rPr>
                <w:rFonts w:cs="Arial"/>
              </w:rPr>
              <w:t>16.84</w:t>
            </w:r>
          </w:p>
        </w:tc>
        <w:tc>
          <w:tcPr>
            <w:tcW w:w="1506" w:type="dxa"/>
            <w:vAlign w:val="center"/>
          </w:tcPr>
          <w:p w14:paraId="53B70D80" w14:textId="77777777" w:rsidR="00991E43" w:rsidRPr="002759F5" w:rsidRDefault="00991E43" w:rsidP="002759F5">
            <w:pPr>
              <w:spacing w:before="20" w:after="20" w:line="240" w:lineRule="auto"/>
              <w:jc w:val="center"/>
              <w:rPr>
                <w:rFonts w:cs="Arial"/>
              </w:rPr>
            </w:pPr>
            <w:r w:rsidRPr="002759F5">
              <w:rPr>
                <w:rFonts w:cs="Arial"/>
              </w:rPr>
              <w:t>13.68</w:t>
            </w:r>
          </w:p>
        </w:tc>
        <w:tc>
          <w:tcPr>
            <w:tcW w:w="1390" w:type="dxa"/>
            <w:vAlign w:val="center"/>
          </w:tcPr>
          <w:p w14:paraId="308DB8E0" w14:textId="77777777" w:rsidR="00991E43" w:rsidRPr="002759F5" w:rsidRDefault="00991E43" w:rsidP="002759F5">
            <w:pPr>
              <w:spacing w:before="20" w:after="20" w:line="240" w:lineRule="auto"/>
              <w:jc w:val="center"/>
              <w:rPr>
                <w:rFonts w:cs="Arial"/>
              </w:rPr>
            </w:pPr>
            <w:r w:rsidRPr="002759F5">
              <w:rPr>
                <w:rFonts w:cs="Arial"/>
              </w:rPr>
              <w:t>294620</w:t>
            </w:r>
          </w:p>
        </w:tc>
        <w:tc>
          <w:tcPr>
            <w:tcW w:w="1390" w:type="dxa"/>
            <w:vAlign w:val="center"/>
          </w:tcPr>
          <w:p w14:paraId="47FA26E4" w14:textId="77777777" w:rsidR="00991E43" w:rsidRPr="002759F5" w:rsidRDefault="00991E43" w:rsidP="002759F5">
            <w:pPr>
              <w:spacing w:before="20" w:after="20" w:line="240" w:lineRule="auto"/>
              <w:jc w:val="center"/>
              <w:rPr>
                <w:rFonts w:cs="Arial"/>
              </w:rPr>
            </w:pPr>
            <w:r w:rsidRPr="002759F5">
              <w:rPr>
                <w:rFonts w:cs="Arial"/>
              </w:rPr>
              <w:t>681820</w:t>
            </w:r>
          </w:p>
        </w:tc>
      </w:tr>
      <w:tr w:rsidR="00991E43" w:rsidRPr="00F75D8E" w14:paraId="58C3E518" w14:textId="77777777" w:rsidTr="002759F5">
        <w:tc>
          <w:tcPr>
            <w:tcW w:w="1326" w:type="dxa"/>
            <w:vAlign w:val="center"/>
          </w:tcPr>
          <w:p w14:paraId="02039364" w14:textId="77777777" w:rsidR="00991E43" w:rsidRPr="002759F5" w:rsidRDefault="00991E43" w:rsidP="002759F5">
            <w:pPr>
              <w:spacing w:before="20" w:after="20" w:line="240" w:lineRule="auto"/>
              <w:jc w:val="center"/>
              <w:rPr>
                <w:rFonts w:cs="Arial"/>
              </w:rPr>
            </w:pPr>
            <w:r w:rsidRPr="002759F5">
              <w:rPr>
                <w:rFonts w:cs="Arial"/>
              </w:rPr>
              <w:t>19</w:t>
            </w:r>
          </w:p>
        </w:tc>
        <w:tc>
          <w:tcPr>
            <w:tcW w:w="1303" w:type="dxa"/>
            <w:vAlign w:val="center"/>
          </w:tcPr>
          <w:p w14:paraId="5E3A1707" w14:textId="77777777" w:rsidR="00991E43" w:rsidRPr="002759F5" w:rsidRDefault="00991E43" w:rsidP="002759F5">
            <w:pPr>
              <w:spacing w:before="20" w:after="20" w:line="240" w:lineRule="auto"/>
              <w:jc w:val="center"/>
              <w:rPr>
                <w:rFonts w:cs="Arial"/>
              </w:rPr>
            </w:pPr>
            <w:r w:rsidRPr="002759F5">
              <w:rPr>
                <w:rFonts w:cs="Arial"/>
              </w:rPr>
              <w:t>CDU3/DHT3</w:t>
            </w:r>
          </w:p>
        </w:tc>
        <w:tc>
          <w:tcPr>
            <w:tcW w:w="1286" w:type="dxa"/>
            <w:vAlign w:val="center"/>
          </w:tcPr>
          <w:p w14:paraId="75924E1F" w14:textId="77777777" w:rsidR="00991E43" w:rsidRPr="002759F5" w:rsidRDefault="00991E43" w:rsidP="002759F5">
            <w:pPr>
              <w:spacing w:before="20" w:after="20" w:line="240" w:lineRule="auto"/>
              <w:jc w:val="center"/>
              <w:rPr>
                <w:rFonts w:cs="Arial"/>
              </w:rPr>
            </w:pPr>
            <w:r w:rsidRPr="002759F5">
              <w:rPr>
                <w:rFonts w:cs="Arial"/>
              </w:rPr>
              <w:t>79</w:t>
            </w:r>
          </w:p>
        </w:tc>
        <w:tc>
          <w:tcPr>
            <w:tcW w:w="1105" w:type="dxa"/>
            <w:vAlign w:val="center"/>
          </w:tcPr>
          <w:p w14:paraId="08CBDF4B" w14:textId="77777777" w:rsidR="00991E43" w:rsidRPr="002759F5" w:rsidRDefault="00991E43" w:rsidP="002759F5">
            <w:pPr>
              <w:spacing w:before="20" w:after="20" w:line="240" w:lineRule="auto"/>
              <w:jc w:val="center"/>
              <w:rPr>
                <w:rFonts w:cs="Arial"/>
              </w:rPr>
            </w:pPr>
            <w:r w:rsidRPr="002759F5">
              <w:rPr>
                <w:rFonts w:cs="Arial"/>
              </w:rPr>
              <w:t>3.7</w:t>
            </w:r>
          </w:p>
        </w:tc>
        <w:tc>
          <w:tcPr>
            <w:tcW w:w="1329" w:type="dxa"/>
            <w:vAlign w:val="center"/>
          </w:tcPr>
          <w:p w14:paraId="1042069B" w14:textId="77777777" w:rsidR="00991E43" w:rsidRPr="002759F5" w:rsidRDefault="00991E43" w:rsidP="002759F5">
            <w:pPr>
              <w:spacing w:before="20" w:after="20" w:line="240" w:lineRule="auto"/>
              <w:jc w:val="center"/>
              <w:rPr>
                <w:rFonts w:cs="Arial"/>
              </w:rPr>
            </w:pPr>
          </w:p>
        </w:tc>
        <w:tc>
          <w:tcPr>
            <w:tcW w:w="1316" w:type="dxa"/>
            <w:vAlign w:val="center"/>
          </w:tcPr>
          <w:p w14:paraId="5004314A" w14:textId="77777777" w:rsidR="00991E43" w:rsidRPr="002759F5" w:rsidRDefault="00991E43" w:rsidP="002759F5">
            <w:pPr>
              <w:spacing w:before="20" w:after="20" w:line="240" w:lineRule="auto"/>
              <w:jc w:val="center"/>
              <w:rPr>
                <w:rFonts w:cs="Arial"/>
              </w:rPr>
            </w:pPr>
            <w:r w:rsidRPr="002759F5">
              <w:rPr>
                <w:rFonts w:cs="Arial"/>
              </w:rPr>
              <w:t>28.40</w:t>
            </w:r>
          </w:p>
        </w:tc>
        <w:tc>
          <w:tcPr>
            <w:tcW w:w="1463" w:type="dxa"/>
            <w:vAlign w:val="center"/>
          </w:tcPr>
          <w:p w14:paraId="4BE3BA93" w14:textId="77777777" w:rsidR="00991E43" w:rsidRPr="002759F5" w:rsidRDefault="00991E43" w:rsidP="002759F5">
            <w:pPr>
              <w:spacing w:before="20" w:after="20" w:line="240" w:lineRule="auto"/>
              <w:jc w:val="center"/>
              <w:rPr>
                <w:rFonts w:cs="Arial"/>
              </w:rPr>
            </w:pPr>
            <w:r w:rsidRPr="002759F5">
              <w:rPr>
                <w:rFonts w:cs="Arial"/>
              </w:rPr>
              <w:t>263</w:t>
            </w:r>
          </w:p>
        </w:tc>
        <w:tc>
          <w:tcPr>
            <w:tcW w:w="1360" w:type="dxa"/>
            <w:vAlign w:val="center"/>
          </w:tcPr>
          <w:p w14:paraId="7A79794F" w14:textId="77777777" w:rsidR="00991E43" w:rsidRPr="002759F5" w:rsidRDefault="00991E43" w:rsidP="002759F5">
            <w:pPr>
              <w:spacing w:before="20" w:after="20" w:line="240" w:lineRule="auto"/>
              <w:jc w:val="center"/>
              <w:rPr>
                <w:rFonts w:cs="Arial"/>
              </w:rPr>
            </w:pPr>
            <w:r w:rsidRPr="002759F5">
              <w:rPr>
                <w:rFonts w:cs="Arial"/>
              </w:rPr>
              <w:t>61.7</w:t>
            </w:r>
          </w:p>
        </w:tc>
        <w:tc>
          <w:tcPr>
            <w:tcW w:w="1506" w:type="dxa"/>
            <w:vAlign w:val="center"/>
          </w:tcPr>
          <w:p w14:paraId="212FB8B9" w14:textId="77777777" w:rsidR="00991E43" w:rsidRPr="002759F5" w:rsidRDefault="00991E43" w:rsidP="002759F5">
            <w:pPr>
              <w:spacing w:before="20" w:after="20" w:line="240" w:lineRule="auto"/>
              <w:jc w:val="center"/>
              <w:rPr>
                <w:rFonts w:cs="Arial"/>
              </w:rPr>
            </w:pPr>
            <w:r w:rsidRPr="002759F5">
              <w:rPr>
                <w:rFonts w:cs="Arial"/>
              </w:rPr>
              <w:t>26.9</w:t>
            </w:r>
          </w:p>
        </w:tc>
        <w:tc>
          <w:tcPr>
            <w:tcW w:w="1390" w:type="dxa"/>
            <w:vAlign w:val="center"/>
          </w:tcPr>
          <w:p w14:paraId="3ECE4FC6" w14:textId="77777777" w:rsidR="00991E43" w:rsidRPr="002759F5" w:rsidRDefault="00991E43" w:rsidP="002759F5">
            <w:pPr>
              <w:spacing w:before="20" w:after="20" w:line="240" w:lineRule="auto"/>
              <w:jc w:val="center"/>
              <w:rPr>
                <w:rFonts w:cs="Arial"/>
              </w:rPr>
            </w:pPr>
            <w:r w:rsidRPr="002759F5">
              <w:rPr>
                <w:rFonts w:cs="Arial"/>
              </w:rPr>
              <w:t>294850</w:t>
            </w:r>
          </w:p>
        </w:tc>
        <w:tc>
          <w:tcPr>
            <w:tcW w:w="1390" w:type="dxa"/>
            <w:vAlign w:val="center"/>
          </w:tcPr>
          <w:p w14:paraId="0BD72C1C" w14:textId="77777777" w:rsidR="00991E43" w:rsidRPr="002759F5" w:rsidRDefault="00991E43" w:rsidP="002759F5">
            <w:pPr>
              <w:spacing w:before="20" w:after="20" w:line="240" w:lineRule="auto"/>
              <w:jc w:val="center"/>
              <w:rPr>
                <w:rFonts w:cs="Arial"/>
              </w:rPr>
            </w:pPr>
            <w:r w:rsidRPr="002759F5">
              <w:rPr>
                <w:rFonts w:cs="Arial"/>
              </w:rPr>
              <w:t>681830</w:t>
            </w:r>
          </w:p>
        </w:tc>
      </w:tr>
      <w:tr w:rsidR="00991E43" w:rsidRPr="00F75D8E" w14:paraId="002CBA81" w14:textId="77777777" w:rsidTr="002759F5">
        <w:tc>
          <w:tcPr>
            <w:tcW w:w="1326" w:type="dxa"/>
            <w:vAlign w:val="center"/>
          </w:tcPr>
          <w:p w14:paraId="6E38A906" w14:textId="77777777" w:rsidR="00991E43" w:rsidRPr="002759F5" w:rsidRDefault="00991E43" w:rsidP="002759F5">
            <w:pPr>
              <w:spacing w:before="20" w:after="20" w:line="240" w:lineRule="auto"/>
              <w:jc w:val="center"/>
              <w:rPr>
                <w:rFonts w:cs="Arial"/>
              </w:rPr>
            </w:pPr>
            <w:r w:rsidRPr="002759F5">
              <w:rPr>
                <w:rFonts w:cs="Arial"/>
              </w:rPr>
              <w:t>20</w:t>
            </w:r>
          </w:p>
        </w:tc>
        <w:tc>
          <w:tcPr>
            <w:tcW w:w="1303" w:type="dxa"/>
            <w:vAlign w:val="center"/>
          </w:tcPr>
          <w:p w14:paraId="0EB94D2F" w14:textId="77777777" w:rsidR="00991E43" w:rsidRPr="002759F5" w:rsidRDefault="00991E43" w:rsidP="002759F5">
            <w:pPr>
              <w:spacing w:before="20" w:after="20" w:line="240" w:lineRule="auto"/>
              <w:jc w:val="center"/>
              <w:rPr>
                <w:rFonts w:cs="Arial"/>
              </w:rPr>
            </w:pPr>
            <w:r w:rsidRPr="002759F5">
              <w:rPr>
                <w:rFonts w:cs="Arial"/>
              </w:rPr>
              <w:t>VDU/HCU</w:t>
            </w:r>
          </w:p>
        </w:tc>
        <w:tc>
          <w:tcPr>
            <w:tcW w:w="1286" w:type="dxa"/>
            <w:vAlign w:val="center"/>
          </w:tcPr>
          <w:p w14:paraId="75D2BD3E" w14:textId="77777777" w:rsidR="00991E43" w:rsidRPr="002759F5" w:rsidRDefault="00991E43" w:rsidP="002759F5">
            <w:pPr>
              <w:spacing w:before="20" w:after="20" w:line="240" w:lineRule="auto"/>
              <w:jc w:val="center"/>
              <w:rPr>
                <w:rFonts w:cs="Arial"/>
              </w:rPr>
            </w:pPr>
            <w:r w:rsidRPr="002759F5">
              <w:rPr>
                <w:rFonts w:cs="Arial"/>
              </w:rPr>
              <w:t>85</w:t>
            </w:r>
          </w:p>
        </w:tc>
        <w:tc>
          <w:tcPr>
            <w:tcW w:w="1105" w:type="dxa"/>
            <w:vAlign w:val="center"/>
          </w:tcPr>
          <w:p w14:paraId="30B2E411" w14:textId="77777777" w:rsidR="00991E43" w:rsidRPr="002759F5" w:rsidRDefault="00991E43" w:rsidP="002759F5">
            <w:pPr>
              <w:spacing w:before="20" w:after="20" w:line="240" w:lineRule="auto"/>
              <w:jc w:val="center"/>
              <w:rPr>
                <w:rFonts w:cs="Arial"/>
              </w:rPr>
            </w:pPr>
            <w:r w:rsidRPr="002759F5">
              <w:rPr>
                <w:rFonts w:cs="Arial"/>
              </w:rPr>
              <w:t>3.5</w:t>
            </w:r>
          </w:p>
        </w:tc>
        <w:tc>
          <w:tcPr>
            <w:tcW w:w="1329" w:type="dxa"/>
            <w:vAlign w:val="center"/>
          </w:tcPr>
          <w:p w14:paraId="59E4336B" w14:textId="77777777" w:rsidR="00991E43" w:rsidRPr="002759F5" w:rsidRDefault="00991E43" w:rsidP="002759F5">
            <w:pPr>
              <w:spacing w:before="20" w:after="20" w:line="240" w:lineRule="auto"/>
              <w:jc w:val="center"/>
              <w:rPr>
                <w:rFonts w:cs="Arial"/>
              </w:rPr>
            </w:pPr>
          </w:p>
        </w:tc>
        <w:tc>
          <w:tcPr>
            <w:tcW w:w="1316" w:type="dxa"/>
            <w:vAlign w:val="center"/>
          </w:tcPr>
          <w:p w14:paraId="22958882" w14:textId="77777777" w:rsidR="00991E43" w:rsidRPr="002759F5" w:rsidRDefault="00991E43" w:rsidP="002759F5">
            <w:pPr>
              <w:spacing w:before="20" w:after="20" w:line="240" w:lineRule="auto"/>
              <w:jc w:val="center"/>
              <w:rPr>
                <w:rFonts w:cs="Arial"/>
              </w:rPr>
            </w:pPr>
            <w:r w:rsidRPr="002759F5">
              <w:rPr>
                <w:rFonts w:cs="Arial"/>
              </w:rPr>
              <w:t>28.80</w:t>
            </w:r>
          </w:p>
        </w:tc>
        <w:tc>
          <w:tcPr>
            <w:tcW w:w="1463" w:type="dxa"/>
            <w:vAlign w:val="center"/>
          </w:tcPr>
          <w:p w14:paraId="5DA2A7A2" w14:textId="77777777" w:rsidR="00991E43" w:rsidRPr="002759F5" w:rsidRDefault="00991E43" w:rsidP="002759F5">
            <w:pPr>
              <w:spacing w:before="20" w:after="20" w:line="240" w:lineRule="auto"/>
              <w:jc w:val="center"/>
              <w:rPr>
                <w:rFonts w:cs="Arial"/>
              </w:rPr>
            </w:pPr>
            <w:r w:rsidRPr="002759F5">
              <w:rPr>
                <w:rFonts w:cs="Arial"/>
              </w:rPr>
              <w:t>300</w:t>
            </w:r>
          </w:p>
        </w:tc>
        <w:tc>
          <w:tcPr>
            <w:tcW w:w="1360" w:type="dxa"/>
            <w:vAlign w:val="center"/>
          </w:tcPr>
          <w:p w14:paraId="4405EBD6" w14:textId="77777777" w:rsidR="00991E43" w:rsidRPr="002759F5" w:rsidRDefault="00991E43" w:rsidP="002759F5">
            <w:pPr>
              <w:spacing w:before="20" w:after="20" w:line="240" w:lineRule="auto"/>
              <w:jc w:val="center"/>
              <w:rPr>
                <w:rFonts w:cs="Arial"/>
              </w:rPr>
            </w:pPr>
            <w:r w:rsidRPr="002759F5">
              <w:rPr>
                <w:rFonts w:cs="Arial"/>
              </w:rPr>
              <w:t>43.8</w:t>
            </w:r>
          </w:p>
        </w:tc>
        <w:tc>
          <w:tcPr>
            <w:tcW w:w="1506" w:type="dxa"/>
            <w:vAlign w:val="center"/>
          </w:tcPr>
          <w:p w14:paraId="32353F7E" w14:textId="77777777" w:rsidR="00991E43" w:rsidRPr="002759F5" w:rsidRDefault="00991E43" w:rsidP="002759F5">
            <w:pPr>
              <w:spacing w:before="20" w:after="20" w:line="240" w:lineRule="auto"/>
              <w:jc w:val="center"/>
              <w:rPr>
                <w:rFonts w:cs="Arial"/>
              </w:rPr>
            </w:pPr>
            <w:r w:rsidRPr="002759F5">
              <w:rPr>
                <w:rFonts w:cs="Arial"/>
              </w:rPr>
              <w:t>11</w:t>
            </w:r>
          </w:p>
        </w:tc>
        <w:tc>
          <w:tcPr>
            <w:tcW w:w="1390" w:type="dxa"/>
            <w:vAlign w:val="center"/>
          </w:tcPr>
          <w:p w14:paraId="3FD19AF1" w14:textId="77777777" w:rsidR="00991E43" w:rsidRPr="002759F5" w:rsidRDefault="00991E43" w:rsidP="002759F5">
            <w:pPr>
              <w:spacing w:before="20" w:after="20" w:line="240" w:lineRule="auto"/>
              <w:jc w:val="center"/>
              <w:rPr>
                <w:rFonts w:cs="Arial"/>
              </w:rPr>
            </w:pPr>
            <w:r w:rsidRPr="002759F5">
              <w:rPr>
                <w:rFonts w:cs="Arial"/>
              </w:rPr>
              <w:t>294620</w:t>
            </w:r>
          </w:p>
        </w:tc>
        <w:tc>
          <w:tcPr>
            <w:tcW w:w="1390" w:type="dxa"/>
            <w:vAlign w:val="center"/>
          </w:tcPr>
          <w:p w14:paraId="6731E50B" w14:textId="77777777" w:rsidR="00991E43" w:rsidRPr="002759F5" w:rsidRDefault="00991E43" w:rsidP="002759F5">
            <w:pPr>
              <w:spacing w:before="20" w:after="20" w:line="240" w:lineRule="auto"/>
              <w:jc w:val="center"/>
              <w:rPr>
                <w:rFonts w:cs="Arial"/>
              </w:rPr>
            </w:pPr>
            <w:r w:rsidRPr="002759F5">
              <w:rPr>
                <w:rFonts w:cs="Arial"/>
              </w:rPr>
              <w:t>681820</w:t>
            </w:r>
          </w:p>
        </w:tc>
      </w:tr>
      <w:tr w:rsidR="00991E43" w:rsidRPr="00F75D8E" w14:paraId="5CEE15BD" w14:textId="77777777" w:rsidTr="002759F5">
        <w:tc>
          <w:tcPr>
            <w:tcW w:w="1326" w:type="dxa"/>
            <w:vAlign w:val="center"/>
          </w:tcPr>
          <w:p w14:paraId="4EFBA2BB" w14:textId="77777777" w:rsidR="00991E43" w:rsidRPr="002759F5" w:rsidRDefault="00991E43" w:rsidP="002759F5">
            <w:pPr>
              <w:spacing w:before="20" w:after="20" w:line="240" w:lineRule="auto"/>
              <w:jc w:val="center"/>
              <w:rPr>
                <w:rFonts w:cs="Arial"/>
              </w:rPr>
            </w:pPr>
            <w:r w:rsidRPr="002759F5">
              <w:rPr>
                <w:rFonts w:cs="Arial"/>
              </w:rPr>
              <w:t>21</w:t>
            </w:r>
          </w:p>
        </w:tc>
        <w:tc>
          <w:tcPr>
            <w:tcW w:w="1303" w:type="dxa"/>
            <w:vAlign w:val="center"/>
          </w:tcPr>
          <w:p w14:paraId="269EBECC" w14:textId="77777777" w:rsidR="00991E43" w:rsidRPr="002759F5" w:rsidRDefault="00991E43" w:rsidP="002759F5">
            <w:pPr>
              <w:spacing w:before="20" w:after="20" w:line="240" w:lineRule="auto"/>
              <w:jc w:val="center"/>
              <w:rPr>
                <w:rFonts w:cs="Arial"/>
              </w:rPr>
            </w:pPr>
            <w:r w:rsidRPr="002759F5">
              <w:rPr>
                <w:rFonts w:cs="Arial"/>
              </w:rPr>
              <w:t>SRU 6</w:t>
            </w:r>
          </w:p>
        </w:tc>
        <w:tc>
          <w:tcPr>
            <w:tcW w:w="1286" w:type="dxa"/>
            <w:vAlign w:val="center"/>
          </w:tcPr>
          <w:p w14:paraId="330A5853" w14:textId="77777777" w:rsidR="00991E43" w:rsidRPr="002759F5" w:rsidRDefault="00991E43" w:rsidP="002759F5">
            <w:pPr>
              <w:spacing w:before="20" w:after="20" w:line="240" w:lineRule="auto"/>
              <w:jc w:val="center"/>
              <w:rPr>
                <w:rFonts w:cs="Arial"/>
              </w:rPr>
            </w:pPr>
            <w:r w:rsidRPr="002759F5">
              <w:rPr>
                <w:rFonts w:cs="Arial"/>
              </w:rPr>
              <w:t>70</w:t>
            </w:r>
          </w:p>
        </w:tc>
        <w:tc>
          <w:tcPr>
            <w:tcW w:w="1105" w:type="dxa"/>
            <w:vAlign w:val="center"/>
          </w:tcPr>
          <w:p w14:paraId="2EEB352E" w14:textId="77777777" w:rsidR="00991E43" w:rsidRPr="002759F5" w:rsidRDefault="00991E43" w:rsidP="002759F5">
            <w:pPr>
              <w:spacing w:before="20" w:after="20" w:line="240" w:lineRule="auto"/>
              <w:jc w:val="center"/>
              <w:rPr>
                <w:rFonts w:cs="Arial"/>
              </w:rPr>
            </w:pPr>
            <w:r w:rsidRPr="002759F5">
              <w:rPr>
                <w:rFonts w:cs="Arial"/>
              </w:rPr>
              <w:t>0.752</w:t>
            </w:r>
          </w:p>
        </w:tc>
        <w:tc>
          <w:tcPr>
            <w:tcW w:w="1329" w:type="dxa"/>
            <w:vAlign w:val="center"/>
          </w:tcPr>
          <w:p w14:paraId="1063F510" w14:textId="77777777" w:rsidR="00991E43" w:rsidRPr="002759F5" w:rsidRDefault="00991E43" w:rsidP="002759F5">
            <w:pPr>
              <w:spacing w:before="20" w:after="20" w:line="240" w:lineRule="auto"/>
              <w:jc w:val="center"/>
              <w:rPr>
                <w:rFonts w:cs="Arial"/>
              </w:rPr>
            </w:pPr>
            <w:r w:rsidRPr="002759F5">
              <w:rPr>
                <w:rFonts w:cs="Arial"/>
              </w:rPr>
              <w:t>3.60</w:t>
            </w:r>
          </w:p>
        </w:tc>
        <w:tc>
          <w:tcPr>
            <w:tcW w:w="1316" w:type="dxa"/>
            <w:vAlign w:val="center"/>
          </w:tcPr>
          <w:p w14:paraId="65BD2800" w14:textId="77777777" w:rsidR="00991E43" w:rsidRPr="002759F5" w:rsidRDefault="00991E43" w:rsidP="002759F5">
            <w:pPr>
              <w:spacing w:before="20" w:after="20" w:line="240" w:lineRule="auto"/>
              <w:jc w:val="center"/>
              <w:rPr>
                <w:rFonts w:cs="Arial"/>
              </w:rPr>
            </w:pPr>
          </w:p>
        </w:tc>
        <w:tc>
          <w:tcPr>
            <w:tcW w:w="1463" w:type="dxa"/>
            <w:vAlign w:val="center"/>
          </w:tcPr>
          <w:p w14:paraId="24B462E4" w14:textId="77777777" w:rsidR="00991E43" w:rsidRPr="002759F5" w:rsidRDefault="00991E43" w:rsidP="002759F5">
            <w:pPr>
              <w:spacing w:before="20" w:after="20" w:line="240" w:lineRule="auto"/>
              <w:jc w:val="center"/>
              <w:rPr>
                <w:rFonts w:cs="Arial"/>
              </w:rPr>
            </w:pPr>
            <w:r w:rsidRPr="002759F5">
              <w:rPr>
                <w:rFonts w:cs="Arial"/>
              </w:rPr>
              <w:t>800</w:t>
            </w:r>
          </w:p>
        </w:tc>
        <w:tc>
          <w:tcPr>
            <w:tcW w:w="1360" w:type="dxa"/>
            <w:vAlign w:val="center"/>
          </w:tcPr>
          <w:p w14:paraId="374284F8" w14:textId="77777777" w:rsidR="00991E43" w:rsidRPr="002759F5" w:rsidRDefault="00991E43" w:rsidP="002759F5">
            <w:pPr>
              <w:spacing w:before="20" w:after="20" w:line="240" w:lineRule="auto"/>
              <w:jc w:val="center"/>
              <w:rPr>
                <w:rFonts w:cs="Arial"/>
              </w:rPr>
            </w:pPr>
            <w:r w:rsidRPr="002759F5">
              <w:rPr>
                <w:rFonts w:cs="Arial"/>
              </w:rPr>
              <w:t>24.92</w:t>
            </w:r>
          </w:p>
        </w:tc>
        <w:tc>
          <w:tcPr>
            <w:tcW w:w="1506" w:type="dxa"/>
            <w:vAlign w:val="center"/>
          </w:tcPr>
          <w:p w14:paraId="0DF3E428" w14:textId="77777777" w:rsidR="00991E43" w:rsidRPr="002759F5" w:rsidRDefault="00991E43" w:rsidP="002759F5">
            <w:pPr>
              <w:spacing w:before="20" w:after="20" w:line="240" w:lineRule="auto"/>
              <w:jc w:val="center"/>
              <w:rPr>
                <w:rFonts w:cs="Arial"/>
              </w:rPr>
            </w:pPr>
            <w:r w:rsidRPr="002759F5">
              <w:rPr>
                <w:rFonts w:cs="Arial"/>
              </w:rPr>
              <w:t>14.44</w:t>
            </w:r>
          </w:p>
        </w:tc>
        <w:tc>
          <w:tcPr>
            <w:tcW w:w="1390" w:type="dxa"/>
            <w:vAlign w:val="center"/>
          </w:tcPr>
          <w:p w14:paraId="60847FA3" w14:textId="77777777" w:rsidR="00991E43" w:rsidRPr="002759F5" w:rsidRDefault="00991E43" w:rsidP="002759F5">
            <w:pPr>
              <w:spacing w:before="20" w:after="20" w:line="240" w:lineRule="auto"/>
              <w:jc w:val="center"/>
              <w:rPr>
                <w:rFonts w:cs="Arial"/>
              </w:rPr>
            </w:pPr>
            <w:r w:rsidRPr="002759F5">
              <w:rPr>
                <w:rFonts w:cs="Arial"/>
              </w:rPr>
              <w:t>294750</w:t>
            </w:r>
          </w:p>
        </w:tc>
        <w:tc>
          <w:tcPr>
            <w:tcW w:w="1390" w:type="dxa"/>
            <w:vAlign w:val="center"/>
          </w:tcPr>
          <w:p w14:paraId="56217764" w14:textId="77777777" w:rsidR="00991E43" w:rsidRPr="002759F5" w:rsidRDefault="00991E43" w:rsidP="002759F5">
            <w:pPr>
              <w:spacing w:before="20" w:after="20" w:line="240" w:lineRule="auto"/>
              <w:jc w:val="center"/>
              <w:rPr>
                <w:rFonts w:cs="Arial"/>
              </w:rPr>
            </w:pPr>
            <w:r w:rsidRPr="002759F5">
              <w:rPr>
                <w:rFonts w:cs="Arial"/>
              </w:rPr>
              <w:t>681610</w:t>
            </w:r>
          </w:p>
        </w:tc>
      </w:tr>
      <w:tr w:rsidR="00991E43" w:rsidRPr="00F75D8E" w14:paraId="3EDA32F2" w14:textId="77777777" w:rsidTr="002759F5">
        <w:tc>
          <w:tcPr>
            <w:tcW w:w="1326" w:type="dxa"/>
            <w:vAlign w:val="center"/>
          </w:tcPr>
          <w:p w14:paraId="34C4C868" w14:textId="77777777" w:rsidR="00991E43" w:rsidRPr="002759F5" w:rsidRDefault="00991E43" w:rsidP="002759F5">
            <w:pPr>
              <w:spacing w:before="20" w:after="20" w:line="240" w:lineRule="auto"/>
              <w:jc w:val="center"/>
              <w:rPr>
                <w:rFonts w:cs="Arial"/>
              </w:rPr>
            </w:pPr>
            <w:r w:rsidRPr="002759F5">
              <w:rPr>
                <w:rFonts w:cs="Arial"/>
              </w:rPr>
              <w:t>22</w:t>
            </w:r>
          </w:p>
        </w:tc>
        <w:tc>
          <w:tcPr>
            <w:tcW w:w="1303" w:type="dxa"/>
            <w:vAlign w:val="center"/>
          </w:tcPr>
          <w:p w14:paraId="7C4901F6" w14:textId="77777777" w:rsidR="00991E43" w:rsidRPr="002759F5" w:rsidRDefault="00991E43" w:rsidP="002759F5">
            <w:pPr>
              <w:spacing w:before="20" w:after="20" w:line="240" w:lineRule="auto"/>
              <w:jc w:val="center"/>
              <w:rPr>
                <w:rFonts w:cs="Arial"/>
              </w:rPr>
            </w:pPr>
            <w:r w:rsidRPr="002759F5">
              <w:rPr>
                <w:rFonts w:cs="Arial"/>
              </w:rPr>
              <w:t>FCCU</w:t>
            </w:r>
          </w:p>
        </w:tc>
        <w:tc>
          <w:tcPr>
            <w:tcW w:w="1286" w:type="dxa"/>
            <w:vAlign w:val="center"/>
          </w:tcPr>
          <w:p w14:paraId="17DD45D0" w14:textId="77777777" w:rsidR="00991E43" w:rsidRPr="002759F5" w:rsidRDefault="00991E43" w:rsidP="002759F5">
            <w:pPr>
              <w:spacing w:before="20" w:after="20" w:line="240" w:lineRule="auto"/>
              <w:jc w:val="center"/>
              <w:rPr>
                <w:rFonts w:cs="Arial"/>
              </w:rPr>
            </w:pPr>
            <w:r w:rsidRPr="002759F5">
              <w:rPr>
                <w:rFonts w:cs="Arial"/>
              </w:rPr>
              <w:t>70</w:t>
            </w:r>
          </w:p>
        </w:tc>
        <w:tc>
          <w:tcPr>
            <w:tcW w:w="1105" w:type="dxa"/>
            <w:vAlign w:val="center"/>
          </w:tcPr>
          <w:p w14:paraId="1ECBF164" w14:textId="77777777" w:rsidR="00991E43" w:rsidRPr="002759F5" w:rsidRDefault="00991E43" w:rsidP="002759F5">
            <w:pPr>
              <w:spacing w:before="20" w:after="20" w:line="240" w:lineRule="auto"/>
              <w:jc w:val="center"/>
              <w:rPr>
                <w:rFonts w:cs="Arial"/>
              </w:rPr>
            </w:pPr>
            <w:r w:rsidRPr="002759F5">
              <w:rPr>
                <w:rFonts w:cs="Arial"/>
              </w:rPr>
              <w:t>1.32</w:t>
            </w:r>
          </w:p>
        </w:tc>
        <w:tc>
          <w:tcPr>
            <w:tcW w:w="1329" w:type="dxa"/>
            <w:vAlign w:val="center"/>
          </w:tcPr>
          <w:p w14:paraId="10F83EFB" w14:textId="77777777" w:rsidR="00991E43" w:rsidRPr="002759F5" w:rsidRDefault="00991E43" w:rsidP="002759F5">
            <w:pPr>
              <w:spacing w:before="20" w:after="20" w:line="240" w:lineRule="auto"/>
              <w:jc w:val="center"/>
              <w:rPr>
                <w:rFonts w:cs="Arial"/>
              </w:rPr>
            </w:pPr>
          </w:p>
        </w:tc>
        <w:tc>
          <w:tcPr>
            <w:tcW w:w="1316" w:type="dxa"/>
            <w:vAlign w:val="center"/>
          </w:tcPr>
          <w:p w14:paraId="1E94D8C2" w14:textId="77777777" w:rsidR="00991E43" w:rsidRPr="002759F5" w:rsidRDefault="00991E43" w:rsidP="002759F5">
            <w:pPr>
              <w:spacing w:before="20" w:after="20" w:line="240" w:lineRule="auto"/>
              <w:jc w:val="center"/>
              <w:rPr>
                <w:rFonts w:cs="Arial"/>
              </w:rPr>
            </w:pPr>
            <w:r w:rsidRPr="002759F5">
              <w:rPr>
                <w:rFonts w:cs="Arial"/>
              </w:rPr>
              <w:t>34.40</w:t>
            </w:r>
          </w:p>
        </w:tc>
        <w:tc>
          <w:tcPr>
            <w:tcW w:w="1463" w:type="dxa"/>
            <w:vAlign w:val="center"/>
          </w:tcPr>
          <w:p w14:paraId="4F4C5F72" w14:textId="77777777" w:rsidR="00991E43" w:rsidRPr="002759F5" w:rsidRDefault="00991E43" w:rsidP="002759F5">
            <w:pPr>
              <w:spacing w:before="20" w:after="20" w:line="240" w:lineRule="auto"/>
              <w:jc w:val="center"/>
              <w:rPr>
                <w:rFonts w:cs="Arial"/>
              </w:rPr>
            </w:pPr>
            <w:r w:rsidRPr="002759F5">
              <w:rPr>
                <w:rFonts w:cs="Arial"/>
              </w:rPr>
              <w:t>220.</w:t>
            </w:r>
          </w:p>
        </w:tc>
        <w:tc>
          <w:tcPr>
            <w:tcW w:w="1360" w:type="dxa"/>
            <w:vAlign w:val="center"/>
          </w:tcPr>
          <w:p w14:paraId="3FF67181" w14:textId="77777777" w:rsidR="00991E43" w:rsidRPr="002759F5" w:rsidRDefault="00991E43" w:rsidP="002759F5">
            <w:pPr>
              <w:spacing w:before="20" w:after="20" w:line="240" w:lineRule="auto"/>
              <w:jc w:val="center"/>
              <w:rPr>
                <w:rFonts w:cs="Arial"/>
              </w:rPr>
            </w:pPr>
            <w:r w:rsidRPr="002759F5">
              <w:rPr>
                <w:rFonts w:cs="Arial"/>
              </w:rPr>
              <w:t>72.8</w:t>
            </w:r>
          </w:p>
        </w:tc>
        <w:tc>
          <w:tcPr>
            <w:tcW w:w="1506" w:type="dxa"/>
            <w:vAlign w:val="center"/>
          </w:tcPr>
          <w:p w14:paraId="6C6D3A93" w14:textId="77777777" w:rsidR="00991E43" w:rsidRPr="002759F5" w:rsidRDefault="00991E43" w:rsidP="002759F5">
            <w:pPr>
              <w:spacing w:before="20" w:after="20" w:line="240" w:lineRule="auto"/>
              <w:jc w:val="center"/>
              <w:rPr>
                <w:rFonts w:cs="Arial"/>
              </w:rPr>
            </w:pPr>
            <w:r w:rsidRPr="002759F5">
              <w:rPr>
                <w:rFonts w:cs="Arial"/>
              </w:rPr>
              <w:t>44.8</w:t>
            </w:r>
          </w:p>
        </w:tc>
        <w:tc>
          <w:tcPr>
            <w:tcW w:w="1390" w:type="dxa"/>
            <w:vAlign w:val="center"/>
          </w:tcPr>
          <w:p w14:paraId="356D1C01" w14:textId="77777777" w:rsidR="00991E43" w:rsidRPr="002759F5" w:rsidRDefault="00991E43" w:rsidP="002759F5">
            <w:pPr>
              <w:spacing w:before="20" w:after="20" w:line="240" w:lineRule="auto"/>
              <w:jc w:val="center"/>
              <w:rPr>
                <w:rFonts w:cs="Arial"/>
              </w:rPr>
            </w:pPr>
            <w:r w:rsidRPr="002759F5">
              <w:rPr>
                <w:rFonts w:cs="Arial"/>
              </w:rPr>
              <w:t>294630</w:t>
            </w:r>
          </w:p>
        </w:tc>
        <w:tc>
          <w:tcPr>
            <w:tcW w:w="1390" w:type="dxa"/>
            <w:vAlign w:val="center"/>
          </w:tcPr>
          <w:p w14:paraId="35D81CEB" w14:textId="77777777" w:rsidR="00991E43" w:rsidRPr="002759F5" w:rsidRDefault="00991E43" w:rsidP="002759F5">
            <w:pPr>
              <w:spacing w:before="20" w:after="20" w:line="240" w:lineRule="auto"/>
              <w:jc w:val="center"/>
              <w:rPr>
                <w:rFonts w:cs="Arial"/>
              </w:rPr>
            </w:pPr>
            <w:r w:rsidRPr="002759F5">
              <w:rPr>
                <w:rFonts w:cs="Arial"/>
              </w:rPr>
              <w:t>681980</w:t>
            </w:r>
          </w:p>
        </w:tc>
      </w:tr>
      <w:tr w:rsidR="00991E43" w:rsidRPr="00F75D8E" w14:paraId="7065B3C9" w14:textId="77777777" w:rsidTr="002759F5">
        <w:tc>
          <w:tcPr>
            <w:tcW w:w="1326" w:type="dxa"/>
            <w:vAlign w:val="center"/>
          </w:tcPr>
          <w:p w14:paraId="53E14401" w14:textId="77777777" w:rsidR="00991E43" w:rsidRPr="002759F5" w:rsidRDefault="00991E43" w:rsidP="002759F5">
            <w:pPr>
              <w:spacing w:before="20" w:after="20" w:line="240" w:lineRule="auto"/>
              <w:jc w:val="center"/>
              <w:rPr>
                <w:rFonts w:cs="Arial"/>
              </w:rPr>
            </w:pPr>
            <w:r w:rsidRPr="002759F5">
              <w:rPr>
                <w:rFonts w:cs="Arial"/>
              </w:rPr>
              <w:t>23</w:t>
            </w:r>
          </w:p>
        </w:tc>
        <w:tc>
          <w:tcPr>
            <w:tcW w:w="1303" w:type="dxa"/>
            <w:vAlign w:val="center"/>
          </w:tcPr>
          <w:p w14:paraId="03FACF41" w14:textId="77777777" w:rsidR="00991E43" w:rsidRPr="002759F5" w:rsidRDefault="00991E43" w:rsidP="002759F5">
            <w:pPr>
              <w:spacing w:before="20" w:after="20" w:line="240" w:lineRule="auto"/>
              <w:jc w:val="center"/>
              <w:rPr>
                <w:rFonts w:cs="Arial"/>
              </w:rPr>
            </w:pPr>
            <w:r w:rsidRPr="002759F5">
              <w:rPr>
                <w:rFonts w:cs="Arial"/>
              </w:rPr>
              <w:t xml:space="preserve">HCU Mild </w:t>
            </w:r>
            <w:proofErr w:type="spellStart"/>
            <w:r w:rsidRPr="002759F5">
              <w:rPr>
                <w:rFonts w:cs="Arial"/>
              </w:rPr>
              <w:t>Vacum</w:t>
            </w:r>
            <w:proofErr w:type="spellEnd"/>
            <w:r w:rsidRPr="002759F5">
              <w:rPr>
                <w:rFonts w:cs="Arial"/>
              </w:rPr>
              <w:t xml:space="preserve"> Column</w:t>
            </w:r>
          </w:p>
        </w:tc>
        <w:tc>
          <w:tcPr>
            <w:tcW w:w="1286" w:type="dxa"/>
            <w:vAlign w:val="center"/>
          </w:tcPr>
          <w:p w14:paraId="47EDB1E0" w14:textId="77777777" w:rsidR="00991E43" w:rsidRPr="002759F5" w:rsidRDefault="00991E43" w:rsidP="002759F5">
            <w:pPr>
              <w:spacing w:before="20" w:after="20" w:line="240" w:lineRule="auto"/>
              <w:jc w:val="center"/>
              <w:rPr>
                <w:rFonts w:cs="Arial"/>
              </w:rPr>
            </w:pPr>
            <w:r w:rsidRPr="002759F5">
              <w:rPr>
                <w:rFonts w:cs="Arial"/>
              </w:rPr>
              <w:t>70</w:t>
            </w:r>
          </w:p>
        </w:tc>
        <w:tc>
          <w:tcPr>
            <w:tcW w:w="1105" w:type="dxa"/>
            <w:vAlign w:val="center"/>
          </w:tcPr>
          <w:p w14:paraId="04CDC03C" w14:textId="77777777" w:rsidR="00991E43" w:rsidRPr="002759F5" w:rsidRDefault="00991E43" w:rsidP="002759F5">
            <w:pPr>
              <w:spacing w:before="20" w:after="20" w:line="240" w:lineRule="auto"/>
              <w:jc w:val="center"/>
              <w:rPr>
                <w:rFonts w:cs="Arial"/>
              </w:rPr>
            </w:pPr>
            <w:r w:rsidRPr="002759F5">
              <w:rPr>
                <w:rFonts w:cs="Arial"/>
              </w:rPr>
              <w:t>1.5</w:t>
            </w:r>
          </w:p>
        </w:tc>
        <w:tc>
          <w:tcPr>
            <w:tcW w:w="1329" w:type="dxa"/>
            <w:vAlign w:val="center"/>
          </w:tcPr>
          <w:p w14:paraId="645479D0" w14:textId="77777777" w:rsidR="00991E43" w:rsidRPr="002759F5" w:rsidRDefault="00991E43" w:rsidP="002759F5">
            <w:pPr>
              <w:spacing w:before="20" w:after="20" w:line="240" w:lineRule="auto"/>
              <w:jc w:val="center"/>
              <w:rPr>
                <w:rFonts w:cs="Arial"/>
              </w:rPr>
            </w:pPr>
          </w:p>
        </w:tc>
        <w:tc>
          <w:tcPr>
            <w:tcW w:w="1316" w:type="dxa"/>
            <w:vAlign w:val="center"/>
          </w:tcPr>
          <w:p w14:paraId="17D20D5C" w14:textId="77777777" w:rsidR="00991E43" w:rsidRPr="002759F5" w:rsidRDefault="00991E43" w:rsidP="002759F5">
            <w:pPr>
              <w:spacing w:before="20" w:after="20" w:line="240" w:lineRule="auto"/>
              <w:jc w:val="center"/>
              <w:rPr>
                <w:rFonts w:cs="Arial"/>
              </w:rPr>
            </w:pPr>
            <w:r w:rsidRPr="002759F5">
              <w:rPr>
                <w:rFonts w:cs="Arial"/>
              </w:rPr>
              <w:t>5.69</w:t>
            </w:r>
          </w:p>
        </w:tc>
        <w:tc>
          <w:tcPr>
            <w:tcW w:w="1463" w:type="dxa"/>
            <w:vAlign w:val="center"/>
          </w:tcPr>
          <w:p w14:paraId="7057525E" w14:textId="77777777" w:rsidR="00991E43" w:rsidRPr="002759F5" w:rsidRDefault="00991E43" w:rsidP="002759F5">
            <w:pPr>
              <w:spacing w:before="20" w:after="20" w:line="240" w:lineRule="auto"/>
              <w:jc w:val="center"/>
              <w:rPr>
                <w:rFonts w:cs="Arial"/>
              </w:rPr>
            </w:pPr>
            <w:r w:rsidRPr="002759F5">
              <w:rPr>
                <w:rFonts w:cs="Arial"/>
              </w:rPr>
              <w:t>390</w:t>
            </w:r>
          </w:p>
        </w:tc>
        <w:tc>
          <w:tcPr>
            <w:tcW w:w="1360" w:type="dxa"/>
            <w:vAlign w:val="center"/>
          </w:tcPr>
          <w:p w14:paraId="60FFD915" w14:textId="77777777" w:rsidR="00991E43" w:rsidRPr="002759F5" w:rsidRDefault="00991E43" w:rsidP="002759F5">
            <w:pPr>
              <w:spacing w:before="20" w:after="20" w:line="240" w:lineRule="auto"/>
              <w:jc w:val="center"/>
              <w:rPr>
                <w:rFonts w:cs="Arial"/>
              </w:rPr>
            </w:pPr>
            <w:r w:rsidRPr="002759F5">
              <w:rPr>
                <w:rFonts w:cs="Arial"/>
              </w:rPr>
              <w:t>2.85</w:t>
            </w:r>
          </w:p>
        </w:tc>
        <w:tc>
          <w:tcPr>
            <w:tcW w:w="1506" w:type="dxa"/>
            <w:vAlign w:val="center"/>
          </w:tcPr>
          <w:p w14:paraId="5237DB10" w14:textId="77777777" w:rsidR="00991E43" w:rsidRPr="002759F5" w:rsidRDefault="00991E43" w:rsidP="002759F5">
            <w:pPr>
              <w:spacing w:before="20" w:after="20" w:line="240" w:lineRule="auto"/>
              <w:jc w:val="center"/>
              <w:rPr>
                <w:rFonts w:cs="Arial"/>
              </w:rPr>
            </w:pPr>
            <w:r w:rsidRPr="002759F5">
              <w:rPr>
                <w:rFonts w:cs="Arial"/>
              </w:rPr>
              <w:t>0.07</w:t>
            </w:r>
          </w:p>
        </w:tc>
        <w:tc>
          <w:tcPr>
            <w:tcW w:w="1390" w:type="dxa"/>
            <w:vAlign w:val="center"/>
          </w:tcPr>
          <w:p w14:paraId="43DBC5E3" w14:textId="77777777" w:rsidR="00991E43" w:rsidRPr="002759F5" w:rsidRDefault="00991E43" w:rsidP="002759F5">
            <w:pPr>
              <w:spacing w:before="20" w:after="20" w:line="240" w:lineRule="auto"/>
              <w:jc w:val="center"/>
              <w:rPr>
                <w:rFonts w:cs="Arial"/>
              </w:rPr>
            </w:pPr>
            <w:r w:rsidRPr="002759F5">
              <w:rPr>
                <w:rFonts w:cs="Arial"/>
              </w:rPr>
              <w:t>294770</w:t>
            </w:r>
          </w:p>
        </w:tc>
        <w:tc>
          <w:tcPr>
            <w:tcW w:w="1390" w:type="dxa"/>
            <w:vAlign w:val="center"/>
          </w:tcPr>
          <w:p w14:paraId="61435D78" w14:textId="77777777" w:rsidR="00991E43" w:rsidRPr="002759F5" w:rsidRDefault="00991E43" w:rsidP="002759F5">
            <w:pPr>
              <w:spacing w:before="20" w:after="20" w:line="240" w:lineRule="auto"/>
              <w:jc w:val="center"/>
              <w:rPr>
                <w:rFonts w:cs="Arial"/>
              </w:rPr>
            </w:pPr>
            <w:r w:rsidRPr="002759F5">
              <w:rPr>
                <w:rFonts w:cs="Arial"/>
              </w:rPr>
              <w:t>681370</w:t>
            </w:r>
          </w:p>
        </w:tc>
      </w:tr>
    </w:tbl>
    <w:p w14:paraId="08AF1524" w14:textId="77777777" w:rsidR="00991E43" w:rsidRDefault="00991E43" w:rsidP="007629E7"/>
    <w:p w14:paraId="3FCAC7F1" w14:textId="77777777" w:rsidR="00991E43" w:rsidRDefault="00991E43" w:rsidP="007629E7">
      <w:pPr>
        <w:pStyle w:val="CaptionTables"/>
      </w:pPr>
      <w:bookmarkStart w:id="1136" w:name="_Toc381274131"/>
      <w:bookmarkStart w:id="1137" w:name="_Toc381274552"/>
      <w:bookmarkStart w:id="1138" w:name="_Toc394325852"/>
      <w:bookmarkStart w:id="1139" w:name="_Toc394325910"/>
      <w:r>
        <w:lastRenderedPageBreak/>
        <w:t xml:space="preserve">Table </w:t>
      </w:r>
      <w:r>
        <w:fldChar w:fldCharType="begin"/>
      </w:r>
      <w:r>
        <w:instrText xml:space="preserve"> SEQ Table \* ARABIC </w:instrText>
      </w:r>
      <w:r>
        <w:fldChar w:fldCharType="separate"/>
      </w:r>
      <w:r>
        <w:rPr>
          <w:noProof/>
        </w:rPr>
        <w:t>6</w:t>
      </w:r>
      <w:r>
        <w:rPr>
          <w:noProof/>
        </w:rPr>
        <w:fldChar w:fldCharType="end"/>
      </w:r>
      <w:r>
        <w:t>: Time Varying Emissions and Annual Emissions Comparison</w:t>
      </w:r>
      <w:bookmarkEnd w:id="1136"/>
      <w:bookmarkEnd w:id="1137"/>
      <w:bookmarkEnd w:id="1138"/>
      <w:bookmarkEnd w:id="1139"/>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602"/>
        <w:gridCol w:w="1626"/>
        <w:gridCol w:w="1553"/>
        <w:gridCol w:w="1340"/>
        <w:gridCol w:w="1608"/>
        <w:gridCol w:w="1856"/>
        <w:gridCol w:w="1607"/>
        <w:gridCol w:w="1590"/>
        <w:gridCol w:w="1776"/>
      </w:tblGrid>
      <w:tr w:rsidR="00991E43" w:rsidRPr="007629E7" w14:paraId="6049C2FA" w14:textId="77777777" w:rsidTr="002759F5">
        <w:tc>
          <w:tcPr>
            <w:tcW w:w="550" w:type="pct"/>
            <w:vAlign w:val="center"/>
          </w:tcPr>
          <w:p w14:paraId="6165356D" w14:textId="77777777" w:rsidR="00991E43" w:rsidRPr="007629E7" w:rsidRDefault="00991E43" w:rsidP="002759F5">
            <w:pPr>
              <w:pStyle w:val="TableHeaderRow"/>
              <w:jc w:val="center"/>
            </w:pPr>
            <w:r w:rsidRPr="007629E7">
              <w:t>Source Number</w:t>
            </w:r>
          </w:p>
        </w:tc>
        <w:tc>
          <w:tcPr>
            <w:tcW w:w="558" w:type="pct"/>
            <w:vAlign w:val="center"/>
          </w:tcPr>
          <w:p w14:paraId="02BF7E61" w14:textId="77777777" w:rsidR="00991E43" w:rsidRPr="007629E7" w:rsidRDefault="00991E43" w:rsidP="002759F5">
            <w:pPr>
              <w:pStyle w:val="TableHeaderRow"/>
              <w:jc w:val="center"/>
            </w:pPr>
            <w:r w:rsidRPr="007629E7">
              <w:t>Source Name</w:t>
            </w:r>
          </w:p>
        </w:tc>
        <w:tc>
          <w:tcPr>
            <w:tcW w:w="533" w:type="pct"/>
            <w:vAlign w:val="center"/>
          </w:tcPr>
          <w:p w14:paraId="075FF24F" w14:textId="77777777" w:rsidR="00991E43" w:rsidRPr="007629E7" w:rsidRDefault="00991E43" w:rsidP="002759F5">
            <w:pPr>
              <w:pStyle w:val="TableHeaderRow"/>
              <w:jc w:val="center"/>
            </w:pPr>
            <w:r w:rsidRPr="007629E7">
              <w:t>Stack Height (m)</w:t>
            </w:r>
          </w:p>
        </w:tc>
        <w:tc>
          <w:tcPr>
            <w:tcW w:w="460" w:type="pct"/>
            <w:vAlign w:val="center"/>
          </w:tcPr>
          <w:p w14:paraId="06DF747B" w14:textId="77777777" w:rsidR="00991E43" w:rsidRPr="007629E7" w:rsidRDefault="00991E43" w:rsidP="002759F5">
            <w:pPr>
              <w:pStyle w:val="TableHeaderRow"/>
              <w:jc w:val="center"/>
            </w:pPr>
            <w:r w:rsidRPr="007629E7">
              <w:t>Stack Diameter (m)</w:t>
            </w:r>
          </w:p>
        </w:tc>
        <w:tc>
          <w:tcPr>
            <w:tcW w:w="552" w:type="pct"/>
            <w:vAlign w:val="center"/>
          </w:tcPr>
          <w:p w14:paraId="45844A7F" w14:textId="77777777" w:rsidR="00991E43" w:rsidRPr="007629E7" w:rsidRDefault="00991E43" w:rsidP="002759F5">
            <w:pPr>
              <w:pStyle w:val="TableHeaderRow"/>
              <w:jc w:val="center"/>
            </w:pPr>
            <w:r w:rsidRPr="007629E7">
              <w:t>Worst Case Annual Emission (g/s)</w:t>
            </w:r>
          </w:p>
        </w:tc>
        <w:tc>
          <w:tcPr>
            <w:tcW w:w="637" w:type="pct"/>
            <w:vAlign w:val="center"/>
          </w:tcPr>
          <w:p w14:paraId="7F2AC114" w14:textId="77777777" w:rsidR="00991E43" w:rsidRPr="007629E7" w:rsidRDefault="00991E43" w:rsidP="002759F5">
            <w:pPr>
              <w:pStyle w:val="TableHeaderRow"/>
              <w:jc w:val="center"/>
            </w:pPr>
            <w:r w:rsidRPr="007629E7">
              <w:t>Normal Operation Annual Emission(g/s)</w:t>
            </w:r>
          </w:p>
        </w:tc>
        <w:tc>
          <w:tcPr>
            <w:tcW w:w="552" w:type="pct"/>
            <w:vAlign w:val="center"/>
          </w:tcPr>
          <w:p w14:paraId="263E1880" w14:textId="77777777" w:rsidR="00991E43" w:rsidRPr="007629E7" w:rsidRDefault="00991E43" w:rsidP="002759F5">
            <w:pPr>
              <w:pStyle w:val="TableHeaderRow"/>
              <w:jc w:val="center"/>
            </w:pPr>
            <w:r w:rsidRPr="007629E7">
              <w:t>Minimum Time Varying Emission Rate (g/s)</w:t>
            </w:r>
          </w:p>
        </w:tc>
        <w:tc>
          <w:tcPr>
            <w:tcW w:w="546" w:type="pct"/>
            <w:vAlign w:val="center"/>
          </w:tcPr>
          <w:p w14:paraId="373EA045" w14:textId="77777777" w:rsidR="00991E43" w:rsidRPr="007629E7" w:rsidRDefault="00991E43" w:rsidP="002759F5">
            <w:pPr>
              <w:pStyle w:val="TableHeaderRow"/>
              <w:jc w:val="center"/>
            </w:pPr>
            <w:r w:rsidRPr="007629E7">
              <w:t>Average Time Varying Emission Rate (g/s)</w:t>
            </w:r>
          </w:p>
        </w:tc>
        <w:tc>
          <w:tcPr>
            <w:tcW w:w="610" w:type="pct"/>
            <w:vAlign w:val="center"/>
          </w:tcPr>
          <w:p w14:paraId="789752A0" w14:textId="77777777" w:rsidR="00991E43" w:rsidRPr="007629E7" w:rsidRDefault="00991E43" w:rsidP="002759F5">
            <w:pPr>
              <w:pStyle w:val="TableHeaderRow"/>
              <w:jc w:val="center"/>
            </w:pPr>
            <w:r w:rsidRPr="007629E7">
              <w:t>Maximum Time Varying Emission Rate (g/s)</w:t>
            </w:r>
          </w:p>
        </w:tc>
      </w:tr>
      <w:tr w:rsidR="00991E43" w:rsidRPr="007629E7" w14:paraId="606017A7" w14:textId="77777777" w:rsidTr="002759F5">
        <w:tc>
          <w:tcPr>
            <w:tcW w:w="550" w:type="pct"/>
            <w:vAlign w:val="center"/>
          </w:tcPr>
          <w:p w14:paraId="08C9DE98" w14:textId="77777777" w:rsidR="00991E43" w:rsidRPr="002759F5" w:rsidRDefault="00991E43" w:rsidP="002759F5">
            <w:pPr>
              <w:spacing w:before="20" w:after="20" w:line="240" w:lineRule="auto"/>
              <w:jc w:val="center"/>
              <w:rPr>
                <w:rFonts w:cs="Arial"/>
              </w:rPr>
            </w:pPr>
            <w:r w:rsidRPr="002759F5">
              <w:rPr>
                <w:rFonts w:cs="Arial"/>
              </w:rPr>
              <w:t>1</w:t>
            </w:r>
          </w:p>
        </w:tc>
        <w:tc>
          <w:tcPr>
            <w:tcW w:w="558" w:type="pct"/>
            <w:vAlign w:val="center"/>
          </w:tcPr>
          <w:p w14:paraId="436D24AA" w14:textId="77777777" w:rsidR="00991E43" w:rsidRPr="002759F5" w:rsidRDefault="00991E43" w:rsidP="002759F5">
            <w:pPr>
              <w:spacing w:before="20" w:after="20" w:line="240" w:lineRule="auto"/>
              <w:jc w:val="center"/>
              <w:rPr>
                <w:rFonts w:cs="Arial"/>
              </w:rPr>
            </w:pPr>
            <w:r w:rsidRPr="002759F5">
              <w:rPr>
                <w:rFonts w:cs="Arial"/>
              </w:rPr>
              <w:t>No. 1 Flare</w:t>
            </w:r>
          </w:p>
        </w:tc>
        <w:tc>
          <w:tcPr>
            <w:tcW w:w="533" w:type="pct"/>
            <w:vAlign w:val="center"/>
          </w:tcPr>
          <w:p w14:paraId="4D24777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91.5</w:t>
            </w:r>
          </w:p>
        </w:tc>
        <w:tc>
          <w:tcPr>
            <w:tcW w:w="460" w:type="pct"/>
            <w:vAlign w:val="center"/>
          </w:tcPr>
          <w:p w14:paraId="0B088ED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1.1</w:t>
            </w:r>
          </w:p>
        </w:tc>
        <w:tc>
          <w:tcPr>
            <w:tcW w:w="552" w:type="pct"/>
            <w:vAlign w:val="center"/>
          </w:tcPr>
          <w:p w14:paraId="625C89D2"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82.0</w:t>
            </w:r>
          </w:p>
        </w:tc>
        <w:tc>
          <w:tcPr>
            <w:tcW w:w="637" w:type="pct"/>
            <w:vAlign w:val="center"/>
          </w:tcPr>
          <w:p w14:paraId="1320349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1.0</w:t>
            </w:r>
          </w:p>
        </w:tc>
        <w:tc>
          <w:tcPr>
            <w:tcW w:w="552" w:type="pct"/>
            <w:vAlign w:val="center"/>
          </w:tcPr>
          <w:p w14:paraId="558DCBD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3BD1A1D1"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1.0</w:t>
            </w:r>
          </w:p>
        </w:tc>
        <w:tc>
          <w:tcPr>
            <w:tcW w:w="610" w:type="pct"/>
            <w:vAlign w:val="center"/>
          </w:tcPr>
          <w:p w14:paraId="743996E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82.0</w:t>
            </w:r>
          </w:p>
        </w:tc>
      </w:tr>
      <w:tr w:rsidR="00991E43" w:rsidRPr="007629E7" w14:paraId="19B92169" w14:textId="77777777" w:rsidTr="002759F5">
        <w:tc>
          <w:tcPr>
            <w:tcW w:w="550" w:type="pct"/>
            <w:vAlign w:val="center"/>
          </w:tcPr>
          <w:p w14:paraId="617850C9" w14:textId="77777777" w:rsidR="00991E43" w:rsidRPr="002759F5" w:rsidRDefault="00991E43" w:rsidP="002759F5">
            <w:pPr>
              <w:spacing w:before="20" w:after="20" w:line="240" w:lineRule="auto"/>
              <w:jc w:val="center"/>
              <w:rPr>
                <w:rFonts w:cs="Arial"/>
              </w:rPr>
            </w:pPr>
            <w:r w:rsidRPr="002759F5">
              <w:rPr>
                <w:rFonts w:cs="Arial"/>
              </w:rPr>
              <w:t>3</w:t>
            </w:r>
          </w:p>
        </w:tc>
        <w:tc>
          <w:tcPr>
            <w:tcW w:w="558" w:type="pct"/>
            <w:vAlign w:val="center"/>
          </w:tcPr>
          <w:p w14:paraId="5FC0172B" w14:textId="77777777" w:rsidR="00991E43" w:rsidRPr="002759F5" w:rsidRDefault="00991E43" w:rsidP="002759F5">
            <w:pPr>
              <w:spacing w:before="20" w:after="20" w:line="240" w:lineRule="auto"/>
              <w:jc w:val="center"/>
              <w:rPr>
                <w:rFonts w:cs="Arial"/>
              </w:rPr>
            </w:pPr>
            <w:r w:rsidRPr="002759F5">
              <w:rPr>
                <w:rFonts w:cs="Arial"/>
              </w:rPr>
              <w:t>No. 3 Flare</w:t>
            </w:r>
          </w:p>
        </w:tc>
        <w:tc>
          <w:tcPr>
            <w:tcW w:w="533" w:type="pct"/>
            <w:vAlign w:val="center"/>
          </w:tcPr>
          <w:p w14:paraId="6745B8E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91.5</w:t>
            </w:r>
          </w:p>
        </w:tc>
        <w:tc>
          <w:tcPr>
            <w:tcW w:w="460" w:type="pct"/>
            <w:vAlign w:val="center"/>
          </w:tcPr>
          <w:p w14:paraId="78D2EEB9"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1.1</w:t>
            </w:r>
          </w:p>
        </w:tc>
        <w:tc>
          <w:tcPr>
            <w:tcW w:w="552" w:type="pct"/>
            <w:vAlign w:val="center"/>
          </w:tcPr>
          <w:p w14:paraId="4F1D1EA0"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1470.0</w:t>
            </w:r>
          </w:p>
        </w:tc>
        <w:tc>
          <w:tcPr>
            <w:tcW w:w="637" w:type="pct"/>
            <w:vAlign w:val="center"/>
          </w:tcPr>
          <w:p w14:paraId="2B2CBDD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36.4</w:t>
            </w:r>
          </w:p>
        </w:tc>
        <w:tc>
          <w:tcPr>
            <w:tcW w:w="552" w:type="pct"/>
            <w:vAlign w:val="center"/>
          </w:tcPr>
          <w:p w14:paraId="6E7C83A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39D46D1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36.4</w:t>
            </w:r>
          </w:p>
        </w:tc>
        <w:tc>
          <w:tcPr>
            <w:tcW w:w="610" w:type="pct"/>
            <w:vAlign w:val="center"/>
          </w:tcPr>
          <w:p w14:paraId="256B200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1470.0</w:t>
            </w:r>
          </w:p>
        </w:tc>
      </w:tr>
      <w:tr w:rsidR="00991E43" w:rsidRPr="007629E7" w14:paraId="4411745E" w14:textId="77777777" w:rsidTr="002759F5">
        <w:tc>
          <w:tcPr>
            <w:tcW w:w="550" w:type="pct"/>
            <w:vAlign w:val="center"/>
          </w:tcPr>
          <w:p w14:paraId="6E4383B2" w14:textId="77777777" w:rsidR="00991E43" w:rsidRPr="002759F5" w:rsidRDefault="00991E43" w:rsidP="002759F5">
            <w:pPr>
              <w:spacing w:before="20" w:after="20" w:line="240" w:lineRule="auto"/>
              <w:jc w:val="center"/>
              <w:rPr>
                <w:rFonts w:cs="Arial"/>
              </w:rPr>
            </w:pPr>
            <w:r w:rsidRPr="002759F5">
              <w:rPr>
                <w:rFonts w:cs="Arial"/>
              </w:rPr>
              <w:t>4</w:t>
            </w:r>
          </w:p>
        </w:tc>
        <w:tc>
          <w:tcPr>
            <w:tcW w:w="558" w:type="pct"/>
            <w:vAlign w:val="center"/>
          </w:tcPr>
          <w:p w14:paraId="2F20399A" w14:textId="77777777" w:rsidR="00991E43" w:rsidRPr="002759F5" w:rsidRDefault="00991E43" w:rsidP="002759F5">
            <w:pPr>
              <w:spacing w:before="20" w:after="20" w:line="240" w:lineRule="auto"/>
              <w:jc w:val="center"/>
              <w:rPr>
                <w:rFonts w:cs="Arial"/>
              </w:rPr>
            </w:pPr>
            <w:r w:rsidRPr="002759F5">
              <w:rPr>
                <w:rFonts w:cs="Arial"/>
              </w:rPr>
              <w:t>Boiler 8</w:t>
            </w:r>
          </w:p>
        </w:tc>
        <w:tc>
          <w:tcPr>
            <w:tcW w:w="533" w:type="pct"/>
            <w:vAlign w:val="center"/>
          </w:tcPr>
          <w:p w14:paraId="024E9F31"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65.0</w:t>
            </w:r>
          </w:p>
        </w:tc>
        <w:tc>
          <w:tcPr>
            <w:tcW w:w="460" w:type="pct"/>
            <w:vAlign w:val="center"/>
          </w:tcPr>
          <w:p w14:paraId="1D3DD0E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2.7</w:t>
            </w:r>
          </w:p>
        </w:tc>
        <w:tc>
          <w:tcPr>
            <w:tcW w:w="552" w:type="pct"/>
            <w:vAlign w:val="center"/>
          </w:tcPr>
          <w:p w14:paraId="6783E6F0"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11.6</w:t>
            </w:r>
          </w:p>
        </w:tc>
        <w:tc>
          <w:tcPr>
            <w:tcW w:w="637" w:type="pct"/>
            <w:vAlign w:val="center"/>
          </w:tcPr>
          <w:p w14:paraId="4A3F7EC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0.7</w:t>
            </w:r>
          </w:p>
        </w:tc>
        <w:tc>
          <w:tcPr>
            <w:tcW w:w="552" w:type="pct"/>
            <w:vAlign w:val="center"/>
          </w:tcPr>
          <w:p w14:paraId="00F02A63"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1896B60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0.7</w:t>
            </w:r>
          </w:p>
        </w:tc>
        <w:tc>
          <w:tcPr>
            <w:tcW w:w="610" w:type="pct"/>
            <w:vAlign w:val="center"/>
          </w:tcPr>
          <w:p w14:paraId="68D164B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11.6</w:t>
            </w:r>
          </w:p>
        </w:tc>
      </w:tr>
      <w:tr w:rsidR="00991E43" w:rsidRPr="007629E7" w14:paraId="49ED6605" w14:textId="77777777" w:rsidTr="002759F5">
        <w:tc>
          <w:tcPr>
            <w:tcW w:w="550" w:type="pct"/>
            <w:vAlign w:val="center"/>
          </w:tcPr>
          <w:p w14:paraId="6CAA1F00" w14:textId="77777777" w:rsidR="00991E43" w:rsidRPr="002759F5" w:rsidRDefault="00991E43" w:rsidP="002759F5">
            <w:pPr>
              <w:spacing w:before="20" w:after="20" w:line="240" w:lineRule="auto"/>
              <w:jc w:val="center"/>
              <w:rPr>
                <w:rFonts w:cs="Arial"/>
              </w:rPr>
            </w:pPr>
            <w:r w:rsidRPr="002759F5">
              <w:rPr>
                <w:rFonts w:cs="Arial"/>
              </w:rPr>
              <w:t>5</w:t>
            </w:r>
          </w:p>
        </w:tc>
        <w:tc>
          <w:tcPr>
            <w:tcW w:w="558" w:type="pct"/>
            <w:vAlign w:val="center"/>
          </w:tcPr>
          <w:p w14:paraId="55742F92" w14:textId="77777777" w:rsidR="00991E43" w:rsidRPr="002759F5" w:rsidRDefault="00991E43" w:rsidP="002759F5">
            <w:pPr>
              <w:spacing w:before="20" w:after="20" w:line="240" w:lineRule="auto"/>
              <w:jc w:val="center"/>
              <w:rPr>
                <w:rFonts w:cs="Arial"/>
              </w:rPr>
            </w:pPr>
            <w:r w:rsidRPr="002759F5">
              <w:rPr>
                <w:rFonts w:cs="Arial"/>
              </w:rPr>
              <w:t>Boiler 9 / 10</w:t>
            </w:r>
          </w:p>
        </w:tc>
        <w:tc>
          <w:tcPr>
            <w:tcW w:w="533" w:type="pct"/>
            <w:vAlign w:val="center"/>
          </w:tcPr>
          <w:p w14:paraId="6551D58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91.0</w:t>
            </w:r>
          </w:p>
        </w:tc>
        <w:tc>
          <w:tcPr>
            <w:tcW w:w="460" w:type="pct"/>
            <w:vAlign w:val="center"/>
          </w:tcPr>
          <w:p w14:paraId="0F793539"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3.3</w:t>
            </w:r>
          </w:p>
        </w:tc>
        <w:tc>
          <w:tcPr>
            <w:tcW w:w="552" w:type="pct"/>
            <w:vAlign w:val="center"/>
          </w:tcPr>
          <w:p w14:paraId="37FB8062"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87.3</w:t>
            </w:r>
          </w:p>
        </w:tc>
        <w:tc>
          <w:tcPr>
            <w:tcW w:w="637" w:type="pct"/>
            <w:vAlign w:val="center"/>
          </w:tcPr>
          <w:p w14:paraId="4678FDA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2.4</w:t>
            </w:r>
          </w:p>
        </w:tc>
        <w:tc>
          <w:tcPr>
            <w:tcW w:w="552" w:type="pct"/>
            <w:vAlign w:val="center"/>
          </w:tcPr>
          <w:p w14:paraId="2AA8BA0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25F572C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2.7</w:t>
            </w:r>
          </w:p>
        </w:tc>
        <w:tc>
          <w:tcPr>
            <w:tcW w:w="610" w:type="pct"/>
            <w:vAlign w:val="center"/>
          </w:tcPr>
          <w:p w14:paraId="544082F9"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94.4</w:t>
            </w:r>
          </w:p>
        </w:tc>
      </w:tr>
      <w:tr w:rsidR="00991E43" w:rsidRPr="007629E7" w14:paraId="5A38FB30" w14:textId="77777777" w:rsidTr="002759F5">
        <w:tc>
          <w:tcPr>
            <w:tcW w:w="550" w:type="pct"/>
            <w:vAlign w:val="center"/>
          </w:tcPr>
          <w:p w14:paraId="336FA64F" w14:textId="77777777" w:rsidR="00991E43" w:rsidRPr="002759F5" w:rsidRDefault="00991E43" w:rsidP="002759F5">
            <w:pPr>
              <w:spacing w:before="20" w:after="20" w:line="240" w:lineRule="auto"/>
              <w:jc w:val="center"/>
              <w:rPr>
                <w:rFonts w:cs="Arial"/>
              </w:rPr>
            </w:pPr>
            <w:r w:rsidRPr="002759F5">
              <w:rPr>
                <w:rFonts w:cs="Arial"/>
              </w:rPr>
              <w:t>7</w:t>
            </w:r>
          </w:p>
        </w:tc>
        <w:tc>
          <w:tcPr>
            <w:tcW w:w="558" w:type="pct"/>
            <w:vAlign w:val="center"/>
          </w:tcPr>
          <w:p w14:paraId="5D4BEC08" w14:textId="77777777" w:rsidR="00991E43" w:rsidRPr="002759F5" w:rsidRDefault="00991E43" w:rsidP="002759F5">
            <w:pPr>
              <w:spacing w:before="20" w:after="20" w:line="240" w:lineRule="auto"/>
              <w:jc w:val="center"/>
              <w:rPr>
                <w:rFonts w:cs="Arial"/>
              </w:rPr>
            </w:pPr>
            <w:r w:rsidRPr="002759F5">
              <w:rPr>
                <w:rFonts w:cs="Arial"/>
              </w:rPr>
              <w:t>Boiler 12</w:t>
            </w:r>
          </w:p>
        </w:tc>
        <w:tc>
          <w:tcPr>
            <w:tcW w:w="533" w:type="pct"/>
            <w:vAlign w:val="center"/>
          </w:tcPr>
          <w:p w14:paraId="44AAC5C0"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94.0</w:t>
            </w:r>
          </w:p>
        </w:tc>
        <w:tc>
          <w:tcPr>
            <w:tcW w:w="460" w:type="pct"/>
            <w:vAlign w:val="center"/>
          </w:tcPr>
          <w:p w14:paraId="66711E3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2.1</w:t>
            </w:r>
          </w:p>
        </w:tc>
        <w:tc>
          <w:tcPr>
            <w:tcW w:w="552" w:type="pct"/>
            <w:vAlign w:val="center"/>
          </w:tcPr>
          <w:p w14:paraId="1CA1A23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67.5</w:t>
            </w:r>
          </w:p>
        </w:tc>
        <w:tc>
          <w:tcPr>
            <w:tcW w:w="637" w:type="pct"/>
            <w:vAlign w:val="center"/>
          </w:tcPr>
          <w:p w14:paraId="7FD8D73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1.5</w:t>
            </w:r>
          </w:p>
        </w:tc>
        <w:tc>
          <w:tcPr>
            <w:tcW w:w="552" w:type="pct"/>
            <w:vAlign w:val="center"/>
          </w:tcPr>
          <w:p w14:paraId="3CC564D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7BBB9DA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1.5</w:t>
            </w:r>
          </w:p>
        </w:tc>
        <w:tc>
          <w:tcPr>
            <w:tcW w:w="610" w:type="pct"/>
            <w:vAlign w:val="center"/>
          </w:tcPr>
          <w:p w14:paraId="679BAC9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67.5</w:t>
            </w:r>
          </w:p>
        </w:tc>
      </w:tr>
      <w:tr w:rsidR="00991E43" w:rsidRPr="007629E7" w14:paraId="57E44C36" w14:textId="77777777" w:rsidTr="002759F5">
        <w:tc>
          <w:tcPr>
            <w:tcW w:w="550" w:type="pct"/>
            <w:vAlign w:val="center"/>
          </w:tcPr>
          <w:p w14:paraId="57095493" w14:textId="77777777" w:rsidR="00991E43" w:rsidRPr="002759F5" w:rsidRDefault="00991E43" w:rsidP="002759F5">
            <w:pPr>
              <w:spacing w:before="20" w:after="20" w:line="240" w:lineRule="auto"/>
              <w:jc w:val="center"/>
              <w:rPr>
                <w:rFonts w:cs="Arial"/>
              </w:rPr>
            </w:pPr>
            <w:r w:rsidRPr="002759F5">
              <w:rPr>
                <w:rFonts w:cs="Arial"/>
              </w:rPr>
              <w:t>9</w:t>
            </w:r>
          </w:p>
        </w:tc>
        <w:tc>
          <w:tcPr>
            <w:tcW w:w="558" w:type="pct"/>
            <w:vAlign w:val="center"/>
          </w:tcPr>
          <w:p w14:paraId="1BFE7A13" w14:textId="77777777" w:rsidR="00991E43" w:rsidRPr="002759F5" w:rsidRDefault="00991E43" w:rsidP="002759F5">
            <w:pPr>
              <w:spacing w:before="20" w:after="20" w:line="240" w:lineRule="auto"/>
              <w:jc w:val="center"/>
              <w:rPr>
                <w:rFonts w:cs="Arial"/>
              </w:rPr>
            </w:pPr>
            <w:r w:rsidRPr="002759F5">
              <w:rPr>
                <w:rFonts w:cs="Arial"/>
              </w:rPr>
              <w:t>Boiler 14</w:t>
            </w:r>
          </w:p>
        </w:tc>
        <w:tc>
          <w:tcPr>
            <w:tcW w:w="533" w:type="pct"/>
            <w:vAlign w:val="center"/>
          </w:tcPr>
          <w:p w14:paraId="0C9DE93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91.0</w:t>
            </w:r>
          </w:p>
        </w:tc>
        <w:tc>
          <w:tcPr>
            <w:tcW w:w="460" w:type="pct"/>
            <w:vAlign w:val="center"/>
          </w:tcPr>
          <w:p w14:paraId="2109CE29"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2.4</w:t>
            </w:r>
          </w:p>
        </w:tc>
        <w:tc>
          <w:tcPr>
            <w:tcW w:w="552" w:type="pct"/>
            <w:vAlign w:val="center"/>
          </w:tcPr>
          <w:p w14:paraId="1036BE2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65.4</w:t>
            </w:r>
          </w:p>
        </w:tc>
        <w:tc>
          <w:tcPr>
            <w:tcW w:w="637" w:type="pct"/>
            <w:vAlign w:val="center"/>
          </w:tcPr>
          <w:p w14:paraId="1F2AC8E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1.5</w:t>
            </w:r>
          </w:p>
        </w:tc>
        <w:tc>
          <w:tcPr>
            <w:tcW w:w="552" w:type="pct"/>
            <w:vAlign w:val="center"/>
          </w:tcPr>
          <w:p w14:paraId="4769DF6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43ABF63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1.5</w:t>
            </w:r>
          </w:p>
        </w:tc>
        <w:tc>
          <w:tcPr>
            <w:tcW w:w="610" w:type="pct"/>
            <w:vAlign w:val="center"/>
          </w:tcPr>
          <w:p w14:paraId="3712661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65.4</w:t>
            </w:r>
          </w:p>
        </w:tc>
      </w:tr>
      <w:tr w:rsidR="00991E43" w:rsidRPr="007629E7" w14:paraId="78E9F3EA" w14:textId="77777777" w:rsidTr="002759F5">
        <w:tc>
          <w:tcPr>
            <w:tcW w:w="550" w:type="pct"/>
            <w:vAlign w:val="center"/>
          </w:tcPr>
          <w:p w14:paraId="6C4CA01C" w14:textId="77777777" w:rsidR="00991E43" w:rsidRPr="002759F5" w:rsidRDefault="00991E43" w:rsidP="002759F5">
            <w:pPr>
              <w:spacing w:before="20" w:after="20" w:line="240" w:lineRule="auto"/>
              <w:jc w:val="center"/>
              <w:rPr>
                <w:rFonts w:cs="Arial"/>
              </w:rPr>
            </w:pPr>
            <w:r w:rsidRPr="002759F5">
              <w:rPr>
                <w:rFonts w:cs="Arial"/>
              </w:rPr>
              <w:t>10</w:t>
            </w:r>
          </w:p>
        </w:tc>
        <w:tc>
          <w:tcPr>
            <w:tcW w:w="558" w:type="pct"/>
            <w:vAlign w:val="center"/>
          </w:tcPr>
          <w:p w14:paraId="52A752F9" w14:textId="77777777" w:rsidR="00991E43" w:rsidRPr="002759F5" w:rsidRDefault="00991E43" w:rsidP="002759F5">
            <w:pPr>
              <w:spacing w:before="20" w:after="20" w:line="240" w:lineRule="auto"/>
              <w:jc w:val="center"/>
              <w:rPr>
                <w:rFonts w:cs="Arial"/>
              </w:rPr>
            </w:pPr>
            <w:r w:rsidRPr="002759F5">
              <w:rPr>
                <w:rFonts w:cs="Arial"/>
              </w:rPr>
              <w:t>Boiler 15</w:t>
            </w:r>
          </w:p>
        </w:tc>
        <w:tc>
          <w:tcPr>
            <w:tcW w:w="533" w:type="pct"/>
            <w:vAlign w:val="center"/>
          </w:tcPr>
          <w:p w14:paraId="7826FD9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91.0</w:t>
            </w:r>
          </w:p>
        </w:tc>
        <w:tc>
          <w:tcPr>
            <w:tcW w:w="460" w:type="pct"/>
            <w:vAlign w:val="center"/>
          </w:tcPr>
          <w:p w14:paraId="0ADB4940"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2.4</w:t>
            </w:r>
          </w:p>
        </w:tc>
        <w:tc>
          <w:tcPr>
            <w:tcW w:w="552" w:type="pct"/>
            <w:vAlign w:val="center"/>
          </w:tcPr>
          <w:p w14:paraId="1995C32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58.4</w:t>
            </w:r>
          </w:p>
        </w:tc>
        <w:tc>
          <w:tcPr>
            <w:tcW w:w="637" w:type="pct"/>
            <w:vAlign w:val="center"/>
          </w:tcPr>
          <w:p w14:paraId="216BF9F9"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3.0</w:t>
            </w:r>
          </w:p>
        </w:tc>
        <w:tc>
          <w:tcPr>
            <w:tcW w:w="552" w:type="pct"/>
            <w:vAlign w:val="center"/>
          </w:tcPr>
          <w:p w14:paraId="46617A48"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249CF82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3.0</w:t>
            </w:r>
          </w:p>
        </w:tc>
        <w:tc>
          <w:tcPr>
            <w:tcW w:w="610" w:type="pct"/>
            <w:vAlign w:val="center"/>
          </w:tcPr>
          <w:p w14:paraId="34E9658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58.4</w:t>
            </w:r>
          </w:p>
        </w:tc>
      </w:tr>
      <w:tr w:rsidR="00991E43" w:rsidRPr="007629E7" w14:paraId="4E083FF5" w14:textId="77777777" w:rsidTr="002759F5">
        <w:tc>
          <w:tcPr>
            <w:tcW w:w="550" w:type="pct"/>
            <w:vAlign w:val="center"/>
          </w:tcPr>
          <w:p w14:paraId="423F5776" w14:textId="77777777" w:rsidR="00991E43" w:rsidRPr="002759F5" w:rsidRDefault="00991E43" w:rsidP="002759F5">
            <w:pPr>
              <w:spacing w:before="20" w:after="20" w:line="240" w:lineRule="auto"/>
              <w:jc w:val="center"/>
              <w:rPr>
                <w:rFonts w:cs="Arial"/>
              </w:rPr>
            </w:pPr>
            <w:r w:rsidRPr="002759F5">
              <w:rPr>
                <w:rFonts w:cs="Arial"/>
              </w:rPr>
              <w:t>11</w:t>
            </w:r>
          </w:p>
        </w:tc>
        <w:tc>
          <w:tcPr>
            <w:tcW w:w="558" w:type="pct"/>
            <w:vAlign w:val="center"/>
          </w:tcPr>
          <w:p w14:paraId="130B22A9" w14:textId="77777777" w:rsidR="00991E43" w:rsidRPr="002759F5" w:rsidRDefault="00991E43" w:rsidP="002759F5">
            <w:pPr>
              <w:spacing w:before="20" w:after="20" w:line="240" w:lineRule="auto"/>
              <w:jc w:val="center"/>
              <w:rPr>
                <w:rFonts w:cs="Arial"/>
              </w:rPr>
            </w:pPr>
            <w:r w:rsidRPr="002759F5">
              <w:rPr>
                <w:rFonts w:cs="Arial"/>
              </w:rPr>
              <w:t>1CDUB1</w:t>
            </w:r>
          </w:p>
        </w:tc>
        <w:tc>
          <w:tcPr>
            <w:tcW w:w="533" w:type="pct"/>
            <w:vAlign w:val="center"/>
          </w:tcPr>
          <w:p w14:paraId="2D3D6A3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42.3</w:t>
            </w:r>
          </w:p>
        </w:tc>
        <w:tc>
          <w:tcPr>
            <w:tcW w:w="460" w:type="pct"/>
            <w:vAlign w:val="center"/>
          </w:tcPr>
          <w:p w14:paraId="28216C8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1.4</w:t>
            </w:r>
          </w:p>
        </w:tc>
        <w:tc>
          <w:tcPr>
            <w:tcW w:w="552" w:type="pct"/>
            <w:vAlign w:val="center"/>
          </w:tcPr>
          <w:p w14:paraId="254CF34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18.4</w:t>
            </w:r>
          </w:p>
        </w:tc>
        <w:tc>
          <w:tcPr>
            <w:tcW w:w="637" w:type="pct"/>
            <w:vAlign w:val="center"/>
          </w:tcPr>
          <w:p w14:paraId="141E814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15.1</w:t>
            </w:r>
          </w:p>
        </w:tc>
        <w:tc>
          <w:tcPr>
            <w:tcW w:w="552" w:type="pct"/>
            <w:vAlign w:val="center"/>
          </w:tcPr>
          <w:p w14:paraId="715346E1"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546" w:type="pct"/>
            <w:vAlign w:val="center"/>
          </w:tcPr>
          <w:p w14:paraId="22D312C3"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610" w:type="pct"/>
            <w:vAlign w:val="center"/>
          </w:tcPr>
          <w:p w14:paraId="16838168"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r>
      <w:tr w:rsidR="00991E43" w:rsidRPr="007629E7" w14:paraId="0547E304" w14:textId="77777777" w:rsidTr="002759F5">
        <w:tc>
          <w:tcPr>
            <w:tcW w:w="550" w:type="pct"/>
            <w:vAlign w:val="center"/>
          </w:tcPr>
          <w:p w14:paraId="2D8A774B" w14:textId="77777777" w:rsidR="00991E43" w:rsidRPr="002759F5" w:rsidRDefault="00991E43" w:rsidP="002759F5">
            <w:pPr>
              <w:spacing w:before="20" w:after="20" w:line="240" w:lineRule="auto"/>
              <w:jc w:val="center"/>
              <w:rPr>
                <w:rFonts w:cs="Arial"/>
              </w:rPr>
            </w:pPr>
            <w:r w:rsidRPr="002759F5">
              <w:rPr>
                <w:rFonts w:cs="Arial"/>
              </w:rPr>
              <w:t>12</w:t>
            </w:r>
          </w:p>
        </w:tc>
        <w:tc>
          <w:tcPr>
            <w:tcW w:w="558" w:type="pct"/>
            <w:vAlign w:val="center"/>
          </w:tcPr>
          <w:p w14:paraId="340F3131" w14:textId="77777777" w:rsidR="00991E43" w:rsidRPr="002759F5" w:rsidRDefault="00991E43" w:rsidP="002759F5">
            <w:pPr>
              <w:spacing w:before="20" w:after="20" w:line="240" w:lineRule="auto"/>
              <w:jc w:val="center"/>
              <w:rPr>
                <w:rFonts w:cs="Arial"/>
              </w:rPr>
            </w:pPr>
            <w:r w:rsidRPr="002759F5">
              <w:rPr>
                <w:rFonts w:cs="Arial"/>
              </w:rPr>
              <w:t>CRU-Main</w:t>
            </w:r>
          </w:p>
        </w:tc>
        <w:tc>
          <w:tcPr>
            <w:tcW w:w="533" w:type="pct"/>
            <w:vAlign w:val="center"/>
          </w:tcPr>
          <w:p w14:paraId="45DF0070"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95.7</w:t>
            </w:r>
          </w:p>
        </w:tc>
        <w:tc>
          <w:tcPr>
            <w:tcW w:w="460" w:type="pct"/>
            <w:vAlign w:val="center"/>
          </w:tcPr>
          <w:p w14:paraId="1720A82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2.7</w:t>
            </w:r>
          </w:p>
        </w:tc>
        <w:tc>
          <w:tcPr>
            <w:tcW w:w="552" w:type="pct"/>
            <w:vAlign w:val="center"/>
          </w:tcPr>
          <w:p w14:paraId="5ADF7D0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56.3</w:t>
            </w:r>
          </w:p>
        </w:tc>
        <w:tc>
          <w:tcPr>
            <w:tcW w:w="637" w:type="pct"/>
            <w:vAlign w:val="center"/>
          </w:tcPr>
          <w:p w14:paraId="4ACBD9A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2.1</w:t>
            </w:r>
          </w:p>
        </w:tc>
        <w:tc>
          <w:tcPr>
            <w:tcW w:w="552" w:type="pct"/>
            <w:vAlign w:val="center"/>
          </w:tcPr>
          <w:p w14:paraId="096A5F73"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50DC689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2.0</w:t>
            </w:r>
          </w:p>
        </w:tc>
        <w:tc>
          <w:tcPr>
            <w:tcW w:w="610" w:type="pct"/>
            <w:vAlign w:val="center"/>
          </w:tcPr>
          <w:p w14:paraId="32A529F8"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56.3</w:t>
            </w:r>
          </w:p>
        </w:tc>
      </w:tr>
      <w:tr w:rsidR="00991E43" w:rsidRPr="007629E7" w14:paraId="5260FA88" w14:textId="77777777" w:rsidTr="002759F5">
        <w:tc>
          <w:tcPr>
            <w:tcW w:w="550" w:type="pct"/>
            <w:vAlign w:val="center"/>
          </w:tcPr>
          <w:p w14:paraId="31DCD4B7" w14:textId="77777777" w:rsidR="00991E43" w:rsidRPr="002759F5" w:rsidRDefault="00991E43" w:rsidP="002759F5">
            <w:pPr>
              <w:spacing w:before="20" w:after="20" w:line="240" w:lineRule="auto"/>
              <w:jc w:val="center"/>
              <w:rPr>
                <w:rFonts w:cs="Arial"/>
              </w:rPr>
            </w:pPr>
            <w:r w:rsidRPr="002759F5">
              <w:rPr>
                <w:rFonts w:cs="Arial"/>
              </w:rPr>
              <w:t>13</w:t>
            </w:r>
          </w:p>
        </w:tc>
        <w:tc>
          <w:tcPr>
            <w:tcW w:w="558" w:type="pct"/>
            <w:vAlign w:val="center"/>
          </w:tcPr>
          <w:p w14:paraId="7FD93629" w14:textId="77777777" w:rsidR="00991E43" w:rsidRPr="002759F5" w:rsidRDefault="00991E43" w:rsidP="002759F5">
            <w:pPr>
              <w:spacing w:before="20" w:after="20" w:line="240" w:lineRule="auto"/>
              <w:jc w:val="center"/>
              <w:rPr>
                <w:rFonts w:cs="Arial"/>
              </w:rPr>
            </w:pPr>
            <w:r w:rsidRPr="002759F5">
              <w:rPr>
                <w:rFonts w:cs="Arial"/>
              </w:rPr>
              <w:t>CRU 1</w:t>
            </w:r>
            <w:r w:rsidRPr="002759F5">
              <w:rPr>
                <w:rFonts w:cs="Arial"/>
                <w:vertAlign w:val="superscript"/>
              </w:rPr>
              <w:t>st</w:t>
            </w:r>
            <w:r w:rsidRPr="002759F5">
              <w:rPr>
                <w:rFonts w:cs="Arial"/>
              </w:rPr>
              <w:t>Interheater</w:t>
            </w:r>
          </w:p>
        </w:tc>
        <w:tc>
          <w:tcPr>
            <w:tcW w:w="533" w:type="pct"/>
            <w:vAlign w:val="center"/>
          </w:tcPr>
          <w:p w14:paraId="4AFFC040"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67.5</w:t>
            </w:r>
          </w:p>
        </w:tc>
        <w:tc>
          <w:tcPr>
            <w:tcW w:w="460" w:type="pct"/>
            <w:vAlign w:val="center"/>
          </w:tcPr>
          <w:p w14:paraId="507F2CB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2.4</w:t>
            </w:r>
          </w:p>
        </w:tc>
        <w:tc>
          <w:tcPr>
            <w:tcW w:w="552" w:type="pct"/>
            <w:vAlign w:val="center"/>
          </w:tcPr>
          <w:p w14:paraId="39E4588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20.3</w:t>
            </w:r>
          </w:p>
        </w:tc>
        <w:tc>
          <w:tcPr>
            <w:tcW w:w="637" w:type="pct"/>
            <w:vAlign w:val="center"/>
          </w:tcPr>
          <w:p w14:paraId="0825154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1.8</w:t>
            </w:r>
          </w:p>
        </w:tc>
        <w:tc>
          <w:tcPr>
            <w:tcW w:w="552" w:type="pct"/>
            <w:vAlign w:val="center"/>
          </w:tcPr>
          <w:p w14:paraId="11ADFD4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5ADAD812"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1.8</w:t>
            </w:r>
          </w:p>
        </w:tc>
        <w:tc>
          <w:tcPr>
            <w:tcW w:w="610" w:type="pct"/>
            <w:vAlign w:val="center"/>
          </w:tcPr>
          <w:p w14:paraId="18A022BA"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20.3</w:t>
            </w:r>
          </w:p>
        </w:tc>
      </w:tr>
      <w:tr w:rsidR="00991E43" w:rsidRPr="007629E7" w14:paraId="55B12AC9" w14:textId="77777777" w:rsidTr="002759F5">
        <w:tc>
          <w:tcPr>
            <w:tcW w:w="550" w:type="pct"/>
            <w:vAlign w:val="center"/>
          </w:tcPr>
          <w:p w14:paraId="6D781FC0" w14:textId="77777777" w:rsidR="00991E43" w:rsidRPr="002759F5" w:rsidRDefault="00991E43" w:rsidP="002759F5">
            <w:pPr>
              <w:spacing w:before="20" w:after="20" w:line="240" w:lineRule="auto"/>
              <w:jc w:val="center"/>
              <w:rPr>
                <w:rFonts w:cs="Arial"/>
              </w:rPr>
            </w:pPr>
            <w:r w:rsidRPr="002759F5">
              <w:rPr>
                <w:rFonts w:cs="Arial"/>
              </w:rPr>
              <w:t>14</w:t>
            </w:r>
          </w:p>
        </w:tc>
        <w:tc>
          <w:tcPr>
            <w:tcW w:w="558" w:type="pct"/>
            <w:vAlign w:val="center"/>
          </w:tcPr>
          <w:p w14:paraId="3466FB9E" w14:textId="77777777" w:rsidR="00991E43" w:rsidRPr="002759F5" w:rsidRDefault="00991E43" w:rsidP="002759F5">
            <w:pPr>
              <w:spacing w:before="20" w:after="20" w:line="240" w:lineRule="auto"/>
              <w:jc w:val="center"/>
              <w:rPr>
                <w:rFonts w:cs="Arial"/>
              </w:rPr>
            </w:pPr>
            <w:proofErr w:type="spellStart"/>
            <w:r w:rsidRPr="002759F5">
              <w:rPr>
                <w:rFonts w:cs="Arial"/>
              </w:rPr>
              <w:t>Hydrofiner</w:t>
            </w:r>
            <w:proofErr w:type="spellEnd"/>
          </w:p>
        </w:tc>
        <w:tc>
          <w:tcPr>
            <w:tcW w:w="533" w:type="pct"/>
            <w:vAlign w:val="center"/>
          </w:tcPr>
          <w:p w14:paraId="6DCFA168"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80.0</w:t>
            </w:r>
          </w:p>
        </w:tc>
        <w:tc>
          <w:tcPr>
            <w:tcW w:w="460" w:type="pct"/>
            <w:vAlign w:val="center"/>
          </w:tcPr>
          <w:p w14:paraId="516FF7C9"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1.4</w:t>
            </w:r>
          </w:p>
        </w:tc>
        <w:tc>
          <w:tcPr>
            <w:tcW w:w="552" w:type="pct"/>
            <w:vAlign w:val="center"/>
          </w:tcPr>
          <w:p w14:paraId="4F81AE2A"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10.0</w:t>
            </w:r>
          </w:p>
        </w:tc>
        <w:tc>
          <w:tcPr>
            <w:tcW w:w="637" w:type="pct"/>
            <w:vAlign w:val="center"/>
          </w:tcPr>
          <w:p w14:paraId="3D035A6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52" w:type="pct"/>
            <w:vAlign w:val="center"/>
          </w:tcPr>
          <w:p w14:paraId="44B0C0E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546" w:type="pct"/>
            <w:vAlign w:val="center"/>
          </w:tcPr>
          <w:p w14:paraId="4BE5CF7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610" w:type="pct"/>
            <w:vAlign w:val="center"/>
          </w:tcPr>
          <w:p w14:paraId="4A55B943"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r>
      <w:tr w:rsidR="00991E43" w:rsidRPr="007629E7" w14:paraId="33B1D0F3" w14:textId="77777777" w:rsidTr="002759F5">
        <w:tc>
          <w:tcPr>
            <w:tcW w:w="550" w:type="pct"/>
            <w:vAlign w:val="center"/>
          </w:tcPr>
          <w:p w14:paraId="08C34CFF" w14:textId="77777777" w:rsidR="00991E43" w:rsidRPr="002759F5" w:rsidRDefault="00991E43" w:rsidP="002759F5">
            <w:pPr>
              <w:spacing w:before="20" w:after="20" w:line="240" w:lineRule="auto"/>
              <w:jc w:val="center"/>
              <w:rPr>
                <w:rFonts w:cs="Arial"/>
              </w:rPr>
            </w:pPr>
            <w:r w:rsidRPr="002759F5">
              <w:rPr>
                <w:rFonts w:cs="Arial"/>
              </w:rPr>
              <w:t>15</w:t>
            </w:r>
          </w:p>
        </w:tc>
        <w:tc>
          <w:tcPr>
            <w:tcW w:w="558" w:type="pct"/>
            <w:vAlign w:val="center"/>
          </w:tcPr>
          <w:p w14:paraId="476D7C4C" w14:textId="77777777" w:rsidR="00991E43" w:rsidRPr="002759F5" w:rsidRDefault="00991E43" w:rsidP="002759F5">
            <w:pPr>
              <w:spacing w:before="20" w:after="20" w:line="240" w:lineRule="auto"/>
              <w:jc w:val="center"/>
              <w:rPr>
                <w:rFonts w:cs="Arial"/>
              </w:rPr>
            </w:pPr>
            <w:r w:rsidRPr="002759F5">
              <w:rPr>
                <w:rFonts w:cs="Arial"/>
              </w:rPr>
              <w:t>H / Unit</w:t>
            </w:r>
          </w:p>
        </w:tc>
        <w:tc>
          <w:tcPr>
            <w:tcW w:w="533" w:type="pct"/>
            <w:vAlign w:val="center"/>
          </w:tcPr>
          <w:p w14:paraId="4E46492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84.0</w:t>
            </w:r>
          </w:p>
        </w:tc>
        <w:tc>
          <w:tcPr>
            <w:tcW w:w="460" w:type="pct"/>
            <w:vAlign w:val="center"/>
          </w:tcPr>
          <w:p w14:paraId="797112F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4.2</w:t>
            </w:r>
          </w:p>
        </w:tc>
        <w:tc>
          <w:tcPr>
            <w:tcW w:w="552" w:type="pct"/>
            <w:vAlign w:val="center"/>
          </w:tcPr>
          <w:p w14:paraId="01F1779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76.2</w:t>
            </w:r>
          </w:p>
        </w:tc>
        <w:tc>
          <w:tcPr>
            <w:tcW w:w="637" w:type="pct"/>
            <w:vAlign w:val="center"/>
          </w:tcPr>
          <w:p w14:paraId="2786421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0.6</w:t>
            </w:r>
          </w:p>
        </w:tc>
        <w:tc>
          <w:tcPr>
            <w:tcW w:w="552" w:type="pct"/>
            <w:vAlign w:val="center"/>
          </w:tcPr>
          <w:p w14:paraId="64A30CF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5E35DDB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0.6</w:t>
            </w:r>
          </w:p>
        </w:tc>
        <w:tc>
          <w:tcPr>
            <w:tcW w:w="610" w:type="pct"/>
            <w:vAlign w:val="center"/>
          </w:tcPr>
          <w:p w14:paraId="53886C5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76.2</w:t>
            </w:r>
          </w:p>
        </w:tc>
      </w:tr>
      <w:tr w:rsidR="00991E43" w:rsidRPr="007629E7" w14:paraId="131DC59A" w14:textId="77777777" w:rsidTr="002759F5">
        <w:tc>
          <w:tcPr>
            <w:tcW w:w="550" w:type="pct"/>
            <w:vAlign w:val="center"/>
          </w:tcPr>
          <w:p w14:paraId="47A9D7B6" w14:textId="77777777" w:rsidR="00991E43" w:rsidRPr="002759F5" w:rsidRDefault="00991E43" w:rsidP="002759F5">
            <w:pPr>
              <w:spacing w:before="20" w:after="20" w:line="240" w:lineRule="auto"/>
              <w:jc w:val="center"/>
              <w:rPr>
                <w:rFonts w:cs="Arial"/>
              </w:rPr>
            </w:pPr>
            <w:r w:rsidRPr="002759F5">
              <w:rPr>
                <w:rFonts w:cs="Arial"/>
              </w:rPr>
              <w:t>16</w:t>
            </w:r>
          </w:p>
        </w:tc>
        <w:tc>
          <w:tcPr>
            <w:tcW w:w="558" w:type="pct"/>
            <w:vAlign w:val="center"/>
          </w:tcPr>
          <w:p w14:paraId="59C54E5D" w14:textId="77777777" w:rsidR="00991E43" w:rsidRPr="002759F5" w:rsidRDefault="00991E43" w:rsidP="002759F5">
            <w:pPr>
              <w:spacing w:before="20" w:after="20" w:line="240" w:lineRule="auto"/>
              <w:jc w:val="center"/>
              <w:rPr>
                <w:rFonts w:cs="Arial"/>
              </w:rPr>
            </w:pPr>
            <w:r w:rsidRPr="002759F5">
              <w:rPr>
                <w:rFonts w:cs="Arial"/>
              </w:rPr>
              <w:t>SRU 5</w:t>
            </w:r>
          </w:p>
        </w:tc>
        <w:tc>
          <w:tcPr>
            <w:tcW w:w="533" w:type="pct"/>
            <w:vAlign w:val="center"/>
          </w:tcPr>
          <w:p w14:paraId="015C192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70.0</w:t>
            </w:r>
          </w:p>
        </w:tc>
        <w:tc>
          <w:tcPr>
            <w:tcW w:w="460" w:type="pct"/>
            <w:vAlign w:val="center"/>
          </w:tcPr>
          <w:p w14:paraId="453ED9E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0.8</w:t>
            </w:r>
          </w:p>
        </w:tc>
        <w:tc>
          <w:tcPr>
            <w:tcW w:w="552" w:type="pct"/>
            <w:vAlign w:val="center"/>
          </w:tcPr>
          <w:p w14:paraId="173AEEE8"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28.4</w:t>
            </w:r>
          </w:p>
        </w:tc>
        <w:tc>
          <w:tcPr>
            <w:tcW w:w="637" w:type="pct"/>
            <w:vAlign w:val="center"/>
          </w:tcPr>
          <w:p w14:paraId="4AEBF3C0"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13.8</w:t>
            </w:r>
          </w:p>
        </w:tc>
        <w:tc>
          <w:tcPr>
            <w:tcW w:w="552" w:type="pct"/>
            <w:vAlign w:val="center"/>
          </w:tcPr>
          <w:p w14:paraId="58F2F2C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7B598B72"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26.5</w:t>
            </w:r>
          </w:p>
        </w:tc>
        <w:tc>
          <w:tcPr>
            <w:tcW w:w="610" w:type="pct"/>
            <w:vAlign w:val="center"/>
          </w:tcPr>
          <w:p w14:paraId="3547809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61.7</w:t>
            </w:r>
          </w:p>
        </w:tc>
      </w:tr>
      <w:tr w:rsidR="00991E43" w:rsidRPr="007629E7" w14:paraId="43664566" w14:textId="77777777" w:rsidTr="002759F5">
        <w:tc>
          <w:tcPr>
            <w:tcW w:w="550" w:type="pct"/>
            <w:vAlign w:val="center"/>
          </w:tcPr>
          <w:p w14:paraId="7832721E" w14:textId="77777777" w:rsidR="00991E43" w:rsidRPr="002759F5" w:rsidRDefault="00991E43" w:rsidP="002759F5">
            <w:pPr>
              <w:spacing w:before="20" w:after="20" w:line="240" w:lineRule="auto"/>
              <w:jc w:val="center"/>
              <w:rPr>
                <w:rFonts w:cs="Arial"/>
              </w:rPr>
            </w:pPr>
            <w:r w:rsidRPr="002759F5">
              <w:rPr>
                <w:rFonts w:cs="Arial"/>
              </w:rPr>
              <w:t>17</w:t>
            </w:r>
          </w:p>
        </w:tc>
        <w:tc>
          <w:tcPr>
            <w:tcW w:w="558" w:type="pct"/>
            <w:vAlign w:val="center"/>
          </w:tcPr>
          <w:p w14:paraId="4250EC8C" w14:textId="77777777" w:rsidR="00991E43" w:rsidRPr="002759F5" w:rsidRDefault="00991E43" w:rsidP="002759F5">
            <w:pPr>
              <w:spacing w:before="20" w:after="20" w:line="240" w:lineRule="auto"/>
              <w:jc w:val="center"/>
              <w:rPr>
                <w:rFonts w:cs="Arial"/>
              </w:rPr>
            </w:pPr>
            <w:r w:rsidRPr="002759F5">
              <w:rPr>
                <w:rFonts w:cs="Arial"/>
              </w:rPr>
              <w:t>1CDUB1A</w:t>
            </w:r>
          </w:p>
        </w:tc>
        <w:tc>
          <w:tcPr>
            <w:tcW w:w="533" w:type="pct"/>
            <w:vAlign w:val="center"/>
          </w:tcPr>
          <w:p w14:paraId="358F963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56.4</w:t>
            </w:r>
          </w:p>
        </w:tc>
        <w:tc>
          <w:tcPr>
            <w:tcW w:w="460" w:type="pct"/>
            <w:vAlign w:val="center"/>
          </w:tcPr>
          <w:p w14:paraId="6083AB21"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1.6</w:t>
            </w:r>
          </w:p>
        </w:tc>
        <w:tc>
          <w:tcPr>
            <w:tcW w:w="552" w:type="pct"/>
            <w:vAlign w:val="center"/>
          </w:tcPr>
          <w:p w14:paraId="3648EC5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1.0</w:t>
            </w:r>
          </w:p>
        </w:tc>
        <w:tc>
          <w:tcPr>
            <w:tcW w:w="637" w:type="pct"/>
            <w:vAlign w:val="center"/>
          </w:tcPr>
          <w:p w14:paraId="269F161A"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0.8</w:t>
            </w:r>
          </w:p>
        </w:tc>
        <w:tc>
          <w:tcPr>
            <w:tcW w:w="552" w:type="pct"/>
            <w:vAlign w:val="center"/>
          </w:tcPr>
          <w:p w14:paraId="401FB72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546" w:type="pct"/>
            <w:vAlign w:val="center"/>
          </w:tcPr>
          <w:p w14:paraId="1BC1B5C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610" w:type="pct"/>
            <w:vAlign w:val="center"/>
          </w:tcPr>
          <w:p w14:paraId="7168252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r>
      <w:tr w:rsidR="00991E43" w:rsidRPr="007629E7" w14:paraId="43535BD5" w14:textId="77777777" w:rsidTr="002759F5">
        <w:tc>
          <w:tcPr>
            <w:tcW w:w="550" w:type="pct"/>
            <w:vAlign w:val="center"/>
          </w:tcPr>
          <w:p w14:paraId="45813A30" w14:textId="77777777" w:rsidR="00991E43" w:rsidRPr="002759F5" w:rsidRDefault="00991E43" w:rsidP="002759F5">
            <w:pPr>
              <w:spacing w:before="20" w:after="20" w:line="240" w:lineRule="auto"/>
              <w:jc w:val="center"/>
              <w:rPr>
                <w:rFonts w:cs="Arial"/>
              </w:rPr>
            </w:pPr>
            <w:r w:rsidRPr="002759F5">
              <w:rPr>
                <w:rFonts w:cs="Arial"/>
              </w:rPr>
              <w:t>18</w:t>
            </w:r>
          </w:p>
        </w:tc>
        <w:tc>
          <w:tcPr>
            <w:tcW w:w="558" w:type="pct"/>
            <w:vAlign w:val="center"/>
          </w:tcPr>
          <w:p w14:paraId="09A21F01" w14:textId="77777777" w:rsidR="00991E43" w:rsidRPr="002759F5" w:rsidRDefault="00991E43" w:rsidP="002759F5">
            <w:pPr>
              <w:spacing w:before="20" w:after="20" w:line="240" w:lineRule="auto"/>
              <w:jc w:val="center"/>
              <w:rPr>
                <w:rFonts w:cs="Arial"/>
              </w:rPr>
            </w:pPr>
            <w:r w:rsidRPr="002759F5">
              <w:rPr>
                <w:rFonts w:cs="Arial"/>
              </w:rPr>
              <w:t>CDU2/DHT2</w:t>
            </w:r>
          </w:p>
        </w:tc>
        <w:tc>
          <w:tcPr>
            <w:tcW w:w="533" w:type="pct"/>
            <w:vAlign w:val="center"/>
          </w:tcPr>
          <w:p w14:paraId="2B8C1B7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61.0</w:t>
            </w:r>
          </w:p>
        </w:tc>
        <w:tc>
          <w:tcPr>
            <w:tcW w:w="460" w:type="pct"/>
            <w:vAlign w:val="center"/>
          </w:tcPr>
          <w:p w14:paraId="3907781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3.4</w:t>
            </w:r>
          </w:p>
        </w:tc>
        <w:tc>
          <w:tcPr>
            <w:tcW w:w="552" w:type="pct"/>
            <w:vAlign w:val="center"/>
          </w:tcPr>
          <w:p w14:paraId="6E977AA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16.8</w:t>
            </w:r>
          </w:p>
        </w:tc>
        <w:tc>
          <w:tcPr>
            <w:tcW w:w="637" w:type="pct"/>
            <w:vAlign w:val="center"/>
          </w:tcPr>
          <w:p w14:paraId="4449202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13.7</w:t>
            </w:r>
          </w:p>
        </w:tc>
        <w:tc>
          <w:tcPr>
            <w:tcW w:w="552" w:type="pct"/>
            <w:vAlign w:val="center"/>
          </w:tcPr>
          <w:p w14:paraId="446336B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546" w:type="pct"/>
            <w:vAlign w:val="center"/>
          </w:tcPr>
          <w:p w14:paraId="2D379779"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610" w:type="pct"/>
            <w:vAlign w:val="center"/>
          </w:tcPr>
          <w:p w14:paraId="48BADA3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r>
      <w:tr w:rsidR="00991E43" w:rsidRPr="007629E7" w14:paraId="15DC796F" w14:textId="77777777" w:rsidTr="002759F5">
        <w:tc>
          <w:tcPr>
            <w:tcW w:w="550" w:type="pct"/>
            <w:vAlign w:val="center"/>
          </w:tcPr>
          <w:p w14:paraId="6FF6D603" w14:textId="77777777" w:rsidR="00991E43" w:rsidRPr="002759F5" w:rsidRDefault="00991E43" w:rsidP="002759F5">
            <w:pPr>
              <w:spacing w:before="20" w:after="20" w:line="240" w:lineRule="auto"/>
              <w:jc w:val="center"/>
              <w:rPr>
                <w:rFonts w:cs="Arial"/>
              </w:rPr>
            </w:pPr>
            <w:r w:rsidRPr="002759F5">
              <w:rPr>
                <w:rFonts w:cs="Arial"/>
              </w:rPr>
              <w:t>19</w:t>
            </w:r>
          </w:p>
        </w:tc>
        <w:tc>
          <w:tcPr>
            <w:tcW w:w="558" w:type="pct"/>
            <w:vAlign w:val="center"/>
          </w:tcPr>
          <w:p w14:paraId="6B7D36E9" w14:textId="77777777" w:rsidR="00991E43" w:rsidRPr="002759F5" w:rsidRDefault="00991E43" w:rsidP="002759F5">
            <w:pPr>
              <w:spacing w:before="20" w:after="20" w:line="240" w:lineRule="auto"/>
              <w:jc w:val="center"/>
              <w:rPr>
                <w:rFonts w:cs="Arial"/>
              </w:rPr>
            </w:pPr>
            <w:r w:rsidRPr="002759F5">
              <w:rPr>
                <w:rFonts w:cs="Arial"/>
              </w:rPr>
              <w:t>CDU3/DHT3</w:t>
            </w:r>
          </w:p>
        </w:tc>
        <w:tc>
          <w:tcPr>
            <w:tcW w:w="533" w:type="pct"/>
            <w:vAlign w:val="center"/>
          </w:tcPr>
          <w:p w14:paraId="3DB0725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79.0</w:t>
            </w:r>
          </w:p>
        </w:tc>
        <w:tc>
          <w:tcPr>
            <w:tcW w:w="460" w:type="pct"/>
            <w:vAlign w:val="center"/>
          </w:tcPr>
          <w:p w14:paraId="35206561"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3.7</w:t>
            </w:r>
          </w:p>
        </w:tc>
        <w:tc>
          <w:tcPr>
            <w:tcW w:w="552" w:type="pct"/>
            <w:vAlign w:val="center"/>
          </w:tcPr>
          <w:p w14:paraId="36DDFCE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61.7</w:t>
            </w:r>
          </w:p>
        </w:tc>
        <w:tc>
          <w:tcPr>
            <w:tcW w:w="637" w:type="pct"/>
            <w:vAlign w:val="center"/>
          </w:tcPr>
          <w:p w14:paraId="7D3CDCE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26.9</w:t>
            </w:r>
          </w:p>
        </w:tc>
        <w:tc>
          <w:tcPr>
            <w:tcW w:w="552" w:type="pct"/>
            <w:vAlign w:val="center"/>
          </w:tcPr>
          <w:p w14:paraId="22F3445D"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6992715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26.5</w:t>
            </w:r>
          </w:p>
        </w:tc>
        <w:tc>
          <w:tcPr>
            <w:tcW w:w="610" w:type="pct"/>
            <w:vAlign w:val="center"/>
          </w:tcPr>
          <w:p w14:paraId="3212CA02"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61.7</w:t>
            </w:r>
          </w:p>
        </w:tc>
      </w:tr>
      <w:tr w:rsidR="00991E43" w:rsidRPr="007629E7" w14:paraId="784F95F0" w14:textId="77777777" w:rsidTr="002759F5">
        <w:tc>
          <w:tcPr>
            <w:tcW w:w="550" w:type="pct"/>
            <w:vAlign w:val="center"/>
          </w:tcPr>
          <w:p w14:paraId="462B4E79" w14:textId="77777777" w:rsidR="00991E43" w:rsidRPr="002759F5" w:rsidRDefault="00991E43" w:rsidP="002759F5">
            <w:pPr>
              <w:spacing w:before="20" w:after="20" w:line="240" w:lineRule="auto"/>
              <w:jc w:val="center"/>
              <w:rPr>
                <w:rFonts w:cs="Arial"/>
              </w:rPr>
            </w:pPr>
            <w:r w:rsidRPr="002759F5">
              <w:rPr>
                <w:rFonts w:cs="Arial"/>
              </w:rPr>
              <w:t>20</w:t>
            </w:r>
          </w:p>
        </w:tc>
        <w:tc>
          <w:tcPr>
            <w:tcW w:w="558" w:type="pct"/>
            <w:vAlign w:val="center"/>
          </w:tcPr>
          <w:p w14:paraId="066E45D0" w14:textId="77777777" w:rsidR="00991E43" w:rsidRPr="002759F5" w:rsidRDefault="00991E43" w:rsidP="002759F5">
            <w:pPr>
              <w:spacing w:before="20" w:after="20" w:line="240" w:lineRule="auto"/>
              <w:jc w:val="center"/>
              <w:rPr>
                <w:rFonts w:cs="Arial"/>
              </w:rPr>
            </w:pPr>
            <w:r w:rsidRPr="002759F5">
              <w:rPr>
                <w:rFonts w:cs="Arial"/>
              </w:rPr>
              <w:t>VDU/HCU</w:t>
            </w:r>
          </w:p>
        </w:tc>
        <w:tc>
          <w:tcPr>
            <w:tcW w:w="533" w:type="pct"/>
            <w:vAlign w:val="center"/>
          </w:tcPr>
          <w:p w14:paraId="4F78E579"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85.0</w:t>
            </w:r>
          </w:p>
        </w:tc>
        <w:tc>
          <w:tcPr>
            <w:tcW w:w="460" w:type="pct"/>
            <w:vAlign w:val="center"/>
          </w:tcPr>
          <w:p w14:paraId="6C08338A"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3.5</w:t>
            </w:r>
          </w:p>
        </w:tc>
        <w:tc>
          <w:tcPr>
            <w:tcW w:w="552" w:type="pct"/>
            <w:vAlign w:val="center"/>
          </w:tcPr>
          <w:p w14:paraId="11AE142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43.8</w:t>
            </w:r>
          </w:p>
        </w:tc>
        <w:tc>
          <w:tcPr>
            <w:tcW w:w="637" w:type="pct"/>
            <w:vAlign w:val="center"/>
          </w:tcPr>
          <w:p w14:paraId="5E478F3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11.0</w:t>
            </w:r>
          </w:p>
        </w:tc>
        <w:tc>
          <w:tcPr>
            <w:tcW w:w="552" w:type="pct"/>
            <w:vAlign w:val="center"/>
          </w:tcPr>
          <w:p w14:paraId="7A4DADD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1112AC7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10.9</w:t>
            </w:r>
          </w:p>
        </w:tc>
        <w:tc>
          <w:tcPr>
            <w:tcW w:w="610" w:type="pct"/>
            <w:vAlign w:val="center"/>
          </w:tcPr>
          <w:p w14:paraId="146EC386"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43.8</w:t>
            </w:r>
          </w:p>
        </w:tc>
      </w:tr>
      <w:tr w:rsidR="00991E43" w:rsidRPr="007629E7" w14:paraId="23D28C28" w14:textId="77777777" w:rsidTr="002759F5">
        <w:tc>
          <w:tcPr>
            <w:tcW w:w="550" w:type="pct"/>
            <w:vAlign w:val="center"/>
          </w:tcPr>
          <w:p w14:paraId="2038031D" w14:textId="77777777" w:rsidR="00991E43" w:rsidRPr="002759F5" w:rsidRDefault="00991E43" w:rsidP="002759F5">
            <w:pPr>
              <w:spacing w:before="20" w:after="20" w:line="240" w:lineRule="auto"/>
              <w:jc w:val="center"/>
              <w:rPr>
                <w:rFonts w:cs="Arial"/>
              </w:rPr>
            </w:pPr>
            <w:r w:rsidRPr="002759F5">
              <w:rPr>
                <w:rFonts w:cs="Arial"/>
              </w:rPr>
              <w:t>21</w:t>
            </w:r>
          </w:p>
        </w:tc>
        <w:tc>
          <w:tcPr>
            <w:tcW w:w="558" w:type="pct"/>
            <w:vAlign w:val="center"/>
          </w:tcPr>
          <w:p w14:paraId="1FDC2ACE" w14:textId="77777777" w:rsidR="00991E43" w:rsidRPr="002759F5" w:rsidRDefault="00991E43" w:rsidP="002759F5">
            <w:pPr>
              <w:spacing w:before="20" w:after="20" w:line="240" w:lineRule="auto"/>
              <w:jc w:val="center"/>
              <w:rPr>
                <w:rFonts w:cs="Arial"/>
              </w:rPr>
            </w:pPr>
            <w:r w:rsidRPr="002759F5">
              <w:rPr>
                <w:rFonts w:cs="Arial"/>
              </w:rPr>
              <w:t>SRU 6</w:t>
            </w:r>
          </w:p>
        </w:tc>
        <w:tc>
          <w:tcPr>
            <w:tcW w:w="533" w:type="pct"/>
            <w:vAlign w:val="center"/>
          </w:tcPr>
          <w:p w14:paraId="5C62EE4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70.0</w:t>
            </w:r>
          </w:p>
        </w:tc>
        <w:tc>
          <w:tcPr>
            <w:tcW w:w="460" w:type="pct"/>
            <w:vAlign w:val="center"/>
          </w:tcPr>
          <w:p w14:paraId="5A5D45D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0.8</w:t>
            </w:r>
          </w:p>
        </w:tc>
        <w:tc>
          <w:tcPr>
            <w:tcW w:w="552" w:type="pct"/>
            <w:vAlign w:val="center"/>
          </w:tcPr>
          <w:p w14:paraId="474DD7B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24.9</w:t>
            </w:r>
          </w:p>
        </w:tc>
        <w:tc>
          <w:tcPr>
            <w:tcW w:w="637" w:type="pct"/>
            <w:vAlign w:val="center"/>
          </w:tcPr>
          <w:p w14:paraId="105A978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14.4</w:t>
            </w:r>
          </w:p>
        </w:tc>
        <w:tc>
          <w:tcPr>
            <w:tcW w:w="552" w:type="pct"/>
            <w:vAlign w:val="center"/>
          </w:tcPr>
          <w:p w14:paraId="7E73C10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39C1F39A"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14.4</w:t>
            </w:r>
          </w:p>
        </w:tc>
        <w:tc>
          <w:tcPr>
            <w:tcW w:w="610" w:type="pct"/>
            <w:vAlign w:val="center"/>
          </w:tcPr>
          <w:p w14:paraId="60AB39BA"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24.9</w:t>
            </w:r>
          </w:p>
        </w:tc>
      </w:tr>
      <w:tr w:rsidR="00991E43" w:rsidRPr="007629E7" w14:paraId="34B94658" w14:textId="77777777" w:rsidTr="002759F5">
        <w:tc>
          <w:tcPr>
            <w:tcW w:w="550" w:type="pct"/>
            <w:vAlign w:val="center"/>
          </w:tcPr>
          <w:p w14:paraId="5F57B079" w14:textId="77777777" w:rsidR="00991E43" w:rsidRPr="002759F5" w:rsidRDefault="00991E43" w:rsidP="002759F5">
            <w:pPr>
              <w:spacing w:before="20" w:after="20" w:line="240" w:lineRule="auto"/>
              <w:jc w:val="center"/>
              <w:rPr>
                <w:rFonts w:cs="Arial"/>
              </w:rPr>
            </w:pPr>
            <w:r w:rsidRPr="002759F5">
              <w:rPr>
                <w:rFonts w:cs="Arial"/>
              </w:rPr>
              <w:t>22</w:t>
            </w:r>
          </w:p>
        </w:tc>
        <w:tc>
          <w:tcPr>
            <w:tcW w:w="558" w:type="pct"/>
            <w:vAlign w:val="center"/>
          </w:tcPr>
          <w:p w14:paraId="4219F8E9" w14:textId="77777777" w:rsidR="00991E43" w:rsidRPr="002759F5" w:rsidRDefault="00991E43" w:rsidP="002759F5">
            <w:pPr>
              <w:spacing w:before="20" w:after="20" w:line="240" w:lineRule="auto"/>
              <w:jc w:val="center"/>
              <w:rPr>
                <w:rFonts w:cs="Arial"/>
              </w:rPr>
            </w:pPr>
            <w:r w:rsidRPr="002759F5">
              <w:rPr>
                <w:rFonts w:cs="Arial"/>
              </w:rPr>
              <w:t>FCCU</w:t>
            </w:r>
          </w:p>
        </w:tc>
        <w:tc>
          <w:tcPr>
            <w:tcW w:w="533" w:type="pct"/>
            <w:vAlign w:val="center"/>
          </w:tcPr>
          <w:p w14:paraId="796ECC25"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70.0</w:t>
            </w:r>
          </w:p>
        </w:tc>
        <w:tc>
          <w:tcPr>
            <w:tcW w:w="460" w:type="pct"/>
            <w:vAlign w:val="center"/>
          </w:tcPr>
          <w:p w14:paraId="2A9AAEEA"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1.3</w:t>
            </w:r>
          </w:p>
        </w:tc>
        <w:tc>
          <w:tcPr>
            <w:tcW w:w="552" w:type="pct"/>
            <w:vAlign w:val="center"/>
          </w:tcPr>
          <w:p w14:paraId="0B350A12"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72.8</w:t>
            </w:r>
          </w:p>
        </w:tc>
        <w:tc>
          <w:tcPr>
            <w:tcW w:w="637" w:type="pct"/>
            <w:vAlign w:val="center"/>
          </w:tcPr>
          <w:p w14:paraId="0CD01DD3"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44.8</w:t>
            </w:r>
          </w:p>
        </w:tc>
        <w:tc>
          <w:tcPr>
            <w:tcW w:w="552" w:type="pct"/>
            <w:vAlign w:val="center"/>
          </w:tcPr>
          <w:p w14:paraId="2714CD7E"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0.0</w:t>
            </w:r>
          </w:p>
        </w:tc>
        <w:tc>
          <w:tcPr>
            <w:tcW w:w="546" w:type="pct"/>
            <w:vAlign w:val="center"/>
          </w:tcPr>
          <w:p w14:paraId="641C2A32"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44.6</w:t>
            </w:r>
          </w:p>
        </w:tc>
        <w:tc>
          <w:tcPr>
            <w:tcW w:w="610" w:type="pct"/>
            <w:vAlign w:val="center"/>
          </w:tcPr>
          <w:p w14:paraId="278BAEAF"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72.8</w:t>
            </w:r>
          </w:p>
        </w:tc>
      </w:tr>
      <w:tr w:rsidR="00991E43" w:rsidRPr="007629E7" w14:paraId="7CF5EBA1" w14:textId="77777777" w:rsidTr="002759F5">
        <w:tc>
          <w:tcPr>
            <w:tcW w:w="550" w:type="pct"/>
            <w:vAlign w:val="center"/>
          </w:tcPr>
          <w:p w14:paraId="42CC5E7B" w14:textId="77777777" w:rsidR="00991E43" w:rsidRPr="002759F5" w:rsidRDefault="00991E43" w:rsidP="002759F5">
            <w:pPr>
              <w:spacing w:before="20" w:after="20" w:line="240" w:lineRule="auto"/>
              <w:jc w:val="center"/>
              <w:rPr>
                <w:rFonts w:cs="Arial"/>
              </w:rPr>
            </w:pPr>
            <w:r w:rsidRPr="002759F5">
              <w:rPr>
                <w:rFonts w:cs="Arial"/>
              </w:rPr>
              <w:t>23</w:t>
            </w:r>
          </w:p>
        </w:tc>
        <w:tc>
          <w:tcPr>
            <w:tcW w:w="558" w:type="pct"/>
            <w:vAlign w:val="center"/>
          </w:tcPr>
          <w:p w14:paraId="35517D96" w14:textId="77777777" w:rsidR="00991E43" w:rsidRPr="002759F5" w:rsidRDefault="00991E43" w:rsidP="002759F5">
            <w:pPr>
              <w:spacing w:before="20" w:after="20" w:line="240" w:lineRule="auto"/>
              <w:jc w:val="center"/>
              <w:rPr>
                <w:rFonts w:cs="Arial"/>
              </w:rPr>
            </w:pPr>
            <w:r w:rsidRPr="002759F5">
              <w:rPr>
                <w:rFonts w:cs="Arial"/>
              </w:rPr>
              <w:t xml:space="preserve">HCU Mild </w:t>
            </w:r>
            <w:proofErr w:type="spellStart"/>
            <w:r w:rsidRPr="002759F5">
              <w:rPr>
                <w:rFonts w:cs="Arial"/>
              </w:rPr>
              <w:t>Vacum</w:t>
            </w:r>
            <w:proofErr w:type="spellEnd"/>
            <w:r w:rsidRPr="002759F5">
              <w:rPr>
                <w:rFonts w:cs="Arial"/>
              </w:rPr>
              <w:t xml:space="preserve"> Column</w:t>
            </w:r>
          </w:p>
        </w:tc>
        <w:tc>
          <w:tcPr>
            <w:tcW w:w="533" w:type="pct"/>
            <w:vAlign w:val="center"/>
          </w:tcPr>
          <w:p w14:paraId="124BA25C"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70.0</w:t>
            </w:r>
          </w:p>
        </w:tc>
        <w:tc>
          <w:tcPr>
            <w:tcW w:w="460" w:type="pct"/>
            <w:vAlign w:val="center"/>
          </w:tcPr>
          <w:p w14:paraId="7AA0661B"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1.5</w:t>
            </w:r>
          </w:p>
        </w:tc>
        <w:tc>
          <w:tcPr>
            <w:tcW w:w="552" w:type="pct"/>
            <w:vAlign w:val="center"/>
          </w:tcPr>
          <w:p w14:paraId="767A0CF8"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2.9</w:t>
            </w:r>
          </w:p>
        </w:tc>
        <w:tc>
          <w:tcPr>
            <w:tcW w:w="637" w:type="pct"/>
            <w:vAlign w:val="center"/>
          </w:tcPr>
          <w:p w14:paraId="43508D57"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0.1</w:t>
            </w:r>
          </w:p>
        </w:tc>
        <w:tc>
          <w:tcPr>
            <w:tcW w:w="552" w:type="pct"/>
            <w:vAlign w:val="center"/>
          </w:tcPr>
          <w:p w14:paraId="044B1734"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546" w:type="pct"/>
            <w:vAlign w:val="center"/>
          </w:tcPr>
          <w:p w14:paraId="4FC5DC23"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c>
          <w:tcPr>
            <w:tcW w:w="610" w:type="pct"/>
            <w:vAlign w:val="center"/>
          </w:tcPr>
          <w:p w14:paraId="749B1808" w14:textId="77777777" w:rsidR="00991E43" w:rsidRPr="002759F5" w:rsidRDefault="00991E43" w:rsidP="002759F5">
            <w:pPr>
              <w:spacing w:before="20" w:after="20" w:line="240" w:lineRule="auto"/>
              <w:jc w:val="center"/>
              <w:rPr>
                <w:rFonts w:cs="Arial"/>
                <w:color w:val="000000"/>
                <w:szCs w:val="20"/>
              </w:rPr>
            </w:pPr>
            <w:r w:rsidRPr="002759F5">
              <w:rPr>
                <w:rFonts w:cs="Arial"/>
                <w:color w:val="000000"/>
                <w:szCs w:val="20"/>
              </w:rPr>
              <w:t>N/A</w:t>
            </w:r>
          </w:p>
        </w:tc>
      </w:tr>
    </w:tbl>
    <w:p w14:paraId="015D8218" w14:textId="77777777" w:rsidR="00991E43" w:rsidRDefault="00991E43" w:rsidP="00F75555">
      <w:pPr>
        <w:sectPr w:rsidR="00991E43" w:rsidSect="00F75555">
          <w:headerReference w:type="even" r:id="rId29"/>
          <w:headerReference w:type="default" r:id="rId30"/>
          <w:footerReference w:type="even" r:id="rId31"/>
          <w:footerReference w:type="default" r:id="rId32"/>
          <w:headerReference w:type="first" r:id="rId33"/>
          <w:footerReference w:type="first" r:id="rId34"/>
          <w:pgSz w:w="16838" w:h="11906" w:orient="landscape"/>
          <w:pgMar w:top="2268" w:right="1140" w:bottom="1134" w:left="1140" w:header="850" w:footer="397" w:gutter="0"/>
          <w:cols w:space="708"/>
          <w:formProt w:val="0"/>
          <w:docGrid w:linePitch="360"/>
        </w:sectPr>
      </w:pPr>
    </w:p>
    <w:p w14:paraId="7B5476E8" w14:textId="77777777" w:rsidR="00991E43" w:rsidRDefault="00991E43" w:rsidP="00F93189">
      <w:pPr>
        <w:pStyle w:val="Heading2"/>
      </w:pPr>
      <w:bookmarkStart w:id="1140" w:name="_Toc300824496"/>
      <w:bookmarkStart w:id="1141" w:name="_Toc300824515"/>
      <w:bookmarkStart w:id="1142" w:name="_Toc300824541"/>
      <w:bookmarkStart w:id="1143" w:name="_Toc300824497"/>
      <w:bookmarkStart w:id="1144" w:name="_Toc300824516"/>
      <w:bookmarkStart w:id="1145" w:name="_Toc300824542"/>
      <w:bookmarkStart w:id="1146" w:name="_Toc300824725"/>
      <w:bookmarkStart w:id="1147" w:name="_Toc300824744"/>
      <w:bookmarkStart w:id="1148" w:name="_Toc303253888"/>
      <w:bookmarkStart w:id="1149" w:name="_Toc303253907"/>
      <w:bookmarkStart w:id="1150" w:name="_Toc303255477"/>
      <w:bookmarkStart w:id="1151" w:name="_Toc303255497"/>
      <w:bookmarkStart w:id="1152" w:name="_Toc303256632"/>
      <w:bookmarkStart w:id="1153" w:name="_Toc303256653"/>
      <w:bookmarkStart w:id="1154" w:name="_Toc303256693"/>
      <w:bookmarkStart w:id="1155" w:name="_Toc303260285"/>
      <w:bookmarkStart w:id="1156" w:name="_Toc303260307"/>
      <w:bookmarkStart w:id="1157" w:name="_Toc364087583"/>
      <w:bookmarkStart w:id="1158" w:name="_Toc364088029"/>
      <w:bookmarkStart w:id="1159" w:name="_Toc364088051"/>
      <w:bookmarkStart w:id="1160" w:name="_Toc364088074"/>
      <w:bookmarkStart w:id="1161" w:name="_Toc364088098"/>
      <w:bookmarkStart w:id="1162" w:name="_Toc364088125"/>
      <w:bookmarkStart w:id="1163" w:name="_Toc364088259"/>
      <w:bookmarkStart w:id="1164" w:name="_Toc364088284"/>
      <w:bookmarkStart w:id="1165" w:name="_Toc364088470"/>
      <w:bookmarkStart w:id="1166" w:name="_Toc364088703"/>
      <w:bookmarkStart w:id="1167" w:name="_Toc364088727"/>
      <w:bookmarkStart w:id="1168" w:name="_Toc364088751"/>
      <w:bookmarkStart w:id="1169" w:name="_Toc364088839"/>
      <w:bookmarkStart w:id="1170" w:name="_Toc364088864"/>
      <w:bookmarkStart w:id="1171" w:name="_Toc364089525"/>
      <w:bookmarkStart w:id="1172" w:name="_Toc364089583"/>
      <w:bookmarkStart w:id="1173" w:name="_Toc364089628"/>
      <w:bookmarkStart w:id="1174" w:name="_Toc364090195"/>
      <w:bookmarkStart w:id="1175" w:name="_Toc364090222"/>
      <w:bookmarkStart w:id="1176" w:name="_Toc364090819"/>
      <w:bookmarkStart w:id="1177" w:name="_Toc364090846"/>
      <w:bookmarkStart w:id="1178" w:name="_Toc364090875"/>
      <w:bookmarkStart w:id="1179" w:name="_Toc364090926"/>
      <w:bookmarkStart w:id="1180" w:name="_Toc364090955"/>
      <w:bookmarkStart w:id="1181" w:name="_Toc364090984"/>
      <w:bookmarkStart w:id="1182" w:name="_Toc364091013"/>
      <w:bookmarkStart w:id="1183" w:name="_Toc364091043"/>
      <w:bookmarkStart w:id="1184" w:name="_Toc364091074"/>
      <w:bookmarkStart w:id="1185" w:name="_Toc364091106"/>
      <w:bookmarkStart w:id="1186" w:name="_Toc364091399"/>
      <w:bookmarkStart w:id="1187" w:name="_Toc364091433"/>
      <w:bookmarkStart w:id="1188" w:name="_Toc364091467"/>
      <w:bookmarkStart w:id="1189" w:name="_Toc364091501"/>
      <w:bookmarkStart w:id="1190" w:name="_Toc364091593"/>
      <w:bookmarkStart w:id="1191" w:name="_Toc364171037"/>
      <w:bookmarkStart w:id="1192" w:name="_Toc364242652"/>
      <w:bookmarkStart w:id="1193" w:name="_Toc364246130"/>
      <w:bookmarkStart w:id="1194" w:name="_Toc364247131"/>
      <w:bookmarkStart w:id="1195" w:name="_Toc364247274"/>
      <w:bookmarkStart w:id="1196" w:name="_Toc364247337"/>
      <w:bookmarkStart w:id="1197" w:name="_Toc364247374"/>
      <w:bookmarkStart w:id="1198" w:name="_Toc364256930"/>
      <w:bookmarkStart w:id="1199" w:name="_Toc364256965"/>
      <w:bookmarkStart w:id="1200" w:name="_Toc364261208"/>
      <w:bookmarkStart w:id="1201" w:name="_Toc364262514"/>
      <w:bookmarkStart w:id="1202" w:name="_Toc364262870"/>
      <w:bookmarkStart w:id="1203" w:name="_Toc364326094"/>
      <w:bookmarkStart w:id="1204" w:name="_Toc364344931"/>
      <w:bookmarkStart w:id="1205" w:name="_Toc364344969"/>
      <w:bookmarkStart w:id="1206" w:name="_Toc364345007"/>
      <w:bookmarkStart w:id="1207" w:name="_Toc364345045"/>
      <w:bookmarkStart w:id="1208" w:name="_Toc364345083"/>
      <w:bookmarkStart w:id="1209" w:name="_Toc364345121"/>
      <w:bookmarkStart w:id="1210" w:name="_Toc364345258"/>
      <w:bookmarkStart w:id="1211" w:name="_Toc364345297"/>
      <w:bookmarkStart w:id="1212" w:name="_Toc364345336"/>
      <w:bookmarkStart w:id="1213" w:name="_Toc364345462"/>
      <w:bookmarkStart w:id="1214" w:name="_Toc364345501"/>
      <w:bookmarkStart w:id="1215" w:name="_Toc364346260"/>
      <w:bookmarkStart w:id="1216" w:name="_Toc364346299"/>
      <w:bookmarkStart w:id="1217" w:name="_Toc364346338"/>
      <w:bookmarkStart w:id="1218" w:name="_Toc364346377"/>
      <w:bookmarkStart w:id="1219" w:name="_Toc364346416"/>
      <w:bookmarkStart w:id="1220" w:name="_Toc364346455"/>
      <w:bookmarkStart w:id="1221" w:name="_Toc364346494"/>
      <w:bookmarkStart w:id="1222" w:name="_Toc364346533"/>
      <w:bookmarkStart w:id="1223" w:name="_Toc364346572"/>
      <w:bookmarkStart w:id="1224" w:name="_Toc364346611"/>
      <w:bookmarkStart w:id="1225" w:name="_Toc364346650"/>
      <w:bookmarkStart w:id="1226" w:name="_Toc364346689"/>
      <w:bookmarkStart w:id="1227" w:name="_Toc364346728"/>
      <w:bookmarkStart w:id="1228" w:name="_Toc364346767"/>
      <w:bookmarkStart w:id="1229" w:name="_Toc364346806"/>
      <w:bookmarkStart w:id="1230" w:name="_Toc364346845"/>
      <w:bookmarkStart w:id="1231" w:name="_Toc364346890"/>
      <w:bookmarkStart w:id="1232" w:name="_Toc364346929"/>
      <w:bookmarkStart w:id="1233" w:name="_Toc364346968"/>
      <w:bookmarkStart w:id="1234" w:name="_Toc364347007"/>
      <w:bookmarkStart w:id="1235" w:name="_Toc364347046"/>
      <w:bookmarkStart w:id="1236" w:name="_Toc364349510"/>
      <w:bookmarkStart w:id="1237" w:name="_Toc364349550"/>
      <w:bookmarkStart w:id="1238" w:name="_Toc364941627"/>
      <w:bookmarkStart w:id="1239" w:name="_Toc365033666"/>
      <w:bookmarkStart w:id="1240" w:name="_Toc365033706"/>
      <w:bookmarkStart w:id="1241" w:name="_Toc365034700"/>
      <w:bookmarkStart w:id="1242" w:name="_Toc365034741"/>
      <w:bookmarkStart w:id="1243" w:name="_Toc365274804"/>
      <w:bookmarkStart w:id="1244" w:name="_Toc365274845"/>
      <w:bookmarkStart w:id="1245" w:name="_Toc365274890"/>
      <w:bookmarkStart w:id="1246" w:name="_Toc365274931"/>
      <w:bookmarkStart w:id="1247" w:name="_Toc365274972"/>
      <w:bookmarkStart w:id="1248" w:name="_Toc365275013"/>
      <w:bookmarkStart w:id="1249" w:name="_Toc365279502"/>
      <w:bookmarkStart w:id="1250" w:name="_Toc365279544"/>
      <w:bookmarkStart w:id="1251" w:name="_Toc365295157"/>
      <w:bookmarkStart w:id="1252" w:name="_Toc365295199"/>
      <w:bookmarkStart w:id="1253" w:name="_Toc365295261"/>
      <w:bookmarkStart w:id="1254" w:name="_Toc365295303"/>
      <w:bookmarkStart w:id="1255" w:name="_Toc365295345"/>
      <w:bookmarkStart w:id="1256" w:name="_Toc365295496"/>
      <w:bookmarkStart w:id="1257" w:name="_Toc365295538"/>
      <w:bookmarkStart w:id="1258" w:name="_Toc365295581"/>
      <w:bookmarkStart w:id="1259" w:name="_Toc365295826"/>
      <w:bookmarkStart w:id="1260" w:name="_Toc365295865"/>
      <w:bookmarkStart w:id="1261" w:name="_Toc365295905"/>
      <w:bookmarkStart w:id="1262" w:name="_Toc365295946"/>
      <w:bookmarkStart w:id="1263" w:name="_Toc365295988"/>
      <w:bookmarkStart w:id="1264" w:name="_Toc365296030"/>
      <w:bookmarkStart w:id="1265" w:name="_Toc365296069"/>
      <w:bookmarkStart w:id="1266" w:name="_Toc365296109"/>
      <w:bookmarkStart w:id="1267" w:name="_Toc365296152"/>
      <w:bookmarkStart w:id="1268" w:name="_Toc365296196"/>
      <w:bookmarkStart w:id="1269" w:name="_Toc365472298"/>
      <w:bookmarkStart w:id="1270" w:name="_Toc365474845"/>
      <w:bookmarkStart w:id="1271" w:name="_Toc365532298"/>
      <w:bookmarkStart w:id="1272" w:name="_Toc365532343"/>
      <w:bookmarkStart w:id="1273" w:name="_Toc365532938"/>
      <w:bookmarkStart w:id="1274" w:name="_Toc372712924"/>
      <w:bookmarkStart w:id="1275" w:name="_Toc372724209"/>
      <w:bookmarkStart w:id="1276" w:name="_Toc372725303"/>
      <w:bookmarkStart w:id="1277" w:name="_Toc381258645"/>
      <w:bookmarkStart w:id="1278" w:name="_Toc381258700"/>
      <w:bookmarkStart w:id="1279" w:name="_Toc381274108"/>
      <w:bookmarkStart w:id="1280" w:name="_Toc381274525"/>
      <w:bookmarkStart w:id="1281" w:name="_Toc394325824"/>
      <w:bookmarkStart w:id="1282" w:name="_Toc394325881"/>
      <w:bookmarkEnd w:id="1126"/>
      <w:bookmarkEnd w:id="1127"/>
      <w:bookmarkEnd w:id="1128"/>
      <w:bookmarkEnd w:id="1129"/>
      <w:bookmarkEnd w:id="1130"/>
      <w:bookmarkEnd w:id="1131"/>
      <w:bookmarkEnd w:id="1132"/>
      <w:bookmarkEnd w:id="1133"/>
      <w:bookmarkEnd w:id="1134"/>
      <w:bookmarkEnd w:id="1135"/>
      <w:bookmarkEnd w:id="1140"/>
      <w:bookmarkEnd w:id="1141"/>
      <w:bookmarkEnd w:id="1142"/>
      <w:r>
        <w:lastRenderedPageBreak/>
        <w:t>Modelled Domain and Receptors</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72629838" w14:textId="2434EB84" w:rsidR="00991E43" w:rsidRDefault="00991E43" w:rsidP="00F93189">
      <w:r w:rsidRPr="001B7D8D">
        <w:t xml:space="preserve">Concentrations were calculated over a regular Cartesian grid pattern and at specific receptor points.  The modelled domain consisted of a </w:t>
      </w:r>
      <w:r w:rsidRPr="008E5A27">
        <w:t>10</w:t>
      </w:r>
      <w:r>
        <w:t> </w:t>
      </w:r>
      <w:r w:rsidRPr="008E5A27">
        <w:t xml:space="preserve">km by 10 km square grid covering the area (289500, 679500) to </w:t>
      </w:r>
      <w:r>
        <w:br/>
      </w:r>
      <w:r w:rsidRPr="008E5A27">
        <w:t>(299500, 689500).  The number of calculation points was set at 100 by 100, which provides predicted concentrations every 100m by 100m.  The receptors</w:t>
      </w:r>
      <w:r w:rsidRPr="001B7D8D">
        <w:t xml:space="preserve"> included in the study are presented in </w:t>
      </w:r>
      <w:r>
        <w:fldChar w:fldCharType="begin"/>
      </w:r>
      <w:r>
        <w:instrText xml:space="preserve"> REF _Ref303243047 \h </w:instrText>
      </w:r>
      <w:r>
        <w:fldChar w:fldCharType="separate"/>
      </w:r>
      <w:r>
        <w:t xml:space="preserve">Table </w:t>
      </w:r>
      <w:r>
        <w:rPr>
          <w:noProof/>
        </w:rPr>
        <w:t>7</w:t>
      </w:r>
      <w:r>
        <w:fldChar w:fldCharType="end"/>
      </w:r>
      <w:r>
        <w:t xml:space="preserve"> and are shown on Figure 1</w:t>
      </w:r>
      <w:r w:rsidRPr="001B7D8D">
        <w:t>.  The receptors that have been included comprise of points representative of the monitoring locations in order to allow model verification, as well as locations of relevant public exposure such as residential properties, schools, recreation areas and public buildings.</w:t>
      </w:r>
    </w:p>
    <w:p w14:paraId="4B767DFA" w14:textId="77777777" w:rsidR="00991E43" w:rsidRDefault="00991E43" w:rsidP="00F93189">
      <w:pPr>
        <w:pStyle w:val="CaptionTables"/>
      </w:pPr>
      <w:bookmarkStart w:id="1283" w:name="_Ref303243047"/>
      <w:bookmarkStart w:id="1284" w:name="_Toc300824736"/>
      <w:bookmarkStart w:id="1285" w:name="_Toc300824755"/>
      <w:bookmarkStart w:id="1286" w:name="_Ref303243037"/>
      <w:bookmarkStart w:id="1287" w:name="_Toc303253899"/>
      <w:bookmarkStart w:id="1288" w:name="_Toc303253918"/>
      <w:bookmarkStart w:id="1289" w:name="_Toc303255489"/>
      <w:bookmarkStart w:id="1290" w:name="_Toc303255509"/>
      <w:bookmarkStart w:id="1291" w:name="_Toc303256645"/>
      <w:bookmarkStart w:id="1292" w:name="_Toc303256666"/>
      <w:bookmarkStart w:id="1293" w:name="_Toc303256706"/>
      <w:bookmarkStart w:id="1294" w:name="_Toc303260299"/>
      <w:bookmarkStart w:id="1295" w:name="_Toc303260321"/>
      <w:bookmarkStart w:id="1296" w:name="_Toc364087598"/>
      <w:bookmarkStart w:id="1297" w:name="_Toc364088043"/>
      <w:bookmarkStart w:id="1298" w:name="_Toc364088066"/>
      <w:bookmarkStart w:id="1299" w:name="_Toc364088090"/>
      <w:bookmarkStart w:id="1300" w:name="_Toc364088114"/>
      <w:bookmarkStart w:id="1301" w:name="_Toc364088142"/>
      <w:bookmarkStart w:id="1302" w:name="_Toc364088276"/>
      <w:bookmarkStart w:id="1303" w:name="_Toc364088301"/>
      <w:bookmarkStart w:id="1304" w:name="_Toc364088487"/>
      <w:bookmarkStart w:id="1305" w:name="_Toc364088719"/>
      <w:bookmarkStart w:id="1306" w:name="_Toc364088743"/>
      <w:bookmarkStart w:id="1307" w:name="_Toc364088767"/>
      <w:bookmarkStart w:id="1308" w:name="_Toc364088856"/>
      <w:bookmarkStart w:id="1309" w:name="_Toc364088881"/>
      <w:bookmarkStart w:id="1310" w:name="_Toc364089542"/>
      <w:bookmarkStart w:id="1311" w:name="_Toc364089601"/>
      <w:bookmarkStart w:id="1312" w:name="_Toc364089646"/>
      <w:bookmarkStart w:id="1313" w:name="_Toc364090214"/>
      <w:bookmarkStart w:id="1314" w:name="_Toc364090241"/>
      <w:bookmarkStart w:id="1315" w:name="_Toc364090837"/>
      <w:bookmarkStart w:id="1316" w:name="_Toc364090864"/>
      <w:bookmarkStart w:id="1317" w:name="_Toc364090893"/>
      <w:bookmarkStart w:id="1318" w:name="_Toc364090944"/>
      <w:bookmarkStart w:id="1319" w:name="_Toc364090973"/>
      <w:bookmarkStart w:id="1320" w:name="_Toc364091002"/>
      <w:bookmarkStart w:id="1321" w:name="_Toc364091032"/>
      <w:bookmarkStart w:id="1322" w:name="_Toc364091063"/>
      <w:bookmarkStart w:id="1323" w:name="_Toc364091095"/>
      <w:bookmarkStart w:id="1324" w:name="_Toc364091128"/>
      <w:bookmarkStart w:id="1325" w:name="_Toc364091422"/>
      <w:bookmarkStart w:id="1326" w:name="_Toc364091456"/>
      <w:bookmarkStart w:id="1327" w:name="_Toc364091490"/>
      <w:bookmarkStart w:id="1328" w:name="_Toc364091524"/>
      <w:bookmarkStart w:id="1329" w:name="_Toc364091617"/>
      <w:bookmarkStart w:id="1330" w:name="_Toc364171061"/>
      <w:bookmarkStart w:id="1331" w:name="_Toc364242676"/>
      <w:bookmarkStart w:id="1332" w:name="_Toc364246153"/>
      <w:bookmarkStart w:id="1333" w:name="_Toc364246376"/>
      <w:bookmarkStart w:id="1334" w:name="_Toc364247297"/>
      <w:bookmarkStart w:id="1335" w:name="_Toc364247360"/>
      <w:bookmarkStart w:id="1336" w:name="_Toc364247397"/>
      <w:bookmarkStart w:id="1337" w:name="_Toc364256952"/>
      <w:bookmarkStart w:id="1338" w:name="_Toc364256987"/>
      <w:bookmarkStart w:id="1339" w:name="_Toc364261230"/>
      <w:bookmarkStart w:id="1340" w:name="_Toc364262536"/>
      <w:bookmarkStart w:id="1341" w:name="_Toc364262892"/>
      <w:bookmarkStart w:id="1342" w:name="_Toc364326116"/>
      <w:bookmarkStart w:id="1343" w:name="_Toc364344950"/>
      <w:bookmarkStart w:id="1344" w:name="_Toc364344988"/>
      <w:bookmarkStart w:id="1345" w:name="_Toc364345026"/>
      <w:bookmarkStart w:id="1346" w:name="_Toc364345064"/>
      <w:bookmarkStart w:id="1347" w:name="_Toc364345102"/>
      <w:bookmarkStart w:id="1348" w:name="_Toc364345140"/>
      <w:bookmarkStart w:id="1349" w:name="_Toc364345280"/>
      <w:bookmarkStart w:id="1350" w:name="_Toc364345319"/>
      <w:bookmarkStart w:id="1351" w:name="_Toc364345358"/>
      <w:bookmarkStart w:id="1352" w:name="_Toc364345484"/>
      <w:bookmarkStart w:id="1353" w:name="_Toc364345523"/>
      <w:bookmarkStart w:id="1354" w:name="_Toc364346282"/>
      <w:bookmarkStart w:id="1355" w:name="_Toc364346321"/>
      <w:bookmarkStart w:id="1356" w:name="_Toc364346360"/>
      <w:bookmarkStart w:id="1357" w:name="_Toc364346399"/>
      <w:bookmarkStart w:id="1358" w:name="_Toc364346438"/>
      <w:bookmarkStart w:id="1359" w:name="_Toc364346477"/>
      <w:bookmarkStart w:id="1360" w:name="_Toc364346516"/>
      <w:bookmarkStart w:id="1361" w:name="_Toc364346555"/>
      <w:bookmarkStart w:id="1362" w:name="_Toc364346594"/>
      <w:bookmarkStart w:id="1363" w:name="_Toc364346633"/>
      <w:bookmarkStart w:id="1364" w:name="_Toc364346672"/>
      <w:bookmarkStart w:id="1365" w:name="_Toc364346711"/>
      <w:bookmarkStart w:id="1366" w:name="_Toc364346750"/>
      <w:bookmarkStart w:id="1367" w:name="_Toc364346789"/>
      <w:bookmarkStart w:id="1368" w:name="_Toc364346828"/>
      <w:bookmarkStart w:id="1369" w:name="_Toc364346867"/>
      <w:bookmarkStart w:id="1370" w:name="_Toc364346912"/>
      <w:bookmarkStart w:id="1371" w:name="_Toc364346951"/>
      <w:bookmarkStart w:id="1372" w:name="_Toc364346990"/>
      <w:bookmarkStart w:id="1373" w:name="_Toc364347029"/>
      <w:bookmarkStart w:id="1374" w:name="_Toc364347068"/>
      <w:bookmarkStart w:id="1375" w:name="_Toc364349532"/>
      <w:bookmarkStart w:id="1376" w:name="_Toc364762315"/>
      <w:bookmarkStart w:id="1377" w:name="_Toc364940802"/>
      <w:bookmarkStart w:id="1378" w:name="_Toc365033688"/>
      <w:bookmarkStart w:id="1379" w:name="_Toc365033728"/>
      <w:bookmarkStart w:id="1380" w:name="_Toc365034722"/>
      <w:bookmarkStart w:id="1381" w:name="_Toc365034763"/>
      <w:bookmarkStart w:id="1382" w:name="_Toc365274824"/>
      <w:bookmarkStart w:id="1383" w:name="_Toc365274865"/>
      <w:bookmarkStart w:id="1384" w:name="_Toc365274910"/>
      <w:bookmarkStart w:id="1385" w:name="_Toc365274951"/>
      <w:bookmarkStart w:id="1386" w:name="_Toc365274992"/>
      <w:bookmarkStart w:id="1387" w:name="_Toc365275033"/>
      <w:bookmarkStart w:id="1388" w:name="_Toc365279522"/>
      <w:bookmarkStart w:id="1389" w:name="_Toc365279564"/>
      <w:bookmarkStart w:id="1390" w:name="_Toc365295177"/>
      <w:bookmarkStart w:id="1391" w:name="_Toc365295219"/>
      <w:bookmarkStart w:id="1392" w:name="_Toc365295281"/>
      <w:bookmarkStart w:id="1393" w:name="_Toc365295323"/>
      <w:bookmarkStart w:id="1394" w:name="_Toc365295365"/>
      <w:bookmarkStart w:id="1395" w:name="_Toc365295516"/>
      <w:bookmarkStart w:id="1396" w:name="_Toc365295558"/>
      <w:bookmarkStart w:id="1397" w:name="_Toc365295601"/>
      <w:bookmarkStart w:id="1398" w:name="_Toc365295846"/>
      <w:bookmarkStart w:id="1399" w:name="_Toc365295885"/>
      <w:bookmarkStart w:id="1400" w:name="_Toc365295925"/>
      <w:bookmarkStart w:id="1401" w:name="_Toc365295966"/>
      <w:bookmarkStart w:id="1402" w:name="_Toc365296008"/>
      <w:bookmarkStart w:id="1403" w:name="_Toc365296050"/>
      <w:bookmarkStart w:id="1404" w:name="_Toc365296089"/>
      <w:bookmarkStart w:id="1405" w:name="_Toc365296129"/>
      <w:bookmarkStart w:id="1406" w:name="_Toc365296173"/>
      <w:bookmarkStart w:id="1407" w:name="_Toc365296217"/>
      <w:bookmarkStart w:id="1408" w:name="_Toc365296675"/>
      <w:bookmarkStart w:id="1409" w:name="_Toc365474866"/>
      <w:bookmarkStart w:id="1410" w:name="_Toc365532320"/>
      <w:bookmarkStart w:id="1411" w:name="_Toc365532366"/>
      <w:bookmarkStart w:id="1412" w:name="_Toc365532962"/>
      <w:bookmarkStart w:id="1413" w:name="_Toc372712947"/>
      <w:bookmarkStart w:id="1414" w:name="_Toc372724234"/>
      <w:bookmarkStart w:id="1415" w:name="_Toc372725330"/>
      <w:bookmarkStart w:id="1416" w:name="_Toc381258672"/>
      <w:bookmarkStart w:id="1417" w:name="_Toc381258727"/>
      <w:bookmarkStart w:id="1418" w:name="_Toc381274132"/>
      <w:bookmarkStart w:id="1419" w:name="_Toc381274553"/>
      <w:bookmarkStart w:id="1420" w:name="_Toc394325853"/>
      <w:bookmarkStart w:id="1421" w:name="_Toc394325911"/>
      <w:r>
        <w:t xml:space="preserve">Table </w:t>
      </w:r>
      <w:r>
        <w:fldChar w:fldCharType="begin"/>
      </w:r>
      <w:r>
        <w:instrText xml:space="preserve"> SEQ Table \* ARABIC \s 1 </w:instrText>
      </w:r>
      <w:r>
        <w:fldChar w:fldCharType="separate"/>
      </w:r>
      <w:r>
        <w:rPr>
          <w:noProof/>
        </w:rPr>
        <w:t>7</w:t>
      </w:r>
      <w:r>
        <w:rPr>
          <w:noProof/>
        </w:rPr>
        <w:fldChar w:fldCharType="end"/>
      </w:r>
      <w:bookmarkEnd w:id="1283"/>
      <w:r>
        <w:t>: Specified Receptors</w:t>
      </w:r>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tbl>
      <w:tblPr>
        <w:tblW w:w="0" w:type="auto"/>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3218"/>
        <w:gridCol w:w="3210"/>
        <w:gridCol w:w="3210"/>
      </w:tblGrid>
      <w:tr w:rsidR="00991E43" w:rsidRPr="00FF2346" w14:paraId="5F9B82B8" w14:textId="77777777" w:rsidTr="002759F5">
        <w:tc>
          <w:tcPr>
            <w:tcW w:w="3284" w:type="dxa"/>
            <w:vAlign w:val="center"/>
          </w:tcPr>
          <w:p w14:paraId="1BCBAD60" w14:textId="77777777" w:rsidR="00991E43" w:rsidRPr="00FF2346" w:rsidRDefault="00991E43" w:rsidP="002759F5">
            <w:pPr>
              <w:pStyle w:val="TableHeaderRow"/>
              <w:jc w:val="center"/>
            </w:pPr>
            <w:r w:rsidRPr="00FF2346">
              <w:t>Receptor</w:t>
            </w:r>
          </w:p>
        </w:tc>
        <w:tc>
          <w:tcPr>
            <w:tcW w:w="3285" w:type="dxa"/>
            <w:vAlign w:val="center"/>
          </w:tcPr>
          <w:p w14:paraId="6FC6EF46" w14:textId="77777777" w:rsidR="00991E43" w:rsidRPr="00FF2346" w:rsidRDefault="00991E43" w:rsidP="002759F5">
            <w:pPr>
              <w:pStyle w:val="TableHeaderRow"/>
              <w:jc w:val="center"/>
            </w:pPr>
            <w:r w:rsidRPr="00FF2346">
              <w:t>Grid Reference (x)</w:t>
            </w:r>
          </w:p>
        </w:tc>
        <w:tc>
          <w:tcPr>
            <w:tcW w:w="3285" w:type="dxa"/>
            <w:vAlign w:val="center"/>
          </w:tcPr>
          <w:p w14:paraId="3DD6417F" w14:textId="77777777" w:rsidR="00991E43" w:rsidRPr="00FF2346" w:rsidRDefault="00991E43" w:rsidP="002759F5">
            <w:pPr>
              <w:pStyle w:val="TableHeaderRow"/>
              <w:jc w:val="center"/>
            </w:pPr>
            <w:r w:rsidRPr="00FF2346">
              <w:t>Grid Reference (y)</w:t>
            </w:r>
          </w:p>
        </w:tc>
      </w:tr>
      <w:tr w:rsidR="00991E43" w:rsidRPr="00FF2346" w14:paraId="560A7F1E" w14:textId="77777777" w:rsidTr="002759F5">
        <w:tc>
          <w:tcPr>
            <w:tcW w:w="3284" w:type="dxa"/>
            <w:vAlign w:val="center"/>
          </w:tcPr>
          <w:p w14:paraId="6BF2C80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Grangemouth AURN (Inchyra Park)</w:t>
            </w:r>
          </w:p>
        </w:tc>
        <w:tc>
          <w:tcPr>
            <w:tcW w:w="3285" w:type="dxa"/>
            <w:vAlign w:val="center"/>
          </w:tcPr>
          <w:p w14:paraId="5BF07FB2"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293835</w:t>
            </w:r>
          </w:p>
        </w:tc>
        <w:tc>
          <w:tcPr>
            <w:tcW w:w="3285" w:type="dxa"/>
            <w:vAlign w:val="center"/>
          </w:tcPr>
          <w:p w14:paraId="345FB0B2"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681020</w:t>
            </w:r>
          </w:p>
        </w:tc>
      </w:tr>
      <w:tr w:rsidR="00991E43" w:rsidRPr="00FF2346" w14:paraId="376DB473" w14:textId="77777777" w:rsidTr="002759F5">
        <w:tc>
          <w:tcPr>
            <w:tcW w:w="3284" w:type="dxa"/>
            <w:vAlign w:val="center"/>
          </w:tcPr>
          <w:p w14:paraId="6BBB95A9"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Grangemouth Moray</w:t>
            </w:r>
          </w:p>
        </w:tc>
        <w:tc>
          <w:tcPr>
            <w:tcW w:w="3285" w:type="dxa"/>
            <w:vAlign w:val="center"/>
          </w:tcPr>
          <w:p w14:paraId="16696697"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293469</w:t>
            </w:r>
          </w:p>
        </w:tc>
        <w:tc>
          <w:tcPr>
            <w:tcW w:w="3285" w:type="dxa"/>
            <w:vAlign w:val="center"/>
          </w:tcPr>
          <w:p w14:paraId="64915B70"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681321</w:t>
            </w:r>
          </w:p>
        </w:tc>
      </w:tr>
      <w:tr w:rsidR="00991E43" w:rsidRPr="00FF2346" w14:paraId="22305E4E" w14:textId="77777777" w:rsidTr="002759F5">
        <w:tc>
          <w:tcPr>
            <w:tcW w:w="3284" w:type="dxa"/>
            <w:vAlign w:val="center"/>
          </w:tcPr>
          <w:p w14:paraId="06B074AD"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Grangemouth MC</w:t>
            </w:r>
          </w:p>
        </w:tc>
        <w:tc>
          <w:tcPr>
            <w:tcW w:w="3285" w:type="dxa"/>
            <w:vAlign w:val="center"/>
          </w:tcPr>
          <w:p w14:paraId="3A78BC9B"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292818</w:t>
            </w:r>
          </w:p>
        </w:tc>
        <w:tc>
          <w:tcPr>
            <w:tcW w:w="3285" w:type="dxa"/>
            <w:vAlign w:val="center"/>
          </w:tcPr>
          <w:p w14:paraId="44E86325"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682008</w:t>
            </w:r>
          </w:p>
        </w:tc>
      </w:tr>
      <w:tr w:rsidR="00991E43" w:rsidRPr="00FF2346" w14:paraId="1EE75472" w14:textId="77777777" w:rsidTr="002759F5">
        <w:tc>
          <w:tcPr>
            <w:tcW w:w="3284" w:type="dxa"/>
            <w:vAlign w:val="center"/>
          </w:tcPr>
          <w:p w14:paraId="349EA45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Inch Farm(Fife)</w:t>
            </w:r>
          </w:p>
        </w:tc>
        <w:tc>
          <w:tcPr>
            <w:tcW w:w="3285" w:type="dxa"/>
            <w:vAlign w:val="center"/>
          </w:tcPr>
          <w:p w14:paraId="4513547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294030</w:t>
            </w:r>
          </w:p>
        </w:tc>
        <w:tc>
          <w:tcPr>
            <w:tcW w:w="3285" w:type="dxa"/>
            <w:vAlign w:val="center"/>
          </w:tcPr>
          <w:p w14:paraId="119BBE7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686590</w:t>
            </w:r>
          </w:p>
        </w:tc>
      </w:tr>
      <w:tr w:rsidR="00991E43" w:rsidRPr="00FF2346" w14:paraId="1B25CA40" w14:textId="77777777" w:rsidTr="002759F5">
        <w:tc>
          <w:tcPr>
            <w:tcW w:w="3284" w:type="dxa"/>
            <w:vAlign w:val="center"/>
          </w:tcPr>
          <w:p w14:paraId="2B9F5223"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Blair Mains</w:t>
            </w:r>
          </w:p>
        </w:tc>
        <w:tc>
          <w:tcPr>
            <w:tcW w:w="3285" w:type="dxa"/>
            <w:vAlign w:val="center"/>
          </w:tcPr>
          <w:p w14:paraId="1A1ECF73"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296960</w:t>
            </w:r>
          </w:p>
        </w:tc>
        <w:tc>
          <w:tcPr>
            <w:tcW w:w="3285" w:type="dxa"/>
            <w:vAlign w:val="center"/>
          </w:tcPr>
          <w:p w14:paraId="2B09343D"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686220</w:t>
            </w:r>
          </w:p>
        </w:tc>
      </w:tr>
      <w:tr w:rsidR="00991E43" w:rsidRPr="00FF2346" w14:paraId="130520BB" w14:textId="77777777" w:rsidTr="002759F5">
        <w:tc>
          <w:tcPr>
            <w:tcW w:w="3284" w:type="dxa"/>
            <w:vAlign w:val="center"/>
          </w:tcPr>
          <w:p w14:paraId="13CCB4A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Culross</w:t>
            </w:r>
          </w:p>
        </w:tc>
        <w:tc>
          <w:tcPr>
            <w:tcW w:w="3285" w:type="dxa"/>
            <w:vAlign w:val="center"/>
          </w:tcPr>
          <w:p w14:paraId="2F3BDF89"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298380</w:t>
            </w:r>
          </w:p>
        </w:tc>
        <w:tc>
          <w:tcPr>
            <w:tcW w:w="3285" w:type="dxa"/>
            <w:vAlign w:val="center"/>
          </w:tcPr>
          <w:p w14:paraId="26FB5553"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685920</w:t>
            </w:r>
          </w:p>
        </w:tc>
      </w:tr>
      <w:tr w:rsidR="00991E43" w:rsidRPr="00FF2346" w14:paraId="5E855883" w14:textId="77777777" w:rsidTr="002759F5">
        <w:tc>
          <w:tcPr>
            <w:tcW w:w="3284" w:type="dxa"/>
            <w:vAlign w:val="center"/>
          </w:tcPr>
          <w:p w14:paraId="46C555AA"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Kinneil Primary</w:t>
            </w:r>
          </w:p>
        </w:tc>
        <w:tc>
          <w:tcPr>
            <w:tcW w:w="3285" w:type="dxa"/>
            <w:vAlign w:val="center"/>
          </w:tcPr>
          <w:p w14:paraId="1B742949"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299510</w:t>
            </w:r>
          </w:p>
        </w:tc>
        <w:tc>
          <w:tcPr>
            <w:tcW w:w="3285" w:type="dxa"/>
            <w:vAlign w:val="center"/>
          </w:tcPr>
          <w:p w14:paraId="526096C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680850</w:t>
            </w:r>
          </w:p>
        </w:tc>
      </w:tr>
      <w:tr w:rsidR="00991E43" w:rsidRPr="00FF2346" w14:paraId="6B2823DD" w14:textId="77777777" w:rsidTr="002759F5">
        <w:tc>
          <w:tcPr>
            <w:tcW w:w="3284" w:type="dxa"/>
            <w:vAlign w:val="center"/>
          </w:tcPr>
          <w:p w14:paraId="3CA17BF9"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Bo`ness Town Hall</w:t>
            </w:r>
          </w:p>
        </w:tc>
        <w:tc>
          <w:tcPr>
            <w:tcW w:w="3285" w:type="dxa"/>
            <w:vAlign w:val="center"/>
          </w:tcPr>
          <w:p w14:paraId="1A1DC5E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299816</w:t>
            </w:r>
          </w:p>
        </w:tc>
        <w:tc>
          <w:tcPr>
            <w:tcW w:w="3285" w:type="dxa"/>
            <w:vAlign w:val="center"/>
          </w:tcPr>
          <w:p w14:paraId="033D8BC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681469</w:t>
            </w:r>
          </w:p>
        </w:tc>
      </w:tr>
      <w:tr w:rsidR="00991E43" w:rsidRPr="00FF2346" w14:paraId="263C74F8" w14:textId="77777777" w:rsidTr="002759F5">
        <w:tc>
          <w:tcPr>
            <w:tcW w:w="3284" w:type="dxa"/>
            <w:vAlign w:val="center"/>
          </w:tcPr>
          <w:p w14:paraId="7DF4B591"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Woodhead Farm</w:t>
            </w:r>
          </w:p>
        </w:tc>
        <w:tc>
          <w:tcPr>
            <w:tcW w:w="3285" w:type="dxa"/>
            <w:vAlign w:val="center"/>
          </w:tcPr>
          <w:p w14:paraId="2FE67C2E"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298180</w:t>
            </w:r>
          </w:p>
        </w:tc>
        <w:tc>
          <w:tcPr>
            <w:tcW w:w="3285" w:type="dxa"/>
            <w:vAlign w:val="center"/>
          </w:tcPr>
          <w:p w14:paraId="3836B7F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679720</w:t>
            </w:r>
          </w:p>
        </w:tc>
      </w:tr>
      <w:tr w:rsidR="00991E43" w:rsidRPr="00FF2346" w14:paraId="7A9A34BD" w14:textId="77777777" w:rsidTr="002759F5">
        <w:tc>
          <w:tcPr>
            <w:tcW w:w="3284" w:type="dxa"/>
            <w:vAlign w:val="center"/>
          </w:tcPr>
          <w:p w14:paraId="786019B1"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Avondale House</w:t>
            </w:r>
          </w:p>
        </w:tc>
        <w:tc>
          <w:tcPr>
            <w:tcW w:w="3285" w:type="dxa"/>
            <w:vAlign w:val="center"/>
          </w:tcPr>
          <w:p w14:paraId="19C6A612"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295810</w:t>
            </w:r>
          </w:p>
        </w:tc>
        <w:tc>
          <w:tcPr>
            <w:tcW w:w="3285" w:type="dxa"/>
            <w:vAlign w:val="center"/>
          </w:tcPr>
          <w:p w14:paraId="74DDC34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680350</w:t>
            </w:r>
          </w:p>
        </w:tc>
      </w:tr>
      <w:tr w:rsidR="00991E43" w:rsidRPr="00FF2346" w14:paraId="63E2E7EB" w14:textId="77777777" w:rsidTr="002759F5">
        <w:tc>
          <w:tcPr>
            <w:tcW w:w="3284" w:type="dxa"/>
            <w:vAlign w:val="center"/>
          </w:tcPr>
          <w:p w14:paraId="08E639DD"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Inchyra Grange Hotel</w:t>
            </w:r>
          </w:p>
        </w:tc>
        <w:tc>
          <w:tcPr>
            <w:tcW w:w="3285" w:type="dxa"/>
            <w:vAlign w:val="center"/>
          </w:tcPr>
          <w:p w14:paraId="034688DD"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293510</w:t>
            </w:r>
          </w:p>
        </w:tc>
        <w:tc>
          <w:tcPr>
            <w:tcW w:w="3285" w:type="dxa"/>
            <w:vAlign w:val="center"/>
          </w:tcPr>
          <w:p w14:paraId="43FD34E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679680</w:t>
            </w:r>
          </w:p>
        </w:tc>
      </w:tr>
      <w:tr w:rsidR="00991E43" w:rsidRPr="00FF2346" w14:paraId="1D4CD3F1" w14:textId="77777777" w:rsidTr="002759F5">
        <w:tc>
          <w:tcPr>
            <w:tcW w:w="3284" w:type="dxa"/>
            <w:vAlign w:val="center"/>
          </w:tcPr>
          <w:p w14:paraId="12E8121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West Beancross Farm</w:t>
            </w:r>
          </w:p>
        </w:tc>
        <w:tc>
          <w:tcPr>
            <w:tcW w:w="3285" w:type="dxa"/>
            <w:vAlign w:val="center"/>
          </w:tcPr>
          <w:p w14:paraId="6C0ACF8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292450</w:t>
            </w:r>
          </w:p>
        </w:tc>
        <w:tc>
          <w:tcPr>
            <w:tcW w:w="3285" w:type="dxa"/>
            <w:vAlign w:val="center"/>
          </w:tcPr>
          <w:p w14:paraId="75C8395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679750</w:t>
            </w:r>
          </w:p>
        </w:tc>
      </w:tr>
      <w:tr w:rsidR="00991E43" w:rsidRPr="00FF2346" w14:paraId="669AECF4" w14:textId="77777777" w:rsidTr="002759F5">
        <w:tc>
          <w:tcPr>
            <w:tcW w:w="3284" w:type="dxa"/>
            <w:vAlign w:val="center"/>
          </w:tcPr>
          <w:p w14:paraId="276B787A" w14:textId="77777777" w:rsidR="00991E43" w:rsidRPr="002759F5" w:rsidRDefault="00991E43" w:rsidP="002759F5">
            <w:pPr>
              <w:spacing w:before="20" w:after="20" w:line="240" w:lineRule="auto"/>
              <w:jc w:val="center"/>
              <w:rPr>
                <w:rFonts w:cs="Arial"/>
                <w:color w:val="000000"/>
              </w:rPr>
            </w:pPr>
            <w:proofErr w:type="spellStart"/>
            <w:r w:rsidRPr="002759F5">
              <w:rPr>
                <w:rFonts w:cs="Arial"/>
                <w:color w:val="000000"/>
                <w:szCs w:val="22"/>
              </w:rPr>
              <w:t>Forth</w:t>
            </w:r>
            <w:proofErr w:type="spellEnd"/>
            <w:r w:rsidRPr="002759F5">
              <w:rPr>
                <w:rFonts w:cs="Arial"/>
                <w:color w:val="000000"/>
                <w:szCs w:val="22"/>
              </w:rPr>
              <w:t xml:space="preserve"> Valley College</w:t>
            </w:r>
          </w:p>
        </w:tc>
        <w:tc>
          <w:tcPr>
            <w:tcW w:w="3285" w:type="dxa"/>
            <w:vAlign w:val="center"/>
          </w:tcPr>
          <w:p w14:paraId="60F9B570"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289940</w:t>
            </w:r>
          </w:p>
        </w:tc>
        <w:tc>
          <w:tcPr>
            <w:tcW w:w="3285" w:type="dxa"/>
            <w:vAlign w:val="center"/>
          </w:tcPr>
          <w:p w14:paraId="66B270B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680570</w:t>
            </w:r>
          </w:p>
        </w:tc>
      </w:tr>
      <w:tr w:rsidR="00991E43" w:rsidRPr="00FF2346" w14:paraId="24A93C85" w14:textId="77777777" w:rsidTr="002759F5">
        <w:tc>
          <w:tcPr>
            <w:tcW w:w="3284" w:type="dxa"/>
            <w:vAlign w:val="center"/>
          </w:tcPr>
          <w:p w14:paraId="608129A0" w14:textId="77777777" w:rsidR="00991E43" w:rsidRPr="002759F5" w:rsidRDefault="00991E43" w:rsidP="002759F5">
            <w:pPr>
              <w:spacing w:before="20" w:after="20" w:line="240" w:lineRule="auto"/>
              <w:jc w:val="center"/>
              <w:rPr>
                <w:rFonts w:cs="Arial"/>
                <w:color w:val="000000"/>
              </w:rPr>
            </w:pPr>
            <w:proofErr w:type="spellStart"/>
            <w:r w:rsidRPr="002759F5">
              <w:rPr>
                <w:rFonts w:cs="Arial"/>
                <w:color w:val="000000"/>
                <w:szCs w:val="22"/>
              </w:rPr>
              <w:t>Bothkennar</w:t>
            </w:r>
            <w:proofErr w:type="spellEnd"/>
            <w:r w:rsidRPr="002759F5">
              <w:rPr>
                <w:rFonts w:cs="Arial"/>
                <w:color w:val="000000"/>
                <w:szCs w:val="22"/>
              </w:rPr>
              <w:t xml:space="preserve"> Primary</w:t>
            </w:r>
          </w:p>
        </w:tc>
        <w:tc>
          <w:tcPr>
            <w:tcW w:w="3285" w:type="dxa"/>
            <w:vAlign w:val="center"/>
          </w:tcPr>
          <w:p w14:paraId="5626C8E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290810</w:t>
            </w:r>
          </w:p>
        </w:tc>
        <w:tc>
          <w:tcPr>
            <w:tcW w:w="3285" w:type="dxa"/>
            <w:vAlign w:val="center"/>
          </w:tcPr>
          <w:p w14:paraId="28F6F1D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683360</w:t>
            </w:r>
          </w:p>
        </w:tc>
      </w:tr>
      <w:tr w:rsidR="00991E43" w:rsidRPr="00FF2346" w14:paraId="607AA944" w14:textId="77777777" w:rsidTr="002759F5">
        <w:tc>
          <w:tcPr>
            <w:tcW w:w="3284" w:type="dxa"/>
            <w:vAlign w:val="center"/>
          </w:tcPr>
          <w:p w14:paraId="0B838B9E"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Docks  West</w:t>
            </w:r>
          </w:p>
        </w:tc>
        <w:tc>
          <w:tcPr>
            <w:tcW w:w="3285" w:type="dxa"/>
            <w:vAlign w:val="center"/>
          </w:tcPr>
          <w:p w14:paraId="508FE2F2"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295160</w:t>
            </w:r>
          </w:p>
        </w:tc>
        <w:tc>
          <w:tcPr>
            <w:tcW w:w="3285" w:type="dxa"/>
            <w:vAlign w:val="center"/>
          </w:tcPr>
          <w:p w14:paraId="3B0240BF"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683700</w:t>
            </w:r>
          </w:p>
        </w:tc>
      </w:tr>
      <w:tr w:rsidR="00991E43" w:rsidRPr="00FF2346" w14:paraId="7578AB73" w14:textId="77777777" w:rsidTr="002759F5">
        <w:tc>
          <w:tcPr>
            <w:tcW w:w="3284" w:type="dxa"/>
            <w:vAlign w:val="center"/>
          </w:tcPr>
          <w:p w14:paraId="5CBC734A"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Docks East</w:t>
            </w:r>
          </w:p>
        </w:tc>
        <w:tc>
          <w:tcPr>
            <w:tcW w:w="3285" w:type="dxa"/>
            <w:vAlign w:val="center"/>
          </w:tcPr>
          <w:p w14:paraId="449FB2B4"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295160</w:t>
            </w:r>
          </w:p>
        </w:tc>
        <w:tc>
          <w:tcPr>
            <w:tcW w:w="3285" w:type="dxa"/>
            <w:vAlign w:val="center"/>
          </w:tcPr>
          <w:p w14:paraId="3D976E8B"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683710</w:t>
            </w:r>
          </w:p>
        </w:tc>
      </w:tr>
      <w:tr w:rsidR="00991E43" w:rsidRPr="00FF2346" w14:paraId="3BA768DB" w14:textId="77777777" w:rsidTr="002759F5">
        <w:tc>
          <w:tcPr>
            <w:tcW w:w="3284" w:type="dxa"/>
            <w:vAlign w:val="center"/>
          </w:tcPr>
          <w:p w14:paraId="31565CA1"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East Kerse Mains</w:t>
            </w:r>
          </w:p>
        </w:tc>
        <w:tc>
          <w:tcPr>
            <w:tcW w:w="3285" w:type="dxa"/>
            <w:vAlign w:val="center"/>
          </w:tcPr>
          <w:p w14:paraId="592C5E15"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296980</w:t>
            </w:r>
          </w:p>
        </w:tc>
        <w:tc>
          <w:tcPr>
            <w:tcW w:w="3285" w:type="dxa"/>
            <w:vAlign w:val="center"/>
          </w:tcPr>
          <w:p w14:paraId="1622446B"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680360</w:t>
            </w:r>
          </w:p>
        </w:tc>
      </w:tr>
      <w:tr w:rsidR="00991E43" w:rsidRPr="00FF2346" w14:paraId="2B06B576" w14:textId="77777777" w:rsidTr="002759F5">
        <w:tc>
          <w:tcPr>
            <w:tcW w:w="3284" w:type="dxa"/>
            <w:vAlign w:val="center"/>
          </w:tcPr>
          <w:p w14:paraId="206E64F0"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Wholeflats</w:t>
            </w:r>
          </w:p>
        </w:tc>
        <w:tc>
          <w:tcPr>
            <w:tcW w:w="3285" w:type="dxa"/>
            <w:vAlign w:val="center"/>
          </w:tcPr>
          <w:p w14:paraId="46231AB0"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294210</w:t>
            </w:r>
          </w:p>
        </w:tc>
        <w:tc>
          <w:tcPr>
            <w:tcW w:w="3285" w:type="dxa"/>
            <w:vAlign w:val="center"/>
          </w:tcPr>
          <w:p w14:paraId="4BC3A110"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680070</w:t>
            </w:r>
          </w:p>
        </w:tc>
      </w:tr>
      <w:tr w:rsidR="00991E43" w:rsidRPr="00FF2346" w14:paraId="0ACAC09E" w14:textId="77777777" w:rsidTr="002759F5">
        <w:tc>
          <w:tcPr>
            <w:tcW w:w="3284" w:type="dxa"/>
            <w:vAlign w:val="center"/>
          </w:tcPr>
          <w:p w14:paraId="3B6C30C1"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Oil refinery</w:t>
            </w:r>
          </w:p>
        </w:tc>
        <w:tc>
          <w:tcPr>
            <w:tcW w:w="3285" w:type="dxa"/>
            <w:vAlign w:val="center"/>
          </w:tcPr>
          <w:p w14:paraId="4097417E"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294360</w:t>
            </w:r>
          </w:p>
        </w:tc>
        <w:tc>
          <w:tcPr>
            <w:tcW w:w="3285" w:type="dxa"/>
            <w:vAlign w:val="center"/>
          </w:tcPr>
          <w:p w14:paraId="05B84F66"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681820</w:t>
            </w:r>
          </w:p>
        </w:tc>
      </w:tr>
      <w:tr w:rsidR="00991E43" w:rsidRPr="00FF2346" w14:paraId="58AD24DC" w14:textId="77777777" w:rsidTr="002759F5">
        <w:tc>
          <w:tcPr>
            <w:tcW w:w="3284" w:type="dxa"/>
            <w:vAlign w:val="center"/>
          </w:tcPr>
          <w:p w14:paraId="1F4C289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Grangemouth Stadium</w:t>
            </w:r>
          </w:p>
        </w:tc>
        <w:tc>
          <w:tcPr>
            <w:tcW w:w="3285" w:type="dxa"/>
            <w:vAlign w:val="center"/>
          </w:tcPr>
          <w:p w14:paraId="47BE15BA"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293628</w:t>
            </w:r>
          </w:p>
        </w:tc>
        <w:tc>
          <w:tcPr>
            <w:tcW w:w="3285" w:type="dxa"/>
            <w:vAlign w:val="center"/>
          </w:tcPr>
          <w:p w14:paraId="6254577C"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680508</w:t>
            </w:r>
          </w:p>
        </w:tc>
      </w:tr>
      <w:tr w:rsidR="00991E43" w:rsidRPr="00FF2346" w14:paraId="6CA292DC" w14:textId="77777777" w:rsidTr="002759F5">
        <w:tc>
          <w:tcPr>
            <w:tcW w:w="3284" w:type="dxa"/>
            <w:vAlign w:val="center"/>
          </w:tcPr>
          <w:p w14:paraId="056BEC95"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Polmont station</w:t>
            </w:r>
          </w:p>
        </w:tc>
        <w:tc>
          <w:tcPr>
            <w:tcW w:w="3285" w:type="dxa"/>
            <w:vAlign w:val="center"/>
          </w:tcPr>
          <w:p w14:paraId="185FCFBF"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293483</w:t>
            </w:r>
          </w:p>
        </w:tc>
        <w:tc>
          <w:tcPr>
            <w:tcW w:w="3285" w:type="dxa"/>
            <w:vAlign w:val="center"/>
          </w:tcPr>
          <w:p w14:paraId="2EB18E08" w14:textId="77777777" w:rsidR="00991E43" w:rsidRPr="002759F5" w:rsidRDefault="00991E43" w:rsidP="002759F5">
            <w:pPr>
              <w:spacing w:before="20" w:after="20" w:line="240" w:lineRule="auto"/>
              <w:jc w:val="center"/>
              <w:rPr>
                <w:rFonts w:cs="Arial"/>
                <w:color w:val="000000"/>
              </w:rPr>
            </w:pPr>
            <w:r w:rsidRPr="002759F5">
              <w:rPr>
                <w:rFonts w:cs="Arial"/>
                <w:color w:val="000000"/>
                <w:szCs w:val="22"/>
              </w:rPr>
              <w:t>678963</w:t>
            </w:r>
          </w:p>
        </w:tc>
      </w:tr>
    </w:tbl>
    <w:p w14:paraId="33E8E67A" w14:textId="77777777" w:rsidR="00991E43" w:rsidRPr="001B7D8D" w:rsidRDefault="00991E43" w:rsidP="00F93189"/>
    <w:p w14:paraId="08DEA72C" w14:textId="77777777" w:rsidR="00991E43" w:rsidRDefault="00991E43" w:rsidP="00F93189">
      <w:pPr>
        <w:pStyle w:val="Heading2"/>
      </w:pPr>
      <w:bookmarkStart w:id="1422" w:name="_Toc300820284"/>
      <w:bookmarkStart w:id="1423" w:name="_Toc300820300"/>
      <w:bookmarkStart w:id="1424" w:name="_Toc300820326"/>
      <w:bookmarkStart w:id="1425" w:name="_Toc300820338"/>
      <w:bookmarkStart w:id="1426" w:name="_Toc300820398"/>
      <w:bookmarkStart w:id="1427" w:name="_Toc300820418"/>
      <w:bookmarkStart w:id="1428" w:name="_Toc300820446"/>
      <w:bookmarkStart w:id="1429" w:name="_Toc300820670"/>
      <w:bookmarkStart w:id="1430" w:name="_Toc300820687"/>
      <w:bookmarkStart w:id="1431" w:name="_Toc300824498"/>
      <w:bookmarkStart w:id="1432" w:name="_Toc300824517"/>
      <w:bookmarkStart w:id="1433" w:name="_Toc300824543"/>
      <w:bookmarkStart w:id="1434" w:name="_Toc300824726"/>
      <w:bookmarkStart w:id="1435" w:name="_Toc300824745"/>
      <w:bookmarkStart w:id="1436" w:name="_Toc303253889"/>
      <w:bookmarkStart w:id="1437" w:name="_Toc303253908"/>
      <w:bookmarkStart w:id="1438" w:name="_Toc303255478"/>
      <w:bookmarkStart w:id="1439" w:name="_Toc303255498"/>
      <w:bookmarkStart w:id="1440" w:name="_Toc303256633"/>
      <w:bookmarkStart w:id="1441" w:name="_Toc303256654"/>
      <w:bookmarkStart w:id="1442" w:name="_Toc303256694"/>
      <w:bookmarkStart w:id="1443" w:name="_Toc303260286"/>
      <w:bookmarkStart w:id="1444" w:name="_Toc303260308"/>
      <w:bookmarkStart w:id="1445" w:name="_Toc364087584"/>
      <w:bookmarkStart w:id="1446" w:name="_Toc364088030"/>
      <w:bookmarkStart w:id="1447" w:name="_Toc364088052"/>
      <w:bookmarkStart w:id="1448" w:name="_Toc364088075"/>
      <w:bookmarkStart w:id="1449" w:name="_Toc364088099"/>
      <w:bookmarkStart w:id="1450" w:name="_Toc364088126"/>
      <w:bookmarkStart w:id="1451" w:name="_Toc364088260"/>
      <w:bookmarkStart w:id="1452" w:name="_Toc364088285"/>
      <w:bookmarkStart w:id="1453" w:name="_Toc364088471"/>
      <w:bookmarkStart w:id="1454" w:name="_Toc364088704"/>
      <w:bookmarkStart w:id="1455" w:name="_Toc364088728"/>
      <w:bookmarkStart w:id="1456" w:name="_Toc364088752"/>
      <w:bookmarkStart w:id="1457" w:name="_Toc364088840"/>
      <w:bookmarkStart w:id="1458" w:name="_Toc364088865"/>
      <w:bookmarkStart w:id="1459" w:name="_Toc364089526"/>
      <w:bookmarkStart w:id="1460" w:name="_Toc364089584"/>
      <w:bookmarkStart w:id="1461" w:name="_Toc364089629"/>
      <w:bookmarkStart w:id="1462" w:name="_Toc364090196"/>
      <w:bookmarkStart w:id="1463" w:name="_Toc364090223"/>
      <w:bookmarkStart w:id="1464" w:name="_Toc364090820"/>
      <w:bookmarkStart w:id="1465" w:name="_Toc364090847"/>
      <w:bookmarkStart w:id="1466" w:name="_Toc364090876"/>
      <w:bookmarkStart w:id="1467" w:name="_Toc364090927"/>
      <w:bookmarkStart w:id="1468" w:name="_Toc364090956"/>
      <w:bookmarkStart w:id="1469" w:name="_Toc364090985"/>
      <w:bookmarkStart w:id="1470" w:name="_Toc364091014"/>
      <w:bookmarkStart w:id="1471" w:name="_Toc364091044"/>
      <w:bookmarkStart w:id="1472" w:name="_Toc364091075"/>
      <w:bookmarkStart w:id="1473" w:name="_Toc364091107"/>
      <w:bookmarkStart w:id="1474" w:name="_Toc364091400"/>
      <w:bookmarkStart w:id="1475" w:name="_Toc364091434"/>
      <w:bookmarkStart w:id="1476" w:name="_Toc364091468"/>
      <w:bookmarkStart w:id="1477" w:name="_Toc364091502"/>
      <w:bookmarkStart w:id="1478" w:name="_Toc364091594"/>
      <w:bookmarkStart w:id="1479" w:name="_Toc364171038"/>
      <w:bookmarkStart w:id="1480" w:name="_Toc364242653"/>
      <w:bookmarkStart w:id="1481" w:name="_Toc364246131"/>
      <w:bookmarkStart w:id="1482" w:name="_Toc364247132"/>
      <w:bookmarkStart w:id="1483" w:name="_Toc364247275"/>
      <w:bookmarkStart w:id="1484" w:name="_Toc364247338"/>
      <w:bookmarkStart w:id="1485" w:name="_Toc364247375"/>
      <w:bookmarkStart w:id="1486" w:name="_Toc364256931"/>
      <w:bookmarkStart w:id="1487" w:name="_Toc364256966"/>
      <w:bookmarkStart w:id="1488" w:name="_Toc364261209"/>
      <w:bookmarkStart w:id="1489" w:name="_Toc364262515"/>
      <w:bookmarkStart w:id="1490" w:name="_Toc364262871"/>
      <w:bookmarkStart w:id="1491" w:name="_Toc364326095"/>
      <w:bookmarkStart w:id="1492" w:name="_Toc364344932"/>
      <w:bookmarkStart w:id="1493" w:name="_Toc364344970"/>
      <w:bookmarkStart w:id="1494" w:name="_Toc364345008"/>
      <w:bookmarkStart w:id="1495" w:name="_Toc364345046"/>
      <w:bookmarkStart w:id="1496" w:name="_Toc364345084"/>
      <w:bookmarkStart w:id="1497" w:name="_Toc364345122"/>
      <w:bookmarkStart w:id="1498" w:name="_Toc364345259"/>
      <w:bookmarkStart w:id="1499" w:name="_Toc364345298"/>
      <w:bookmarkStart w:id="1500" w:name="_Toc364345337"/>
      <w:bookmarkStart w:id="1501" w:name="_Toc364345463"/>
      <w:bookmarkStart w:id="1502" w:name="_Toc364345502"/>
      <w:bookmarkStart w:id="1503" w:name="_Toc364346261"/>
      <w:bookmarkStart w:id="1504" w:name="_Toc364346300"/>
      <w:bookmarkStart w:id="1505" w:name="_Toc364346339"/>
      <w:bookmarkStart w:id="1506" w:name="_Toc364346378"/>
      <w:bookmarkStart w:id="1507" w:name="_Toc364346417"/>
      <w:bookmarkStart w:id="1508" w:name="_Toc364346456"/>
      <w:bookmarkStart w:id="1509" w:name="_Toc364346495"/>
      <w:bookmarkStart w:id="1510" w:name="_Toc364346534"/>
      <w:bookmarkStart w:id="1511" w:name="_Toc364346573"/>
      <w:bookmarkStart w:id="1512" w:name="_Toc364346612"/>
      <w:bookmarkStart w:id="1513" w:name="_Toc364346651"/>
      <w:bookmarkStart w:id="1514" w:name="_Toc364346690"/>
      <w:bookmarkStart w:id="1515" w:name="_Toc364346729"/>
      <w:bookmarkStart w:id="1516" w:name="_Toc364346768"/>
      <w:bookmarkStart w:id="1517" w:name="_Toc364346807"/>
      <w:bookmarkStart w:id="1518" w:name="_Toc364346846"/>
      <w:bookmarkStart w:id="1519" w:name="_Toc364346891"/>
      <w:bookmarkStart w:id="1520" w:name="_Toc364346930"/>
      <w:bookmarkStart w:id="1521" w:name="_Toc364346969"/>
      <w:bookmarkStart w:id="1522" w:name="_Toc364347008"/>
      <w:bookmarkStart w:id="1523" w:name="_Toc364347047"/>
      <w:bookmarkStart w:id="1524" w:name="_Toc364349511"/>
      <w:bookmarkStart w:id="1525" w:name="_Toc364349551"/>
      <w:bookmarkStart w:id="1526" w:name="_Toc364941628"/>
      <w:bookmarkStart w:id="1527" w:name="_Toc365033667"/>
      <w:bookmarkStart w:id="1528" w:name="_Toc365033707"/>
      <w:bookmarkStart w:id="1529" w:name="_Toc365034701"/>
      <w:bookmarkStart w:id="1530" w:name="_Toc365034742"/>
      <w:bookmarkStart w:id="1531" w:name="_Toc365274805"/>
      <w:bookmarkStart w:id="1532" w:name="_Toc365274846"/>
      <w:bookmarkStart w:id="1533" w:name="_Toc365274891"/>
      <w:bookmarkStart w:id="1534" w:name="_Toc365274932"/>
      <w:bookmarkStart w:id="1535" w:name="_Toc365274973"/>
      <w:bookmarkStart w:id="1536" w:name="_Toc365275014"/>
      <w:bookmarkStart w:id="1537" w:name="_Toc365279503"/>
      <w:bookmarkStart w:id="1538" w:name="_Toc365279545"/>
      <w:bookmarkStart w:id="1539" w:name="_Toc365295158"/>
      <w:bookmarkStart w:id="1540" w:name="_Toc365295200"/>
      <w:bookmarkStart w:id="1541" w:name="_Toc365295262"/>
      <w:bookmarkStart w:id="1542" w:name="_Toc365295304"/>
      <w:bookmarkStart w:id="1543" w:name="_Toc365295346"/>
      <w:bookmarkStart w:id="1544" w:name="_Toc365295497"/>
      <w:bookmarkStart w:id="1545" w:name="_Toc365295539"/>
      <w:bookmarkStart w:id="1546" w:name="_Toc365295582"/>
      <w:bookmarkStart w:id="1547" w:name="_Toc365295827"/>
      <w:bookmarkStart w:id="1548" w:name="_Toc365295866"/>
      <w:bookmarkStart w:id="1549" w:name="_Toc365295906"/>
      <w:bookmarkStart w:id="1550" w:name="_Toc365295947"/>
      <w:bookmarkStart w:id="1551" w:name="_Toc365295989"/>
      <w:bookmarkStart w:id="1552" w:name="_Toc365296031"/>
      <w:bookmarkStart w:id="1553" w:name="_Toc365296070"/>
      <w:bookmarkStart w:id="1554" w:name="_Toc365296110"/>
      <w:bookmarkStart w:id="1555" w:name="_Toc365296153"/>
      <w:bookmarkStart w:id="1556" w:name="_Toc365296197"/>
      <w:bookmarkStart w:id="1557" w:name="_Toc365472299"/>
      <w:bookmarkStart w:id="1558" w:name="_Toc365474846"/>
      <w:bookmarkStart w:id="1559" w:name="_Toc365532299"/>
      <w:bookmarkStart w:id="1560" w:name="_Toc365532344"/>
      <w:bookmarkStart w:id="1561" w:name="_Toc365532939"/>
      <w:bookmarkStart w:id="1562" w:name="_Toc372712925"/>
      <w:bookmarkStart w:id="1563" w:name="_Toc372724210"/>
      <w:bookmarkStart w:id="1564" w:name="_Toc372725304"/>
      <w:bookmarkStart w:id="1565" w:name="_Toc381258646"/>
      <w:bookmarkStart w:id="1566" w:name="_Toc381258701"/>
      <w:bookmarkStart w:id="1567" w:name="_Toc381274109"/>
      <w:bookmarkStart w:id="1568" w:name="_Toc381274526"/>
      <w:bookmarkStart w:id="1569" w:name="_Toc394325825"/>
      <w:bookmarkStart w:id="1570" w:name="_Toc394325882"/>
      <w:r>
        <w:t>Meteorological Data</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14:paraId="60BFF615" w14:textId="77777777" w:rsidR="00991E43" w:rsidRDefault="00991E43" w:rsidP="00F93189">
      <w:r>
        <w:t>ADMS4 requires a minimum input of six meteorological parameters for hourly sequential or statistical data.  The six required parameters are surface temperature (in ºC), wind speed (in m/s), wind direction (as degrees from north), relative humidity (as a %), cloud cover (in oktas) and precipitation (in mm).  A review of meteorological data was carried out to determine the most appropriate set of meteorological parameters available.</w:t>
      </w:r>
    </w:p>
    <w:p w14:paraId="3F507F30" w14:textId="77777777" w:rsidR="00991E43" w:rsidRDefault="00991E43" w:rsidP="00F93189">
      <w:r>
        <w:t xml:space="preserve">Meteorological data from several stations within the vicinity of the Grangemouth AQMA were available.  The closest meteorological station to the Grangemouth AQMA, which records the full suite of required meteorological parameters, is Edinburgh International Airport (Gogarbank).  Edinburgh airport is a lowland station located approximately 22 km southeast of the AQMA.  The site is close to the Firth of Forth and is located in predominantly suburban surroundings.  </w:t>
      </w:r>
    </w:p>
    <w:p w14:paraId="0E2C1C13" w14:textId="77777777" w:rsidR="00991E43" w:rsidRDefault="00991E43" w:rsidP="00F93189">
      <w:r>
        <w:lastRenderedPageBreak/>
        <w:t xml:space="preserve">Falkirk Council operates a full meteorological station at Grangemouth Municipal Chambers.  At both Grangemouth AURN (Inchyra Park) and Grangemouth Moray automatic air quality monitoring stations, wind speed and direction data are available.  </w:t>
      </w:r>
    </w:p>
    <w:p w14:paraId="4D3DAAE4" w14:textId="31512380" w:rsidR="00991E43" w:rsidRDefault="00991E43" w:rsidP="00F93189">
      <w:r>
        <w:t>A sensitivity analysis was conducted to determine the meteorology dataset for 2010 that predicted the most accurate ground level concentrations.  Where the full suite of required parameters was not available from a particular meteorological station, data from Gogarbank</w:t>
      </w:r>
      <w:r w:rsidR="004E2BE5">
        <w:t xml:space="preserve"> </w:t>
      </w:r>
      <w:r w:rsidRPr="00237295">
        <w:t xml:space="preserve">were used.  </w:t>
      </w:r>
      <w:r>
        <w:t>This proved to be the case using Grangemouth AURN (Inchyra Park) and Grangemouth Moray meteorological data for which only wind speed and direction data were available,  the missing variables (temperature, relative humidity, cloud cover and precipitation) were imported from the Gogarbank dataset to supplement the Grangemouth AURN (Inchyra Park) and Grangemouth Moray meteorological files.</w:t>
      </w:r>
    </w:p>
    <w:p w14:paraId="51D1CA30" w14:textId="77777777" w:rsidR="00991E43" w:rsidRDefault="00991E43" w:rsidP="00F93189">
      <w:r w:rsidRPr="00237295">
        <w:t>The datasets used and the results of the sensitivity analysis are discussed in detail in Section 5.</w:t>
      </w:r>
    </w:p>
    <w:p w14:paraId="784679B6" w14:textId="77777777" w:rsidR="00991E43" w:rsidRDefault="00991E43" w:rsidP="00F93189">
      <w:r>
        <w:t>In order to have a better understanding of the influence the meteorological conditions could have on future predictions. The sensitivity analysis also considers five years of meteorological data from Gogarbank.</w:t>
      </w:r>
    </w:p>
    <w:p w14:paraId="42B838FF" w14:textId="77777777" w:rsidR="00991E43" w:rsidRDefault="00991E43" w:rsidP="00F93189">
      <w:pPr>
        <w:pStyle w:val="Heading2"/>
      </w:pPr>
      <w:bookmarkStart w:id="1571" w:name="_Toc300820285"/>
      <w:bookmarkStart w:id="1572" w:name="_Toc300820301"/>
      <w:bookmarkStart w:id="1573" w:name="_Toc300820327"/>
      <w:bookmarkStart w:id="1574" w:name="_Toc300820339"/>
      <w:bookmarkStart w:id="1575" w:name="_Toc300820399"/>
      <w:bookmarkStart w:id="1576" w:name="_Toc300820419"/>
      <w:bookmarkStart w:id="1577" w:name="_Toc300820447"/>
      <w:bookmarkStart w:id="1578" w:name="_Toc300820671"/>
      <w:bookmarkStart w:id="1579" w:name="_Toc300820688"/>
      <w:bookmarkStart w:id="1580" w:name="_Toc300824499"/>
      <w:bookmarkStart w:id="1581" w:name="_Toc300824518"/>
      <w:bookmarkStart w:id="1582" w:name="_Toc300824544"/>
      <w:bookmarkStart w:id="1583" w:name="_Toc300824727"/>
      <w:bookmarkStart w:id="1584" w:name="_Toc300824746"/>
      <w:bookmarkStart w:id="1585" w:name="_Toc303253890"/>
      <w:bookmarkStart w:id="1586" w:name="_Toc303253909"/>
      <w:bookmarkStart w:id="1587" w:name="_Toc303255479"/>
      <w:bookmarkStart w:id="1588" w:name="_Toc303255499"/>
      <w:bookmarkStart w:id="1589" w:name="_Toc303256634"/>
      <w:bookmarkStart w:id="1590" w:name="_Toc303256655"/>
      <w:bookmarkStart w:id="1591" w:name="_Toc303256695"/>
      <w:bookmarkStart w:id="1592" w:name="_Toc303260287"/>
      <w:bookmarkStart w:id="1593" w:name="_Toc303260309"/>
      <w:bookmarkStart w:id="1594" w:name="_Toc364087586"/>
      <w:bookmarkStart w:id="1595" w:name="_Toc364088031"/>
      <w:bookmarkStart w:id="1596" w:name="_Toc364088053"/>
      <w:bookmarkStart w:id="1597" w:name="_Toc364088076"/>
      <w:bookmarkStart w:id="1598" w:name="_Toc364088100"/>
      <w:bookmarkStart w:id="1599" w:name="_Toc364088127"/>
      <w:bookmarkStart w:id="1600" w:name="_Toc364088261"/>
      <w:bookmarkStart w:id="1601" w:name="_Toc364088286"/>
      <w:bookmarkStart w:id="1602" w:name="_Toc364088472"/>
      <w:bookmarkStart w:id="1603" w:name="_Toc364088705"/>
      <w:bookmarkStart w:id="1604" w:name="_Toc364088729"/>
      <w:bookmarkStart w:id="1605" w:name="_Toc364088753"/>
      <w:bookmarkStart w:id="1606" w:name="_Toc364088841"/>
      <w:bookmarkStart w:id="1607" w:name="_Toc364088866"/>
      <w:bookmarkStart w:id="1608" w:name="_Toc364089527"/>
      <w:bookmarkStart w:id="1609" w:name="_Toc364089585"/>
      <w:bookmarkStart w:id="1610" w:name="_Toc364089630"/>
      <w:bookmarkStart w:id="1611" w:name="_Toc364090197"/>
      <w:bookmarkStart w:id="1612" w:name="_Toc364090224"/>
      <w:bookmarkStart w:id="1613" w:name="_Toc364090821"/>
      <w:bookmarkStart w:id="1614" w:name="_Toc364090848"/>
      <w:bookmarkStart w:id="1615" w:name="_Toc364090877"/>
      <w:bookmarkStart w:id="1616" w:name="_Toc364090928"/>
      <w:bookmarkStart w:id="1617" w:name="_Toc364090957"/>
      <w:bookmarkStart w:id="1618" w:name="_Toc364090986"/>
      <w:bookmarkStart w:id="1619" w:name="_Toc364091015"/>
      <w:bookmarkStart w:id="1620" w:name="_Toc364091045"/>
      <w:bookmarkStart w:id="1621" w:name="_Toc364091076"/>
      <w:bookmarkStart w:id="1622" w:name="_Toc364091108"/>
      <w:bookmarkStart w:id="1623" w:name="_Toc364091401"/>
      <w:bookmarkStart w:id="1624" w:name="_Toc364091435"/>
      <w:bookmarkStart w:id="1625" w:name="_Toc364091469"/>
      <w:bookmarkStart w:id="1626" w:name="_Toc364091503"/>
      <w:bookmarkStart w:id="1627" w:name="_Toc364091595"/>
      <w:bookmarkStart w:id="1628" w:name="_Toc364171039"/>
      <w:bookmarkStart w:id="1629" w:name="_Toc364242654"/>
      <w:bookmarkStart w:id="1630" w:name="_Toc364246132"/>
      <w:bookmarkStart w:id="1631" w:name="_Toc364247133"/>
      <w:bookmarkStart w:id="1632" w:name="_Toc364247276"/>
      <w:bookmarkStart w:id="1633" w:name="_Toc364247339"/>
      <w:bookmarkStart w:id="1634" w:name="_Toc364247376"/>
      <w:bookmarkStart w:id="1635" w:name="_Toc364256932"/>
      <w:bookmarkStart w:id="1636" w:name="_Toc364256967"/>
      <w:bookmarkStart w:id="1637" w:name="_Toc364261210"/>
      <w:bookmarkStart w:id="1638" w:name="_Toc364262516"/>
      <w:bookmarkStart w:id="1639" w:name="_Toc364262872"/>
      <w:bookmarkStart w:id="1640" w:name="_Toc364326096"/>
      <w:bookmarkStart w:id="1641" w:name="_Toc364344933"/>
      <w:bookmarkStart w:id="1642" w:name="_Toc364344971"/>
      <w:bookmarkStart w:id="1643" w:name="_Toc364345009"/>
      <w:bookmarkStart w:id="1644" w:name="_Toc364345047"/>
      <w:bookmarkStart w:id="1645" w:name="_Toc364345085"/>
      <w:bookmarkStart w:id="1646" w:name="_Toc364345123"/>
      <w:bookmarkStart w:id="1647" w:name="_Toc364345260"/>
      <w:bookmarkStart w:id="1648" w:name="_Toc364345299"/>
      <w:bookmarkStart w:id="1649" w:name="_Toc364345338"/>
      <w:bookmarkStart w:id="1650" w:name="_Toc364345464"/>
      <w:bookmarkStart w:id="1651" w:name="_Toc364345503"/>
      <w:bookmarkStart w:id="1652" w:name="_Toc364346262"/>
      <w:bookmarkStart w:id="1653" w:name="_Toc364346301"/>
      <w:bookmarkStart w:id="1654" w:name="_Toc364346340"/>
      <w:bookmarkStart w:id="1655" w:name="_Toc364346379"/>
      <w:bookmarkStart w:id="1656" w:name="_Toc364346418"/>
      <w:bookmarkStart w:id="1657" w:name="_Toc364346457"/>
      <w:bookmarkStart w:id="1658" w:name="_Toc364346496"/>
      <w:bookmarkStart w:id="1659" w:name="_Toc364346535"/>
      <w:bookmarkStart w:id="1660" w:name="_Toc364346574"/>
      <w:bookmarkStart w:id="1661" w:name="_Toc364346613"/>
      <w:bookmarkStart w:id="1662" w:name="_Toc364346652"/>
      <w:bookmarkStart w:id="1663" w:name="_Toc364346691"/>
      <w:bookmarkStart w:id="1664" w:name="_Toc364346730"/>
      <w:bookmarkStart w:id="1665" w:name="_Toc364346769"/>
      <w:bookmarkStart w:id="1666" w:name="_Toc364346808"/>
      <w:bookmarkStart w:id="1667" w:name="_Toc364346847"/>
      <w:bookmarkStart w:id="1668" w:name="_Toc364346892"/>
      <w:bookmarkStart w:id="1669" w:name="_Toc364346931"/>
      <w:bookmarkStart w:id="1670" w:name="_Toc364346970"/>
      <w:bookmarkStart w:id="1671" w:name="_Toc364347009"/>
      <w:bookmarkStart w:id="1672" w:name="_Toc364347048"/>
      <w:bookmarkStart w:id="1673" w:name="_Toc364349512"/>
      <w:bookmarkStart w:id="1674" w:name="_Toc364349552"/>
      <w:bookmarkStart w:id="1675" w:name="_Toc364941629"/>
      <w:bookmarkStart w:id="1676" w:name="_Toc365033668"/>
      <w:bookmarkStart w:id="1677" w:name="_Toc365033708"/>
      <w:bookmarkStart w:id="1678" w:name="_Toc365034702"/>
      <w:bookmarkStart w:id="1679" w:name="_Toc365034743"/>
      <w:bookmarkStart w:id="1680" w:name="_Toc365274806"/>
      <w:bookmarkStart w:id="1681" w:name="_Toc365274847"/>
      <w:bookmarkStart w:id="1682" w:name="_Toc365274892"/>
      <w:bookmarkStart w:id="1683" w:name="_Toc365274933"/>
      <w:bookmarkStart w:id="1684" w:name="_Toc365274974"/>
      <w:bookmarkStart w:id="1685" w:name="_Toc365275015"/>
      <w:bookmarkStart w:id="1686" w:name="_Toc365279504"/>
      <w:bookmarkStart w:id="1687" w:name="_Toc365279546"/>
      <w:bookmarkStart w:id="1688" w:name="_Toc365295159"/>
      <w:bookmarkStart w:id="1689" w:name="_Toc365295201"/>
      <w:bookmarkStart w:id="1690" w:name="_Toc365295263"/>
      <w:bookmarkStart w:id="1691" w:name="_Toc365295305"/>
      <w:bookmarkStart w:id="1692" w:name="_Toc365295347"/>
      <w:bookmarkStart w:id="1693" w:name="_Toc365295498"/>
      <w:bookmarkStart w:id="1694" w:name="_Toc365295540"/>
      <w:bookmarkStart w:id="1695" w:name="_Toc365295583"/>
      <w:bookmarkStart w:id="1696" w:name="_Toc365295828"/>
      <w:bookmarkStart w:id="1697" w:name="_Toc365295867"/>
      <w:bookmarkStart w:id="1698" w:name="_Toc365295907"/>
      <w:bookmarkStart w:id="1699" w:name="_Toc365295948"/>
      <w:bookmarkStart w:id="1700" w:name="_Toc365295990"/>
      <w:bookmarkStart w:id="1701" w:name="_Toc365296032"/>
      <w:bookmarkStart w:id="1702" w:name="_Toc365296071"/>
      <w:bookmarkStart w:id="1703" w:name="_Toc365296111"/>
      <w:bookmarkStart w:id="1704" w:name="_Toc365296154"/>
      <w:bookmarkStart w:id="1705" w:name="_Toc365296198"/>
      <w:bookmarkStart w:id="1706" w:name="_Toc365472300"/>
      <w:bookmarkStart w:id="1707" w:name="_Toc365474847"/>
      <w:bookmarkStart w:id="1708" w:name="_Toc365532300"/>
      <w:bookmarkStart w:id="1709" w:name="_Toc365532345"/>
      <w:bookmarkStart w:id="1710" w:name="_Toc365532940"/>
      <w:bookmarkStart w:id="1711" w:name="_Toc372712926"/>
      <w:bookmarkStart w:id="1712" w:name="_Toc372724211"/>
      <w:bookmarkStart w:id="1713" w:name="_Toc372725305"/>
      <w:bookmarkStart w:id="1714" w:name="_Toc381258647"/>
      <w:bookmarkStart w:id="1715" w:name="_Toc381258702"/>
      <w:bookmarkStart w:id="1716" w:name="_Toc381274110"/>
      <w:bookmarkStart w:id="1717" w:name="_Toc381274527"/>
      <w:bookmarkStart w:id="1718" w:name="_Toc394325826"/>
      <w:bookmarkStart w:id="1719" w:name="_Toc394325883"/>
      <w:bookmarkEnd w:id="1571"/>
      <w:r>
        <w:t>Surface Characteristics</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306F6E79" w14:textId="77777777" w:rsidR="00991E43" w:rsidRPr="001B7D8D" w:rsidRDefault="00991E43" w:rsidP="00F93189">
      <w:r w:rsidRPr="001B7D8D">
        <w:t>The surface characteristics of an area have an influence on the dispersion of atmospheric pollutants through the generation of turbulence.  The surfa</w:t>
      </w:r>
      <w:r>
        <w:t>ce roughness factor used in ADMS</w:t>
      </w:r>
      <w:r w:rsidRPr="001B7D8D">
        <w:t xml:space="preserve">4 is a measure of this turbulence.  The land use near the Grangemouth AQMA is urban with some industrial sites nearby.  The frictional effects within the vicinity of the site will therefore be greater than in a rural area, for example.  A </w:t>
      </w:r>
      <w:r>
        <w:t xml:space="preserve">variable </w:t>
      </w:r>
      <w:r w:rsidRPr="001B7D8D">
        <w:t xml:space="preserve">surface roughness </w:t>
      </w:r>
      <w:r>
        <w:t xml:space="preserve">file ranging from </w:t>
      </w:r>
      <w:r w:rsidRPr="001B7D8D">
        <w:t xml:space="preserve">1.5 </w:t>
      </w:r>
      <w:r>
        <w:t xml:space="preserve">(large, urban areas) to 0.0001 (sea) </w:t>
      </w:r>
      <w:r w:rsidRPr="001B7D8D">
        <w:t xml:space="preserve">has been used in the assessment as this is representative of </w:t>
      </w:r>
      <w:r>
        <w:t xml:space="preserve">the complex </w:t>
      </w:r>
      <w:r w:rsidRPr="001B7D8D">
        <w:t>surface roughness at the site.</w:t>
      </w:r>
    </w:p>
    <w:p w14:paraId="3DEDD7A6" w14:textId="77777777" w:rsidR="00991E43" w:rsidRDefault="00991E43" w:rsidP="00F93189">
      <w:pPr>
        <w:pStyle w:val="Heading2"/>
      </w:pPr>
      <w:bookmarkStart w:id="1720" w:name="_Toc300820302"/>
      <w:bookmarkStart w:id="1721" w:name="_Toc300820329"/>
      <w:bookmarkStart w:id="1722" w:name="_Toc300820341"/>
      <w:bookmarkStart w:id="1723" w:name="_Toc300820401"/>
      <w:bookmarkStart w:id="1724" w:name="_Toc300820421"/>
      <w:bookmarkStart w:id="1725" w:name="_Toc300820449"/>
      <w:bookmarkStart w:id="1726" w:name="_Toc300820673"/>
      <w:bookmarkStart w:id="1727" w:name="_Toc300820690"/>
      <w:bookmarkStart w:id="1728" w:name="_Toc300824501"/>
      <w:bookmarkStart w:id="1729" w:name="_Toc300824520"/>
      <w:bookmarkStart w:id="1730" w:name="_Toc300824546"/>
      <w:bookmarkStart w:id="1731" w:name="_Toc300824729"/>
      <w:bookmarkStart w:id="1732" w:name="_Toc300824748"/>
      <w:bookmarkStart w:id="1733" w:name="_Toc303253891"/>
      <w:bookmarkStart w:id="1734" w:name="_Toc303253910"/>
      <w:bookmarkStart w:id="1735" w:name="_Toc303255480"/>
      <w:bookmarkStart w:id="1736" w:name="_Toc303255500"/>
      <w:bookmarkStart w:id="1737" w:name="_Toc303256635"/>
      <w:bookmarkStart w:id="1738" w:name="_Toc303256656"/>
      <w:bookmarkStart w:id="1739" w:name="_Toc303256696"/>
      <w:bookmarkStart w:id="1740" w:name="_Toc303260288"/>
      <w:bookmarkStart w:id="1741" w:name="_Toc303260310"/>
      <w:bookmarkStart w:id="1742" w:name="_Toc364087587"/>
      <w:bookmarkStart w:id="1743" w:name="_Toc364088032"/>
      <w:bookmarkStart w:id="1744" w:name="_Toc364088054"/>
      <w:bookmarkStart w:id="1745" w:name="_Toc364088077"/>
      <w:bookmarkStart w:id="1746" w:name="_Toc364088101"/>
      <w:bookmarkStart w:id="1747" w:name="_Toc364088128"/>
      <w:bookmarkStart w:id="1748" w:name="_Toc364088262"/>
      <w:bookmarkStart w:id="1749" w:name="_Toc364088287"/>
      <w:bookmarkStart w:id="1750" w:name="_Toc364088473"/>
      <w:bookmarkStart w:id="1751" w:name="_Toc364088706"/>
      <w:bookmarkStart w:id="1752" w:name="_Toc364088730"/>
      <w:bookmarkStart w:id="1753" w:name="_Toc364088754"/>
      <w:bookmarkStart w:id="1754" w:name="_Toc364088842"/>
      <w:bookmarkStart w:id="1755" w:name="_Toc364088867"/>
      <w:bookmarkStart w:id="1756" w:name="_Toc364089528"/>
      <w:bookmarkStart w:id="1757" w:name="_Toc364089586"/>
      <w:bookmarkStart w:id="1758" w:name="_Toc364089631"/>
      <w:bookmarkStart w:id="1759" w:name="_Toc364090198"/>
      <w:bookmarkStart w:id="1760" w:name="_Toc364090225"/>
      <w:bookmarkStart w:id="1761" w:name="_Toc364090822"/>
      <w:bookmarkStart w:id="1762" w:name="_Toc364090849"/>
      <w:bookmarkStart w:id="1763" w:name="_Toc364090878"/>
      <w:bookmarkStart w:id="1764" w:name="_Toc364090929"/>
      <w:bookmarkStart w:id="1765" w:name="_Toc364090958"/>
      <w:bookmarkStart w:id="1766" w:name="_Toc364090987"/>
      <w:bookmarkStart w:id="1767" w:name="_Toc364091016"/>
      <w:bookmarkStart w:id="1768" w:name="_Toc364091046"/>
      <w:bookmarkStart w:id="1769" w:name="_Toc364091077"/>
      <w:bookmarkStart w:id="1770" w:name="_Toc364091109"/>
      <w:bookmarkStart w:id="1771" w:name="_Toc364091402"/>
      <w:bookmarkStart w:id="1772" w:name="_Toc364091436"/>
      <w:bookmarkStart w:id="1773" w:name="_Toc364091470"/>
      <w:bookmarkStart w:id="1774" w:name="_Toc364091504"/>
      <w:bookmarkStart w:id="1775" w:name="_Toc364091596"/>
      <w:bookmarkStart w:id="1776" w:name="_Toc364171040"/>
      <w:bookmarkStart w:id="1777" w:name="_Toc364242655"/>
      <w:bookmarkStart w:id="1778" w:name="_Toc364246133"/>
      <w:bookmarkStart w:id="1779" w:name="_Toc364247134"/>
      <w:bookmarkStart w:id="1780" w:name="_Toc364247277"/>
      <w:bookmarkStart w:id="1781" w:name="_Toc364247340"/>
      <w:bookmarkStart w:id="1782" w:name="_Toc364247377"/>
      <w:bookmarkStart w:id="1783" w:name="_Toc364256933"/>
      <w:bookmarkStart w:id="1784" w:name="_Toc364256968"/>
      <w:bookmarkStart w:id="1785" w:name="_Toc364261211"/>
      <w:bookmarkStart w:id="1786" w:name="_Toc364262517"/>
      <w:bookmarkStart w:id="1787" w:name="_Toc364262873"/>
      <w:bookmarkStart w:id="1788" w:name="_Toc364326097"/>
      <w:bookmarkStart w:id="1789" w:name="_Toc364344934"/>
      <w:bookmarkStart w:id="1790" w:name="_Toc364344972"/>
      <w:bookmarkStart w:id="1791" w:name="_Toc364345010"/>
      <w:bookmarkStart w:id="1792" w:name="_Toc364345048"/>
      <w:bookmarkStart w:id="1793" w:name="_Toc364345086"/>
      <w:bookmarkStart w:id="1794" w:name="_Toc364345124"/>
      <w:bookmarkStart w:id="1795" w:name="_Toc364345261"/>
      <w:bookmarkStart w:id="1796" w:name="_Toc364345300"/>
      <w:bookmarkStart w:id="1797" w:name="_Toc364345339"/>
      <w:bookmarkStart w:id="1798" w:name="_Toc364345465"/>
      <w:bookmarkStart w:id="1799" w:name="_Toc364345504"/>
      <w:bookmarkStart w:id="1800" w:name="_Toc364346263"/>
      <w:bookmarkStart w:id="1801" w:name="_Toc364346302"/>
      <w:bookmarkStart w:id="1802" w:name="_Toc364346341"/>
      <w:bookmarkStart w:id="1803" w:name="_Toc364346380"/>
      <w:bookmarkStart w:id="1804" w:name="_Toc364346419"/>
      <w:bookmarkStart w:id="1805" w:name="_Toc364346458"/>
      <w:bookmarkStart w:id="1806" w:name="_Toc364346497"/>
      <w:bookmarkStart w:id="1807" w:name="_Toc364346536"/>
      <w:bookmarkStart w:id="1808" w:name="_Toc364346575"/>
      <w:bookmarkStart w:id="1809" w:name="_Toc364346614"/>
      <w:bookmarkStart w:id="1810" w:name="_Toc364346653"/>
      <w:bookmarkStart w:id="1811" w:name="_Toc364346692"/>
      <w:bookmarkStart w:id="1812" w:name="_Toc364346731"/>
      <w:bookmarkStart w:id="1813" w:name="_Toc364346770"/>
      <w:bookmarkStart w:id="1814" w:name="_Toc364346809"/>
      <w:bookmarkStart w:id="1815" w:name="_Toc364346848"/>
      <w:bookmarkStart w:id="1816" w:name="_Toc364346893"/>
      <w:bookmarkStart w:id="1817" w:name="_Toc364346932"/>
      <w:bookmarkStart w:id="1818" w:name="_Toc364346971"/>
      <w:bookmarkStart w:id="1819" w:name="_Toc364347010"/>
      <w:bookmarkStart w:id="1820" w:name="_Toc364347049"/>
      <w:bookmarkStart w:id="1821" w:name="_Toc364349513"/>
      <w:bookmarkStart w:id="1822" w:name="_Toc364349553"/>
      <w:bookmarkStart w:id="1823" w:name="_Toc364941630"/>
      <w:bookmarkStart w:id="1824" w:name="_Toc365033669"/>
      <w:bookmarkStart w:id="1825" w:name="_Toc365033709"/>
      <w:bookmarkStart w:id="1826" w:name="_Toc365034703"/>
      <w:bookmarkStart w:id="1827" w:name="_Toc365034744"/>
      <w:bookmarkStart w:id="1828" w:name="_Toc365274807"/>
      <w:bookmarkStart w:id="1829" w:name="_Toc365274848"/>
      <w:bookmarkStart w:id="1830" w:name="_Toc365274893"/>
      <w:bookmarkStart w:id="1831" w:name="_Toc365274934"/>
      <w:bookmarkStart w:id="1832" w:name="_Toc365274975"/>
      <w:bookmarkStart w:id="1833" w:name="_Toc365275016"/>
      <w:bookmarkStart w:id="1834" w:name="_Toc365279505"/>
      <w:bookmarkStart w:id="1835" w:name="_Toc365279547"/>
      <w:bookmarkStart w:id="1836" w:name="_Toc365295160"/>
      <w:bookmarkStart w:id="1837" w:name="_Toc365295202"/>
      <w:bookmarkStart w:id="1838" w:name="_Toc365295264"/>
      <w:bookmarkStart w:id="1839" w:name="_Toc365295306"/>
      <w:bookmarkStart w:id="1840" w:name="_Toc365295348"/>
      <w:bookmarkStart w:id="1841" w:name="_Toc365295499"/>
      <w:bookmarkStart w:id="1842" w:name="_Toc365295541"/>
      <w:bookmarkStart w:id="1843" w:name="_Toc365295584"/>
      <w:bookmarkStart w:id="1844" w:name="_Toc365295829"/>
      <w:bookmarkStart w:id="1845" w:name="_Toc365295868"/>
      <w:bookmarkStart w:id="1846" w:name="_Toc365295908"/>
      <w:bookmarkStart w:id="1847" w:name="_Toc365295949"/>
      <w:bookmarkStart w:id="1848" w:name="_Toc365295991"/>
      <w:bookmarkStart w:id="1849" w:name="_Toc365296033"/>
      <w:bookmarkStart w:id="1850" w:name="_Toc365296072"/>
      <w:bookmarkStart w:id="1851" w:name="_Toc365296112"/>
      <w:bookmarkStart w:id="1852" w:name="_Toc365296155"/>
      <w:bookmarkStart w:id="1853" w:name="_Toc365296199"/>
      <w:bookmarkStart w:id="1854" w:name="_Toc365472301"/>
      <w:bookmarkStart w:id="1855" w:name="_Toc365474848"/>
      <w:bookmarkStart w:id="1856" w:name="_Toc365532301"/>
      <w:bookmarkStart w:id="1857" w:name="_Toc365532346"/>
      <w:bookmarkStart w:id="1858" w:name="_Toc365532941"/>
      <w:bookmarkStart w:id="1859" w:name="_Toc372712927"/>
      <w:bookmarkStart w:id="1860" w:name="_Toc372724212"/>
      <w:bookmarkStart w:id="1861" w:name="_Toc372725306"/>
      <w:bookmarkStart w:id="1862" w:name="_Toc381258648"/>
      <w:bookmarkStart w:id="1863" w:name="_Toc381258703"/>
      <w:bookmarkStart w:id="1864" w:name="_Toc381274111"/>
      <w:bookmarkStart w:id="1865" w:name="_Toc381274528"/>
      <w:bookmarkStart w:id="1866" w:name="_Toc394325827"/>
      <w:bookmarkStart w:id="1867" w:name="_Toc394325884"/>
      <w:bookmarkEnd w:id="1720"/>
      <w:bookmarkEnd w:id="1721"/>
      <w:r>
        <w:t>Treatment of buildings</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6876BDEA" w14:textId="77777777" w:rsidR="00991E43" w:rsidRDefault="00991E43" w:rsidP="00F93189">
      <w:r w:rsidRPr="001B7D8D">
        <w:t>Due to the size of the source area and the complexity of the site, buildings were not explicitly modelled but were accounted for in the surface roughness.</w:t>
      </w:r>
    </w:p>
    <w:p w14:paraId="2E60A635" w14:textId="77777777" w:rsidR="00991E43" w:rsidRDefault="00991E43" w:rsidP="00F93189">
      <w:pPr>
        <w:pStyle w:val="Heading2"/>
      </w:pPr>
      <w:bookmarkStart w:id="1868" w:name="_Toc364090199"/>
      <w:bookmarkStart w:id="1869" w:name="_Toc364090226"/>
      <w:bookmarkStart w:id="1870" w:name="_Toc364090823"/>
      <w:bookmarkStart w:id="1871" w:name="_Toc364090850"/>
      <w:bookmarkStart w:id="1872" w:name="_Toc364090879"/>
      <w:bookmarkStart w:id="1873" w:name="_Toc364090930"/>
      <w:bookmarkStart w:id="1874" w:name="_Toc364090959"/>
      <w:bookmarkStart w:id="1875" w:name="_Toc364090988"/>
      <w:bookmarkStart w:id="1876" w:name="_Toc364091017"/>
      <w:bookmarkStart w:id="1877" w:name="_Toc364091047"/>
      <w:bookmarkStart w:id="1878" w:name="_Toc364091078"/>
      <w:bookmarkStart w:id="1879" w:name="_Toc364091110"/>
      <w:bookmarkStart w:id="1880" w:name="_Toc364091403"/>
      <w:bookmarkStart w:id="1881" w:name="_Toc364091437"/>
      <w:bookmarkStart w:id="1882" w:name="_Toc364091471"/>
      <w:bookmarkStart w:id="1883" w:name="_Toc364091505"/>
      <w:bookmarkStart w:id="1884" w:name="_Toc364091597"/>
      <w:bookmarkStart w:id="1885" w:name="_Toc364171041"/>
      <w:bookmarkStart w:id="1886" w:name="_Toc364242656"/>
      <w:bookmarkStart w:id="1887" w:name="_Toc364246134"/>
      <w:bookmarkStart w:id="1888" w:name="_Toc364247135"/>
      <w:bookmarkStart w:id="1889" w:name="_Toc364247278"/>
      <w:bookmarkStart w:id="1890" w:name="_Toc364247341"/>
      <w:bookmarkStart w:id="1891" w:name="_Toc364247378"/>
      <w:bookmarkStart w:id="1892" w:name="_Toc364256934"/>
      <w:bookmarkStart w:id="1893" w:name="_Toc364256969"/>
      <w:bookmarkStart w:id="1894" w:name="_Toc364261212"/>
      <w:bookmarkStart w:id="1895" w:name="_Toc364262518"/>
      <w:bookmarkStart w:id="1896" w:name="_Toc364262874"/>
      <w:bookmarkStart w:id="1897" w:name="_Toc364326098"/>
      <w:bookmarkStart w:id="1898" w:name="_Toc364344935"/>
      <w:bookmarkStart w:id="1899" w:name="_Toc364344973"/>
      <w:bookmarkStart w:id="1900" w:name="_Toc364345011"/>
      <w:bookmarkStart w:id="1901" w:name="_Toc364345049"/>
      <w:bookmarkStart w:id="1902" w:name="_Toc364345087"/>
      <w:bookmarkStart w:id="1903" w:name="_Toc364345125"/>
      <w:bookmarkStart w:id="1904" w:name="_Toc364345262"/>
      <w:bookmarkStart w:id="1905" w:name="_Toc364345301"/>
      <w:bookmarkStart w:id="1906" w:name="_Toc364345340"/>
      <w:bookmarkStart w:id="1907" w:name="_Toc364345466"/>
      <w:bookmarkStart w:id="1908" w:name="_Toc364345505"/>
      <w:bookmarkStart w:id="1909" w:name="_Toc364346264"/>
      <w:bookmarkStart w:id="1910" w:name="_Toc364346303"/>
      <w:bookmarkStart w:id="1911" w:name="_Toc364346342"/>
      <w:bookmarkStart w:id="1912" w:name="_Toc364346381"/>
      <w:bookmarkStart w:id="1913" w:name="_Toc364346420"/>
      <w:bookmarkStart w:id="1914" w:name="_Toc364346459"/>
      <w:bookmarkStart w:id="1915" w:name="_Toc364346498"/>
      <w:bookmarkStart w:id="1916" w:name="_Toc364346537"/>
      <w:bookmarkStart w:id="1917" w:name="_Toc364346576"/>
      <w:bookmarkStart w:id="1918" w:name="_Toc364346615"/>
      <w:bookmarkStart w:id="1919" w:name="_Toc364346654"/>
      <w:bookmarkStart w:id="1920" w:name="_Toc364346693"/>
      <w:bookmarkStart w:id="1921" w:name="_Toc364346732"/>
      <w:bookmarkStart w:id="1922" w:name="_Toc364346771"/>
      <w:bookmarkStart w:id="1923" w:name="_Toc364346810"/>
      <w:bookmarkStart w:id="1924" w:name="_Toc364346849"/>
      <w:bookmarkStart w:id="1925" w:name="_Toc364346894"/>
      <w:bookmarkStart w:id="1926" w:name="_Toc364346933"/>
      <w:bookmarkStart w:id="1927" w:name="_Toc364346972"/>
      <w:bookmarkStart w:id="1928" w:name="_Toc364347011"/>
      <w:bookmarkStart w:id="1929" w:name="_Toc364347050"/>
      <w:bookmarkStart w:id="1930" w:name="_Toc364349514"/>
      <w:bookmarkStart w:id="1931" w:name="_Toc364349554"/>
      <w:bookmarkStart w:id="1932" w:name="_Toc364941631"/>
      <w:bookmarkStart w:id="1933" w:name="_Toc365033670"/>
      <w:bookmarkStart w:id="1934" w:name="_Toc365033710"/>
      <w:bookmarkStart w:id="1935" w:name="_Toc365034704"/>
      <w:bookmarkStart w:id="1936" w:name="_Toc365034745"/>
      <w:bookmarkStart w:id="1937" w:name="_Toc365274808"/>
      <w:bookmarkStart w:id="1938" w:name="_Toc365274849"/>
      <w:bookmarkStart w:id="1939" w:name="_Toc365274894"/>
      <w:bookmarkStart w:id="1940" w:name="_Toc365274935"/>
      <w:bookmarkStart w:id="1941" w:name="_Toc365274976"/>
      <w:bookmarkStart w:id="1942" w:name="_Toc365275017"/>
      <w:bookmarkStart w:id="1943" w:name="_Toc365279506"/>
      <w:bookmarkStart w:id="1944" w:name="_Toc365279548"/>
      <w:bookmarkStart w:id="1945" w:name="_Toc365295161"/>
      <w:bookmarkStart w:id="1946" w:name="_Toc365295203"/>
      <w:bookmarkStart w:id="1947" w:name="_Toc365295265"/>
      <w:bookmarkStart w:id="1948" w:name="_Toc365295307"/>
      <w:bookmarkStart w:id="1949" w:name="_Toc365295349"/>
      <w:bookmarkStart w:id="1950" w:name="_Toc365295500"/>
      <w:bookmarkStart w:id="1951" w:name="_Toc365295542"/>
      <w:bookmarkStart w:id="1952" w:name="_Toc365295585"/>
      <w:bookmarkStart w:id="1953" w:name="_Toc365295830"/>
      <w:bookmarkStart w:id="1954" w:name="_Toc365295869"/>
      <w:bookmarkStart w:id="1955" w:name="_Toc365295909"/>
      <w:bookmarkStart w:id="1956" w:name="_Toc365295950"/>
      <w:bookmarkStart w:id="1957" w:name="_Toc365295992"/>
      <w:bookmarkStart w:id="1958" w:name="_Toc365296034"/>
      <w:bookmarkStart w:id="1959" w:name="_Toc365296073"/>
      <w:bookmarkStart w:id="1960" w:name="_Toc365296113"/>
      <w:bookmarkStart w:id="1961" w:name="_Toc365296156"/>
      <w:bookmarkStart w:id="1962" w:name="_Toc365296200"/>
      <w:bookmarkStart w:id="1963" w:name="_Toc365472302"/>
      <w:bookmarkStart w:id="1964" w:name="_Toc365474849"/>
      <w:bookmarkStart w:id="1965" w:name="_Toc365532302"/>
      <w:bookmarkStart w:id="1966" w:name="_Toc365532347"/>
      <w:bookmarkStart w:id="1967" w:name="_Toc365532942"/>
      <w:bookmarkStart w:id="1968" w:name="_Toc372712928"/>
      <w:bookmarkStart w:id="1969" w:name="_Toc372724213"/>
      <w:bookmarkStart w:id="1970" w:name="_Toc372725307"/>
      <w:bookmarkStart w:id="1971" w:name="_Toc381258649"/>
      <w:bookmarkStart w:id="1972" w:name="_Toc381258704"/>
      <w:bookmarkStart w:id="1973" w:name="_Toc381274112"/>
      <w:bookmarkStart w:id="1974" w:name="_Toc381274529"/>
      <w:bookmarkStart w:id="1975" w:name="_Toc394325828"/>
      <w:bookmarkStart w:id="1976" w:name="_Toc394325885"/>
      <w:r w:rsidRPr="00946121">
        <w:t>Terrain</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4CD4FDD2" w14:textId="77777777" w:rsidR="00991E43" w:rsidRPr="00C6568A" w:rsidRDefault="00991E43" w:rsidP="00F93189">
      <w:r w:rsidRPr="000A6234">
        <w:t xml:space="preserve">The terrain of an area can </w:t>
      </w:r>
      <w:proofErr w:type="gramStart"/>
      <w:r w:rsidRPr="000A6234">
        <w:t>act</w:t>
      </w:r>
      <w:proofErr w:type="gramEnd"/>
      <w:r w:rsidRPr="000A6234">
        <w:t xml:space="preserve"> to either increase or decrease ground level concentrations through altering the plume dispersion pattern.  The effects of terrain upon pollutant dispersal are generally insignificant if the gradients within the assessment area are less than 1 in 10</w:t>
      </w:r>
      <w:r>
        <w:t>.</w:t>
      </w:r>
      <w:r w:rsidRPr="000A6234">
        <w:t>A sensitivity analysis of the effect of topographical data was carried out</w:t>
      </w:r>
      <w:r>
        <w:t xml:space="preserve"> and is discussed in Section 5.</w:t>
      </w:r>
    </w:p>
    <w:p w14:paraId="221A2E78" w14:textId="77777777" w:rsidR="00991E43" w:rsidRPr="00DE4A71" w:rsidRDefault="00991E43" w:rsidP="00F93189">
      <w:pPr>
        <w:pStyle w:val="Heading2"/>
      </w:pPr>
      <w:bookmarkStart w:id="1977" w:name="_Toc364089636"/>
      <w:bookmarkStart w:id="1978" w:name="_Toc364090205"/>
      <w:bookmarkStart w:id="1979" w:name="_Toc364090227"/>
      <w:bookmarkStart w:id="1980" w:name="_Toc364090824"/>
      <w:bookmarkStart w:id="1981" w:name="_Toc364090851"/>
      <w:bookmarkStart w:id="1982" w:name="_Toc364090880"/>
      <w:bookmarkStart w:id="1983" w:name="_Toc364090931"/>
      <w:bookmarkStart w:id="1984" w:name="_Toc364090960"/>
      <w:bookmarkStart w:id="1985" w:name="_Toc364090989"/>
      <w:bookmarkStart w:id="1986" w:name="_Toc364091018"/>
      <w:bookmarkStart w:id="1987" w:name="_Toc364091048"/>
      <w:bookmarkStart w:id="1988" w:name="_Toc364091079"/>
      <w:bookmarkStart w:id="1989" w:name="_Toc364091111"/>
      <w:bookmarkStart w:id="1990" w:name="_Toc364091404"/>
      <w:bookmarkStart w:id="1991" w:name="_Toc364091438"/>
      <w:bookmarkStart w:id="1992" w:name="_Toc364091472"/>
      <w:bookmarkStart w:id="1993" w:name="_Toc364091506"/>
      <w:bookmarkStart w:id="1994" w:name="_Toc364091598"/>
      <w:bookmarkStart w:id="1995" w:name="_Toc364171042"/>
      <w:bookmarkStart w:id="1996" w:name="_Toc364242657"/>
      <w:bookmarkStart w:id="1997" w:name="_Toc364246135"/>
      <w:bookmarkStart w:id="1998" w:name="_Toc364247136"/>
      <w:bookmarkStart w:id="1999" w:name="_Toc364247279"/>
      <w:bookmarkStart w:id="2000" w:name="_Toc364247342"/>
      <w:bookmarkStart w:id="2001" w:name="_Toc364247379"/>
      <w:bookmarkStart w:id="2002" w:name="_Toc364256935"/>
      <w:bookmarkStart w:id="2003" w:name="_Toc364256970"/>
      <w:bookmarkStart w:id="2004" w:name="_Toc364261213"/>
      <w:bookmarkStart w:id="2005" w:name="_Toc364262519"/>
      <w:bookmarkStart w:id="2006" w:name="_Toc364262875"/>
      <w:bookmarkStart w:id="2007" w:name="_Toc364326099"/>
      <w:bookmarkStart w:id="2008" w:name="_Toc364344936"/>
      <w:bookmarkStart w:id="2009" w:name="_Toc364344974"/>
      <w:bookmarkStart w:id="2010" w:name="_Toc364345012"/>
      <w:bookmarkStart w:id="2011" w:name="_Toc364345050"/>
      <w:bookmarkStart w:id="2012" w:name="_Toc364345088"/>
      <w:bookmarkStart w:id="2013" w:name="_Toc364345126"/>
      <w:bookmarkStart w:id="2014" w:name="_Toc364345263"/>
      <w:bookmarkStart w:id="2015" w:name="_Toc364345302"/>
      <w:bookmarkStart w:id="2016" w:name="_Toc364345341"/>
      <w:bookmarkStart w:id="2017" w:name="_Toc364345467"/>
      <w:bookmarkStart w:id="2018" w:name="_Toc364345506"/>
      <w:bookmarkStart w:id="2019" w:name="_Toc364346265"/>
      <w:bookmarkStart w:id="2020" w:name="_Toc364346304"/>
      <w:bookmarkStart w:id="2021" w:name="_Toc364346343"/>
      <w:bookmarkStart w:id="2022" w:name="_Toc364346382"/>
      <w:bookmarkStart w:id="2023" w:name="_Toc364346421"/>
      <w:bookmarkStart w:id="2024" w:name="_Toc364346460"/>
      <w:bookmarkStart w:id="2025" w:name="_Toc364346499"/>
      <w:bookmarkStart w:id="2026" w:name="_Toc364346538"/>
      <w:bookmarkStart w:id="2027" w:name="_Toc364346577"/>
      <w:bookmarkStart w:id="2028" w:name="_Toc364346616"/>
      <w:bookmarkStart w:id="2029" w:name="_Toc364346655"/>
      <w:bookmarkStart w:id="2030" w:name="_Toc364346694"/>
      <w:bookmarkStart w:id="2031" w:name="_Toc364346733"/>
      <w:bookmarkStart w:id="2032" w:name="_Toc364346772"/>
      <w:bookmarkStart w:id="2033" w:name="_Toc364346811"/>
      <w:bookmarkStart w:id="2034" w:name="_Toc364346850"/>
      <w:bookmarkStart w:id="2035" w:name="_Toc364346895"/>
      <w:bookmarkStart w:id="2036" w:name="_Toc364346934"/>
      <w:bookmarkStart w:id="2037" w:name="_Toc364346973"/>
      <w:bookmarkStart w:id="2038" w:name="_Toc364347012"/>
      <w:bookmarkStart w:id="2039" w:name="_Toc364347051"/>
      <w:bookmarkStart w:id="2040" w:name="_Toc364349515"/>
      <w:bookmarkStart w:id="2041" w:name="_Toc364349555"/>
      <w:bookmarkStart w:id="2042" w:name="_Toc364941632"/>
      <w:bookmarkStart w:id="2043" w:name="_Toc365033671"/>
      <w:bookmarkStart w:id="2044" w:name="_Toc365033711"/>
      <w:bookmarkStart w:id="2045" w:name="_Toc365034705"/>
      <w:bookmarkStart w:id="2046" w:name="_Toc365034746"/>
      <w:bookmarkStart w:id="2047" w:name="_Toc365274809"/>
      <w:bookmarkStart w:id="2048" w:name="_Toc365274850"/>
      <w:bookmarkStart w:id="2049" w:name="_Toc365274895"/>
      <w:bookmarkStart w:id="2050" w:name="_Toc365274936"/>
      <w:bookmarkStart w:id="2051" w:name="_Toc365274977"/>
      <w:bookmarkStart w:id="2052" w:name="_Toc365275018"/>
      <w:bookmarkStart w:id="2053" w:name="_Toc365279507"/>
      <w:bookmarkStart w:id="2054" w:name="_Toc365279549"/>
      <w:bookmarkStart w:id="2055" w:name="_Toc365295162"/>
      <w:bookmarkStart w:id="2056" w:name="_Toc365295204"/>
      <w:bookmarkStart w:id="2057" w:name="_Toc365295266"/>
      <w:bookmarkStart w:id="2058" w:name="_Toc365295308"/>
      <w:bookmarkStart w:id="2059" w:name="_Toc365295350"/>
      <w:bookmarkStart w:id="2060" w:name="_Toc365295501"/>
      <w:bookmarkStart w:id="2061" w:name="_Toc365295543"/>
      <w:bookmarkStart w:id="2062" w:name="_Toc365295586"/>
      <w:bookmarkStart w:id="2063" w:name="_Toc365295831"/>
      <w:bookmarkStart w:id="2064" w:name="_Toc365295870"/>
      <w:bookmarkStart w:id="2065" w:name="_Toc365295910"/>
      <w:bookmarkStart w:id="2066" w:name="_Toc365295951"/>
      <w:bookmarkStart w:id="2067" w:name="_Toc365295993"/>
      <w:bookmarkStart w:id="2068" w:name="_Toc365296035"/>
      <w:bookmarkStart w:id="2069" w:name="_Toc365296074"/>
      <w:bookmarkStart w:id="2070" w:name="_Toc365296114"/>
      <w:bookmarkStart w:id="2071" w:name="_Toc365296157"/>
      <w:bookmarkStart w:id="2072" w:name="_Toc365296201"/>
      <w:bookmarkStart w:id="2073" w:name="_Toc365472303"/>
      <w:bookmarkStart w:id="2074" w:name="_Toc365474850"/>
      <w:bookmarkStart w:id="2075" w:name="_Toc365532303"/>
      <w:bookmarkStart w:id="2076" w:name="_Toc365532348"/>
      <w:bookmarkStart w:id="2077" w:name="_Toc365532943"/>
      <w:bookmarkStart w:id="2078" w:name="_Toc372712929"/>
      <w:bookmarkStart w:id="2079" w:name="_Toc372724214"/>
      <w:bookmarkStart w:id="2080" w:name="_Toc372725308"/>
      <w:bookmarkStart w:id="2081" w:name="_Toc381258650"/>
      <w:bookmarkStart w:id="2082" w:name="_Toc381258705"/>
      <w:bookmarkStart w:id="2083" w:name="_Toc381274113"/>
      <w:bookmarkStart w:id="2084" w:name="_Toc381274530"/>
      <w:bookmarkStart w:id="2085" w:name="_Toc394325829"/>
      <w:bookmarkStart w:id="2086" w:name="_Toc394325886"/>
      <w:r>
        <w:t>Calm conditions</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14:paraId="61756884" w14:textId="72644AB1" w:rsidR="00991E43" w:rsidRPr="00C6568A" w:rsidRDefault="00991E43" w:rsidP="00F93189">
      <w:r w:rsidRPr="00946121">
        <w:t xml:space="preserve">ADMS4 is unable to model wind speeds of less than 0.75m/s; therefore, these met lines will be skipped during the model run, which will have an effect on the predicted concentrations.  Due to the number of meteorology lines within the meteorological data set with wind speeds of 0m/s, a </w:t>
      </w:r>
      <w:r>
        <w:t xml:space="preserve">model-specific </w:t>
      </w:r>
      <w:proofErr w:type="spellStart"/>
      <w:r w:rsidRPr="00946121">
        <w:t>aai</w:t>
      </w:r>
      <w:proofErr w:type="spellEnd"/>
      <w:r w:rsidRPr="00946121">
        <w:t xml:space="preserve"> file was used to model these calm meteorology lines.  When using an aai4 file the model automatically replaces any 0m/s wind speeds in the data file with a </w:t>
      </w:r>
      <w:r>
        <w:t xml:space="preserve">default </w:t>
      </w:r>
      <w:r w:rsidRPr="00946121">
        <w:t xml:space="preserve">wind speed of 0.3m/s.  </w:t>
      </w:r>
      <w:r w:rsidRPr="000A6234">
        <w:t xml:space="preserve">A sensitivity analysis of the effect of </w:t>
      </w:r>
      <w:r>
        <w:t>calms module</w:t>
      </w:r>
      <w:r w:rsidRPr="000A6234">
        <w:t xml:space="preserve"> was carried out</w:t>
      </w:r>
      <w:r>
        <w:t xml:space="preserve"> and is discussed in Section 5.</w:t>
      </w:r>
    </w:p>
    <w:p w14:paraId="70376F42" w14:textId="77777777" w:rsidR="00991E43" w:rsidRDefault="00991E43" w:rsidP="00485542">
      <w:pPr>
        <w:pStyle w:val="Heading1"/>
        <w:numPr>
          <w:ilvl w:val="0"/>
          <w:numId w:val="0"/>
        </w:numPr>
        <w:ind w:left="794" w:hanging="794"/>
      </w:pPr>
      <w:bookmarkStart w:id="2087" w:name="_Toc300820423"/>
      <w:bookmarkStart w:id="2088" w:name="_Toc300820451"/>
      <w:bookmarkStart w:id="2089" w:name="_Toc300820675"/>
      <w:bookmarkStart w:id="2090" w:name="_Toc300820692"/>
      <w:bookmarkStart w:id="2091" w:name="_Toc300824503"/>
      <w:bookmarkStart w:id="2092" w:name="_Toc300824522"/>
      <w:bookmarkStart w:id="2093" w:name="_Toc300824548"/>
      <w:bookmarkStart w:id="2094" w:name="_Toc300824731"/>
      <w:bookmarkStart w:id="2095" w:name="_Toc300824750"/>
      <w:bookmarkStart w:id="2096" w:name="_Toc303253893"/>
      <w:bookmarkStart w:id="2097" w:name="_Toc303253912"/>
      <w:bookmarkStart w:id="2098" w:name="_Toc303255482"/>
      <w:bookmarkStart w:id="2099" w:name="_Toc303255502"/>
      <w:bookmarkStart w:id="2100" w:name="_Toc303256637"/>
      <w:bookmarkStart w:id="2101" w:name="_Toc303256658"/>
      <w:bookmarkStart w:id="2102" w:name="_Toc303256698"/>
      <w:bookmarkStart w:id="2103" w:name="_Toc303260290"/>
      <w:bookmarkStart w:id="2104" w:name="_Toc303260312"/>
      <w:bookmarkStart w:id="2105" w:name="_Toc364087589"/>
      <w:bookmarkStart w:id="2106" w:name="_Toc364088033"/>
      <w:bookmarkStart w:id="2107" w:name="_Toc364088055"/>
      <w:bookmarkStart w:id="2108" w:name="_Toc364088078"/>
      <w:bookmarkStart w:id="2109" w:name="_Toc364088102"/>
      <w:bookmarkStart w:id="2110" w:name="_Toc364088129"/>
      <w:bookmarkStart w:id="2111" w:name="_Toc364088263"/>
      <w:bookmarkStart w:id="2112" w:name="_Toc364088288"/>
      <w:bookmarkStart w:id="2113" w:name="_Toc364088474"/>
      <w:bookmarkStart w:id="2114" w:name="_Toc364088707"/>
      <w:bookmarkStart w:id="2115" w:name="_Toc364088731"/>
      <w:bookmarkStart w:id="2116" w:name="_Toc364088755"/>
      <w:bookmarkStart w:id="2117" w:name="_Toc364088843"/>
      <w:bookmarkStart w:id="2118" w:name="_Toc364088868"/>
      <w:bookmarkStart w:id="2119" w:name="_Toc364089529"/>
      <w:bookmarkStart w:id="2120" w:name="_Toc364089587"/>
      <w:bookmarkStart w:id="2121" w:name="_Toc364089632"/>
      <w:bookmarkStart w:id="2122" w:name="_Toc364090200"/>
      <w:bookmarkStart w:id="2123" w:name="_Toc364090228"/>
      <w:bookmarkStart w:id="2124" w:name="_Toc364090825"/>
      <w:bookmarkStart w:id="2125" w:name="_Toc364090852"/>
      <w:bookmarkStart w:id="2126" w:name="_Toc364090881"/>
      <w:bookmarkStart w:id="2127" w:name="_Toc364090932"/>
      <w:bookmarkStart w:id="2128" w:name="_Toc364090961"/>
      <w:bookmarkStart w:id="2129" w:name="_Toc364090990"/>
      <w:bookmarkStart w:id="2130" w:name="_Toc364091019"/>
      <w:bookmarkStart w:id="2131" w:name="_Toc364091049"/>
      <w:bookmarkStart w:id="2132" w:name="_Toc364091080"/>
      <w:bookmarkStart w:id="2133" w:name="_Toc364091112"/>
      <w:bookmarkStart w:id="2134" w:name="_Toc364091405"/>
      <w:bookmarkStart w:id="2135" w:name="_Toc364091439"/>
      <w:bookmarkStart w:id="2136" w:name="_Toc364091473"/>
      <w:bookmarkStart w:id="2137" w:name="_Toc364091507"/>
      <w:bookmarkStart w:id="2138" w:name="_Toc364091599"/>
      <w:bookmarkStart w:id="2139" w:name="_Toc364171043"/>
      <w:bookmarkStart w:id="2140" w:name="_Toc364242658"/>
      <w:bookmarkStart w:id="2141" w:name="_Toc364246136"/>
      <w:bookmarkStart w:id="2142" w:name="_Toc364247137"/>
      <w:bookmarkStart w:id="2143" w:name="_Toc364247280"/>
      <w:bookmarkStart w:id="2144" w:name="_Toc364247343"/>
      <w:bookmarkStart w:id="2145" w:name="_Toc364247380"/>
      <w:bookmarkStart w:id="2146" w:name="_Toc364256936"/>
      <w:bookmarkStart w:id="2147" w:name="_Toc364256971"/>
      <w:bookmarkStart w:id="2148" w:name="_Toc364261214"/>
      <w:bookmarkStart w:id="2149" w:name="_Toc364262520"/>
      <w:bookmarkStart w:id="2150" w:name="_Toc364262876"/>
      <w:bookmarkStart w:id="2151" w:name="_Toc364326100"/>
      <w:bookmarkStart w:id="2152" w:name="_Toc364344928"/>
      <w:bookmarkStart w:id="2153" w:name="_Toc364344966"/>
      <w:bookmarkStart w:id="2154" w:name="_Toc364345004"/>
      <w:bookmarkStart w:id="2155" w:name="_Toc364345042"/>
      <w:bookmarkStart w:id="2156" w:name="_Toc364345080"/>
      <w:bookmarkStart w:id="2157" w:name="_Toc364345118"/>
      <w:bookmarkStart w:id="2158" w:name="_Toc364345264"/>
      <w:bookmarkStart w:id="2159" w:name="_Toc364345303"/>
      <w:bookmarkStart w:id="2160" w:name="_Toc364345342"/>
      <w:bookmarkStart w:id="2161" w:name="_Toc364345468"/>
      <w:bookmarkStart w:id="2162" w:name="_Toc364345507"/>
      <w:bookmarkStart w:id="2163" w:name="_Toc364346266"/>
      <w:bookmarkStart w:id="2164" w:name="_Toc364346305"/>
      <w:bookmarkStart w:id="2165" w:name="_Toc364346344"/>
      <w:bookmarkStart w:id="2166" w:name="_Toc364346383"/>
      <w:bookmarkStart w:id="2167" w:name="_Toc364346422"/>
      <w:bookmarkStart w:id="2168" w:name="_Toc364346461"/>
      <w:bookmarkStart w:id="2169" w:name="_Toc364346500"/>
      <w:bookmarkStart w:id="2170" w:name="_Toc364346539"/>
      <w:bookmarkStart w:id="2171" w:name="_Toc364346578"/>
      <w:bookmarkStart w:id="2172" w:name="_Toc364346617"/>
      <w:bookmarkStart w:id="2173" w:name="_Toc364346656"/>
      <w:bookmarkStart w:id="2174" w:name="_Toc364346695"/>
      <w:bookmarkStart w:id="2175" w:name="_Toc364346734"/>
      <w:bookmarkStart w:id="2176" w:name="_Toc364346773"/>
      <w:bookmarkStart w:id="2177" w:name="_Toc364346812"/>
      <w:bookmarkStart w:id="2178" w:name="_Toc364346851"/>
      <w:bookmarkStart w:id="2179" w:name="_Toc364346896"/>
      <w:bookmarkStart w:id="2180" w:name="_Toc364346935"/>
      <w:bookmarkStart w:id="2181" w:name="_Toc364346974"/>
      <w:bookmarkStart w:id="2182" w:name="_Toc364347013"/>
      <w:bookmarkStart w:id="2183" w:name="_Toc364347052"/>
      <w:bookmarkStart w:id="2184" w:name="_Toc364349516"/>
      <w:bookmarkStart w:id="2185" w:name="_Toc364349556"/>
      <w:bookmarkStart w:id="2186" w:name="_Toc364941633"/>
      <w:bookmarkStart w:id="2187" w:name="_Toc365033672"/>
      <w:bookmarkStart w:id="2188" w:name="_Toc365033712"/>
      <w:bookmarkStart w:id="2189" w:name="_Toc365034706"/>
      <w:bookmarkStart w:id="2190" w:name="_Toc365034747"/>
      <w:bookmarkStart w:id="2191" w:name="_Toc365274810"/>
      <w:bookmarkStart w:id="2192" w:name="_Toc365274851"/>
      <w:bookmarkStart w:id="2193" w:name="_Toc365274896"/>
      <w:bookmarkStart w:id="2194" w:name="_Toc365274937"/>
      <w:bookmarkStart w:id="2195" w:name="_Toc365274978"/>
      <w:bookmarkStart w:id="2196" w:name="_Toc365275019"/>
      <w:bookmarkStart w:id="2197" w:name="_Toc365279508"/>
      <w:bookmarkStart w:id="2198" w:name="_Toc365279550"/>
      <w:bookmarkStart w:id="2199" w:name="_Toc365295163"/>
      <w:bookmarkStart w:id="2200" w:name="_Toc365295205"/>
      <w:bookmarkStart w:id="2201" w:name="_Toc365295267"/>
      <w:bookmarkStart w:id="2202" w:name="_Toc365295309"/>
      <w:bookmarkStart w:id="2203" w:name="_Toc365295351"/>
      <w:bookmarkStart w:id="2204" w:name="_Toc365295502"/>
      <w:bookmarkStart w:id="2205" w:name="_Toc365295544"/>
      <w:bookmarkStart w:id="2206" w:name="_Toc365295587"/>
      <w:bookmarkStart w:id="2207" w:name="_Toc365295832"/>
      <w:bookmarkStart w:id="2208" w:name="_Toc365295871"/>
      <w:bookmarkStart w:id="2209" w:name="_Toc365295911"/>
      <w:bookmarkStart w:id="2210" w:name="_Toc365295952"/>
      <w:bookmarkStart w:id="2211" w:name="_Toc365295994"/>
      <w:bookmarkStart w:id="2212" w:name="_Toc365296036"/>
      <w:bookmarkStart w:id="2213" w:name="_Toc365296075"/>
      <w:bookmarkStart w:id="2214" w:name="_Toc365296115"/>
      <w:bookmarkStart w:id="2215" w:name="_Toc365296158"/>
      <w:bookmarkStart w:id="2216" w:name="_Toc365296202"/>
      <w:bookmarkStart w:id="2217" w:name="_Toc365472304"/>
      <w:bookmarkStart w:id="2218" w:name="_Toc365474851"/>
      <w:bookmarkStart w:id="2219" w:name="_Toc365532304"/>
      <w:bookmarkStart w:id="2220" w:name="_Toc365532349"/>
      <w:bookmarkStart w:id="2221" w:name="_Toc365532944"/>
      <w:bookmarkStart w:id="2222" w:name="_Toc372712930"/>
    </w:p>
    <w:p w14:paraId="19B438FB" w14:textId="77777777" w:rsidR="00991E43" w:rsidRDefault="00991E43" w:rsidP="000A7262">
      <w:pPr>
        <w:pStyle w:val="Heading1"/>
      </w:pPr>
      <w:bookmarkStart w:id="2223" w:name="_Toc372724215"/>
      <w:bookmarkStart w:id="2224" w:name="_Toc372725309"/>
      <w:bookmarkStart w:id="2225" w:name="_Toc381258651"/>
      <w:bookmarkStart w:id="2226" w:name="_Toc381258706"/>
      <w:bookmarkStart w:id="2227" w:name="_Toc381274114"/>
      <w:bookmarkStart w:id="2228" w:name="_Toc381274531"/>
      <w:bookmarkStart w:id="2229" w:name="_Toc394325830"/>
      <w:bookmarkStart w:id="2230" w:name="_Toc394325887"/>
      <w:r>
        <w:t>Modelling scenarios</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p>
    <w:p w14:paraId="31FAAE5B" w14:textId="77777777" w:rsidR="00991E43" w:rsidRPr="008665F3" w:rsidRDefault="00991E43" w:rsidP="000A7262">
      <w:r w:rsidRPr="008665F3">
        <w:t>The aim of the modelling study is to predict the impact to SO</w:t>
      </w:r>
      <w:r w:rsidRPr="008665F3">
        <w:rPr>
          <w:vertAlign w:val="subscript"/>
        </w:rPr>
        <w:t xml:space="preserve">2 </w:t>
      </w:r>
      <w:r w:rsidRPr="008665F3">
        <w:t xml:space="preserve">concentrations in the existing AQMA both during and after the tail gas treatment plant is fully operational. The baseline study </w:t>
      </w:r>
      <w:r>
        <w:t>is compared</w:t>
      </w:r>
      <w:r w:rsidRPr="008665F3">
        <w:t xml:space="preserve"> with measured concentrations during 2010</w:t>
      </w:r>
      <w:r>
        <w:t xml:space="preserve"> to verify the performance of the model.</w:t>
      </w:r>
    </w:p>
    <w:p w14:paraId="78FFA33C" w14:textId="77777777" w:rsidR="00991E43" w:rsidRPr="008665F3" w:rsidRDefault="00991E43" w:rsidP="000A7262">
      <w:pPr>
        <w:pStyle w:val="Heading2"/>
      </w:pPr>
      <w:bookmarkStart w:id="2231" w:name="_Toc364091406"/>
      <w:bookmarkStart w:id="2232" w:name="_Toc364091440"/>
      <w:bookmarkStart w:id="2233" w:name="_Toc364091474"/>
      <w:bookmarkStart w:id="2234" w:name="_Toc364091508"/>
      <w:bookmarkStart w:id="2235" w:name="_Toc364091600"/>
      <w:bookmarkStart w:id="2236" w:name="_Toc364171044"/>
      <w:bookmarkStart w:id="2237" w:name="_Toc364242659"/>
      <w:bookmarkStart w:id="2238" w:name="_Toc364246137"/>
      <w:bookmarkStart w:id="2239" w:name="_Toc364247138"/>
      <w:bookmarkStart w:id="2240" w:name="_Toc364247281"/>
      <w:bookmarkStart w:id="2241" w:name="_Toc364247344"/>
      <w:bookmarkStart w:id="2242" w:name="_Toc364247381"/>
      <w:bookmarkStart w:id="2243" w:name="_Toc364256937"/>
      <w:bookmarkStart w:id="2244" w:name="_Toc364256972"/>
      <w:bookmarkStart w:id="2245" w:name="_Toc364261215"/>
      <w:bookmarkStart w:id="2246" w:name="_Toc364262521"/>
      <w:bookmarkStart w:id="2247" w:name="_Toc364262877"/>
      <w:bookmarkStart w:id="2248" w:name="_Toc364326101"/>
      <w:bookmarkStart w:id="2249" w:name="_Toc364344929"/>
      <w:bookmarkStart w:id="2250" w:name="_Toc364344967"/>
      <w:bookmarkStart w:id="2251" w:name="_Toc364345005"/>
      <w:bookmarkStart w:id="2252" w:name="_Toc364345043"/>
      <w:bookmarkStart w:id="2253" w:name="_Toc364345081"/>
      <w:bookmarkStart w:id="2254" w:name="_Toc364345119"/>
      <w:bookmarkStart w:id="2255" w:name="_Toc364345265"/>
      <w:bookmarkStart w:id="2256" w:name="_Toc364345304"/>
      <w:bookmarkStart w:id="2257" w:name="_Toc364345343"/>
      <w:bookmarkStart w:id="2258" w:name="_Toc364345469"/>
      <w:bookmarkStart w:id="2259" w:name="_Toc364345508"/>
      <w:bookmarkStart w:id="2260" w:name="_Toc364346267"/>
      <w:bookmarkStart w:id="2261" w:name="_Toc364346306"/>
      <w:bookmarkStart w:id="2262" w:name="_Toc364346345"/>
      <w:bookmarkStart w:id="2263" w:name="_Toc364346384"/>
      <w:bookmarkStart w:id="2264" w:name="_Toc364346423"/>
      <w:bookmarkStart w:id="2265" w:name="_Toc364346462"/>
      <w:bookmarkStart w:id="2266" w:name="_Toc364346501"/>
      <w:bookmarkStart w:id="2267" w:name="_Toc364346540"/>
      <w:bookmarkStart w:id="2268" w:name="_Toc364346579"/>
      <w:bookmarkStart w:id="2269" w:name="_Toc364346618"/>
      <w:bookmarkStart w:id="2270" w:name="_Toc364346657"/>
      <w:bookmarkStart w:id="2271" w:name="_Toc364346696"/>
      <w:bookmarkStart w:id="2272" w:name="_Toc364346735"/>
      <w:bookmarkStart w:id="2273" w:name="_Toc364346774"/>
      <w:bookmarkStart w:id="2274" w:name="_Toc364346813"/>
      <w:bookmarkStart w:id="2275" w:name="_Toc364346852"/>
      <w:bookmarkStart w:id="2276" w:name="_Toc364346897"/>
      <w:bookmarkStart w:id="2277" w:name="_Toc364346936"/>
      <w:bookmarkStart w:id="2278" w:name="_Toc364346975"/>
      <w:bookmarkStart w:id="2279" w:name="_Toc364347014"/>
      <w:bookmarkStart w:id="2280" w:name="_Toc364347053"/>
      <w:bookmarkStart w:id="2281" w:name="_Toc364349517"/>
      <w:bookmarkStart w:id="2282" w:name="_Toc364349557"/>
      <w:bookmarkStart w:id="2283" w:name="_Toc364941634"/>
      <w:bookmarkStart w:id="2284" w:name="_Toc365033673"/>
      <w:bookmarkStart w:id="2285" w:name="_Toc365033713"/>
      <w:bookmarkStart w:id="2286" w:name="_Toc365034707"/>
      <w:bookmarkStart w:id="2287" w:name="_Toc365034748"/>
      <w:bookmarkStart w:id="2288" w:name="_Toc365274811"/>
      <w:bookmarkStart w:id="2289" w:name="_Toc365274852"/>
      <w:bookmarkStart w:id="2290" w:name="_Toc365274897"/>
      <w:bookmarkStart w:id="2291" w:name="_Toc365274938"/>
      <w:bookmarkStart w:id="2292" w:name="_Toc365274979"/>
      <w:bookmarkStart w:id="2293" w:name="_Toc365275020"/>
      <w:bookmarkStart w:id="2294" w:name="_Toc365279509"/>
      <w:bookmarkStart w:id="2295" w:name="_Toc365279551"/>
      <w:bookmarkStart w:id="2296" w:name="_Toc365295164"/>
      <w:bookmarkStart w:id="2297" w:name="_Toc365295206"/>
      <w:bookmarkStart w:id="2298" w:name="_Toc365295268"/>
      <w:bookmarkStart w:id="2299" w:name="_Toc365295310"/>
      <w:bookmarkStart w:id="2300" w:name="_Toc365295352"/>
      <w:bookmarkStart w:id="2301" w:name="_Toc365295503"/>
      <w:bookmarkStart w:id="2302" w:name="_Toc365295545"/>
      <w:bookmarkStart w:id="2303" w:name="_Toc365295588"/>
      <w:bookmarkStart w:id="2304" w:name="_Toc365295833"/>
      <w:bookmarkStart w:id="2305" w:name="_Toc365295872"/>
      <w:bookmarkStart w:id="2306" w:name="_Toc365295912"/>
      <w:bookmarkStart w:id="2307" w:name="_Toc365295953"/>
      <w:bookmarkStart w:id="2308" w:name="_Toc365295995"/>
      <w:bookmarkStart w:id="2309" w:name="_Toc365296037"/>
      <w:bookmarkStart w:id="2310" w:name="_Toc365296076"/>
      <w:bookmarkStart w:id="2311" w:name="_Toc365296116"/>
      <w:bookmarkStart w:id="2312" w:name="_Toc365296159"/>
      <w:bookmarkStart w:id="2313" w:name="_Toc365296203"/>
      <w:bookmarkStart w:id="2314" w:name="_Toc365472305"/>
      <w:bookmarkStart w:id="2315" w:name="_Toc365474852"/>
      <w:bookmarkStart w:id="2316" w:name="_Toc365532305"/>
      <w:bookmarkStart w:id="2317" w:name="_Toc365532350"/>
      <w:bookmarkStart w:id="2318" w:name="_Toc365532945"/>
      <w:bookmarkStart w:id="2319" w:name="_Toc372712931"/>
      <w:bookmarkStart w:id="2320" w:name="_Toc372724216"/>
      <w:bookmarkStart w:id="2321" w:name="_Toc372725310"/>
      <w:bookmarkStart w:id="2322" w:name="_Toc381258652"/>
      <w:bookmarkStart w:id="2323" w:name="_Toc381258707"/>
      <w:bookmarkStart w:id="2324" w:name="_Toc381274115"/>
      <w:bookmarkStart w:id="2325" w:name="_Toc381274532"/>
      <w:bookmarkStart w:id="2326" w:name="_Toc394325831"/>
      <w:bookmarkStart w:id="2327" w:name="_Toc394325888"/>
      <w:bookmarkEnd w:id="2231"/>
      <w:bookmarkEnd w:id="2232"/>
      <w:bookmarkEnd w:id="2233"/>
      <w:bookmarkEnd w:id="2234"/>
      <w:r w:rsidRPr="008665F3">
        <w:lastRenderedPageBreak/>
        <w:t>Baseline Scenario</w:t>
      </w:r>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14:paraId="02262E42" w14:textId="63BADCE8" w:rsidR="00991E43" w:rsidRDefault="00991E43" w:rsidP="00AF16E4">
      <w:r>
        <w:t>The baseline</w:t>
      </w:r>
      <w:r w:rsidRPr="008665F3">
        <w:t xml:space="preserve"> scenario consider</w:t>
      </w:r>
      <w:r>
        <w:t>ed</w:t>
      </w:r>
      <w:r w:rsidRPr="008665F3">
        <w:t xml:space="preserve"> time</w:t>
      </w:r>
      <w:r w:rsidR="004E2BE5">
        <w:t xml:space="preserve"> </w:t>
      </w:r>
      <w:r w:rsidRPr="008665F3">
        <w:t>varying emissions based on the continuous mo</w:t>
      </w:r>
      <w:r>
        <w:t>nitoring data provided by Ineos.</w:t>
      </w:r>
      <w:r w:rsidR="004E2BE5">
        <w:t xml:space="preserve"> </w:t>
      </w:r>
      <w:r w:rsidRPr="008665F3">
        <w:t xml:space="preserve">A further baseline model will be considered with annual mean operating emissions to allow for </w:t>
      </w:r>
      <w:r>
        <w:t xml:space="preserve">like-for-like </w:t>
      </w:r>
      <w:r w:rsidRPr="008665F3">
        <w:t xml:space="preserve">comparison with the 2013 </w:t>
      </w:r>
      <w:r>
        <w:t>post-TGT scenario for which no time varying emissions data are available</w:t>
      </w:r>
      <w:r w:rsidRPr="008665F3">
        <w:t xml:space="preserve">. </w:t>
      </w:r>
    </w:p>
    <w:p w14:paraId="0DC95E64" w14:textId="72E6A91D" w:rsidR="00991E43" w:rsidRDefault="00991E43" w:rsidP="000A7262">
      <w:r>
        <w:t>P</w:t>
      </w:r>
      <w:r w:rsidRPr="008665F3">
        <w:t>revious modelling of the refinery using annual emission data only has bee</w:t>
      </w:r>
      <w:r>
        <w:t xml:space="preserve">n shown to under predict the </w:t>
      </w:r>
      <w:r w:rsidR="004E2BE5">
        <w:br/>
      </w:r>
      <w:r>
        <w:t>15-</w:t>
      </w:r>
      <w:r w:rsidRPr="008665F3">
        <w:t>minute mean concentrations when compared with the measured concentrations at the monitoring sites</w:t>
      </w:r>
      <w:r>
        <w:t xml:space="preserve"> due to short-term fluctuations in emission concentrations</w:t>
      </w:r>
      <w:r w:rsidRPr="008665F3">
        <w:t xml:space="preserve">. </w:t>
      </w:r>
      <w:r>
        <w:t>Comparison of a like-for-like scenario, however, allows any improvement in concentration post-installation of the TGT to be qualified</w:t>
      </w:r>
      <w:r w:rsidR="004E2BE5">
        <w:t>.</w:t>
      </w:r>
    </w:p>
    <w:p w14:paraId="0136CF97" w14:textId="77777777" w:rsidR="00991E43" w:rsidRDefault="00991E43" w:rsidP="000A7262">
      <w:pPr>
        <w:pStyle w:val="Heading2"/>
      </w:pPr>
      <w:bookmarkStart w:id="2328" w:name="_Toc364091601"/>
      <w:bookmarkStart w:id="2329" w:name="_Toc364171045"/>
      <w:bookmarkStart w:id="2330" w:name="_Toc364242660"/>
      <w:bookmarkStart w:id="2331" w:name="_Toc364246138"/>
      <w:bookmarkStart w:id="2332" w:name="_Toc364247139"/>
      <w:bookmarkStart w:id="2333" w:name="_Toc364247282"/>
      <w:bookmarkStart w:id="2334" w:name="_Toc364247345"/>
      <w:bookmarkStart w:id="2335" w:name="_Toc364247382"/>
      <w:bookmarkStart w:id="2336" w:name="_Toc364256938"/>
      <w:bookmarkStart w:id="2337" w:name="_Toc364256973"/>
      <w:bookmarkStart w:id="2338" w:name="_Toc364261216"/>
      <w:bookmarkStart w:id="2339" w:name="_Toc364262522"/>
      <w:bookmarkStart w:id="2340" w:name="_Toc364262878"/>
      <w:bookmarkStart w:id="2341" w:name="_Toc364326102"/>
      <w:bookmarkStart w:id="2342" w:name="_Toc364344930"/>
      <w:bookmarkStart w:id="2343" w:name="_Toc364344968"/>
      <w:bookmarkStart w:id="2344" w:name="_Toc364345006"/>
      <w:bookmarkStart w:id="2345" w:name="_Toc364345044"/>
      <w:bookmarkStart w:id="2346" w:name="_Toc364345082"/>
      <w:bookmarkStart w:id="2347" w:name="_Toc364345120"/>
      <w:bookmarkStart w:id="2348" w:name="_Toc364345266"/>
      <w:bookmarkStart w:id="2349" w:name="_Toc364345305"/>
      <w:bookmarkStart w:id="2350" w:name="_Toc364345344"/>
      <w:bookmarkStart w:id="2351" w:name="_Toc364345470"/>
      <w:bookmarkStart w:id="2352" w:name="_Toc364345509"/>
      <w:bookmarkStart w:id="2353" w:name="_Toc364346268"/>
      <w:bookmarkStart w:id="2354" w:name="_Toc364346307"/>
      <w:bookmarkStart w:id="2355" w:name="_Toc364346346"/>
      <w:bookmarkStart w:id="2356" w:name="_Toc364346385"/>
      <w:bookmarkStart w:id="2357" w:name="_Toc364346424"/>
      <w:bookmarkStart w:id="2358" w:name="_Toc364346463"/>
      <w:bookmarkStart w:id="2359" w:name="_Toc364346502"/>
      <w:bookmarkStart w:id="2360" w:name="_Toc364346541"/>
      <w:bookmarkStart w:id="2361" w:name="_Toc364346580"/>
      <w:bookmarkStart w:id="2362" w:name="_Toc364346619"/>
      <w:bookmarkStart w:id="2363" w:name="_Toc364346658"/>
      <w:bookmarkStart w:id="2364" w:name="_Toc364346697"/>
      <w:bookmarkStart w:id="2365" w:name="_Toc364346736"/>
      <w:bookmarkStart w:id="2366" w:name="_Toc364346775"/>
      <w:bookmarkStart w:id="2367" w:name="_Toc364346814"/>
      <w:bookmarkStart w:id="2368" w:name="_Toc364346853"/>
      <w:bookmarkStart w:id="2369" w:name="_Toc364346898"/>
      <w:bookmarkStart w:id="2370" w:name="_Toc364346937"/>
      <w:bookmarkStart w:id="2371" w:name="_Toc364346976"/>
      <w:bookmarkStart w:id="2372" w:name="_Toc364347015"/>
      <w:bookmarkStart w:id="2373" w:name="_Toc364347054"/>
      <w:bookmarkStart w:id="2374" w:name="_Toc364349518"/>
      <w:bookmarkStart w:id="2375" w:name="_Toc364349558"/>
      <w:bookmarkStart w:id="2376" w:name="_Toc364941635"/>
      <w:bookmarkStart w:id="2377" w:name="_Toc365033674"/>
      <w:bookmarkStart w:id="2378" w:name="_Toc365033714"/>
      <w:bookmarkStart w:id="2379" w:name="_Toc365034708"/>
      <w:bookmarkStart w:id="2380" w:name="_Toc365034749"/>
      <w:bookmarkStart w:id="2381" w:name="_Toc365274812"/>
      <w:bookmarkStart w:id="2382" w:name="_Toc365274853"/>
      <w:bookmarkStart w:id="2383" w:name="_Toc365274898"/>
      <w:bookmarkStart w:id="2384" w:name="_Toc365274939"/>
      <w:bookmarkStart w:id="2385" w:name="_Toc365274980"/>
      <w:bookmarkStart w:id="2386" w:name="_Toc365275021"/>
      <w:bookmarkStart w:id="2387" w:name="_Toc365279510"/>
      <w:bookmarkStart w:id="2388" w:name="_Toc365279552"/>
      <w:bookmarkStart w:id="2389" w:name="_Toc365295165"/>
      <w:bookmarkStart w:id="2390" w:name="_Toc365295207"/>
      <w:bookmarkStart w:id="2391" w:name="_Toc365295269"/>
      <w:bookmarkStart w:id="2392" w:name="_Toc365295311"/>
      <w:bookmarkStart w:id="2393" w:name="_Toc365295353"/>
      <w:bookmarkStart w:id="2394" w:name="_Toc365295504"/>
      <w:bookmarkStart w:id="2395" w:name="_Toc365295546"/>
      <w:bookmarkStart w:id="2396" w:name="_Toc365295589"/>
      <w:bookmarkStart w:id="2397" w:name="_Toc365295834"/>
      <w:bookmarkStart w:id="2398" w:name="_Toc365295873"/>
      <w:bookmarkStart w:id="2399" w:name="_Toc365295913"/>
      <w:bookmarkStart w:id="2400" w:name="_Toc365295954"/>
      <w:bookmarkStart w:id="2401" w:name="_Toc365295996"/>
      <w:bookmarkStart w:id="2402" w:name="_Toc365296038"/>
      <w:bookmarkStart w:id="2403" w:name="_Toc365296077"/>
      <w:bookmarkStart w:id="2404" w:name="_Toc365296117"/>
      <w:bookmarkStart w:id="2405" w:name="_Toc365296160"/>
      <w:bookmarkStart w:id="2406" w:name="_Toc365296204"/>
      <w:bookmarkStart w:id="2407" w:name="_Toc365472306"/>
      <w:bookmarkStart w:id="2408" w:name="_Toc365474853"/>
      <w:bookmarkStart w:id="2409" w:name="_Toc365532306"/>
      <w:bookmarkStart w:id="2410" w:name="_Toc365532351"/>
      <w:bookmarkStart w:id="2411" w:name="_Toc365532946"/>
      <w:bookmarkStart w:id="2412" w:name="_Toc372712932"/>
      <w:bookmarkStart w:id="2413" w:name="_Toc372724217"/>
      <w:bookmarkStart w:id="2414" w:name="_Toc372725311"/>
      <w:bookmarkStart w:id="2415" w:name="_Toc381258653"/>
      <w:bookmarkStart w:id="2416" w:name="_Toc381258708"/>
      <w:bookmarkStart w:id="2417" w:name="_Toc381274116"/>
      <w:bookmarkStart w:id="2418" w:name="_Toc381274533"/>
      <w:bookmarkStart w:id="2419" w:name="_Toc394325832"/>
      <w:bookmarkStart w:id="2420" w:name="_Toc394325889"/>
      <w:r>
        <w:t>2013</w:t>
      </w:r>
      <w:bookmarkEnd w:id="2328"/>
      <w:r>
        <w:t xml:space="preserve"> Scenario</w:t>
      </w:r>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2EC6933F" w14:textId="77777777" w:rsidR="00991E43" w:rsidRPr="004D669A" w:rsidRDefault="00991E43" w:rsidP="005E4EFD">
      <w:r>
        <w:t>During 2013 it is expected that the oil fields supplying the refinery will be more “sour” in nature with greater sulphur content. This will result in an increase in SO</w:t>
      </w:r>
      <w:r>
        <w:rPr>
          <w:vertAlign w:val="subscript"/>
        </w:rPr>
        <w:t>2</w:t>
      </w:r>
      <w:r>
        <w:t>emissions from some sources in 2013. In order to identify the benefit in air quality due to the introduction of the TGT in 2013 the post-TGT installation scenario considers two emission profiles:</w:t>
      </w:r>
    </w:p>
    <w:p w14:paraId="130BA4FE" w14:textId="77777777" w:rsidR="00991E43" w:rsidRDefault="00991E43" w:rsidP="005E4EFD">
      <w:pPr>
        <w:pStyle w:val="Bullets"/>
      </w:pPr>
      <w:r>
        <w:t>2013 without the TGT, SRU operating as per 2010; and</w:t>
      </w:r>
    </w:p>
    <w:p w14:paraId="40C55FBB" w14:textId="77777777" w:rsidR="00991E43" w:rsidRDefault="00991E43" w:rsidP="005E4EFD">
      <w:pPr>
        <w:pStyle w:val="Bullets"/>
      </w:pPr>
      <w:r>
        <w:t>2013 with the TGT.</w:t>
      </w:r>
    </w:p>
    <w:p w14:paraId="6EF654A5" w14:textId="1DD56D03" w:rsidR="00991E43" w:rsidRDefault="00991E43" w:rsidP="00C0065C">
      <w:r>
        <w:t xml:space="preserve">All emission data were provided by Ineos and are presented in </w:t>
      </w:r>
      <w:r>
        <w:fldChar w:fldCharType="begin"/>
      </w:r>
      <w:r>
        <w:instrText xml:space="preserve"> REF _Ref365297207 \h </w:instrText>
      </w:r>
      <w:r>
        <w:fldChar w:fldCharType="separate"/>
      </w:r>
      <w:r>
        <w:t xml:space="preserve">Table </w:t>
      </w:r>
      <w:r>
        <w:rPr>
          <w:noProof/>
        </w:rPr>
        <w:t>8</w:t>
      </w:r>
      <w:r>
        <w:fldChar w:fldCharType="end"/>
      </w:r>
      <w:r>
        <w:t>.</w:t>
      </w:r>
    </w:p>
    <w:p w14:paraId="7B1A4003" w14:textId="77777777" w:rsidR="00991E43" w:rsidRDefault="00991E43" w:rsidP="00C0065C"/>
    <w:p w14:paraId="3916BFE1" w14:textId="77777777" w:rsidR="00991E43" w:rsidRDefault="00991E43" w:rsidP="00C0065C">
      <w:pPr>
        <w:sectPr w:rsidR="00991E43" w:rsidSect="00F75555">
          <w:headerReference w:type="even" r:id="rId35"/>
          <w:headerReference w:type="default" r:id="rId36"/>
          <w:footerReference w:type="even" r:id="rId37"/>
          <w:footerReference w:type="default" r:id="rId38"/>
          <w:headerReference w:type="first" r:id="rId39"/>
          <w:footerReference w:type="first" r:id="rId40"/>
          <w:pgSz w:w="11906" w:h="16838"/>
          <w:pgMar w:top="2268" w:right="1134" w:bottom="1134" w:left="1134" w:header="851" w:footer="397" w:gutter="0"/>
          <w:cols w:space="708"/>
          <w:formProt w:val="0"/>
          <w:docGrid w:linePitch="360"/>
        </w:sectPr>
      </w:pPr>
    </w:p>
    <w:p w14:paraId="38CC0044" w14:textId="77777777" w:rsidR="00991E43" w:rsidRDefault="00991E43" w:rsidP="002E77E5">
      <w:pPr>
        <w:pStyle w:val="CaptionTables"/>
      </w:pPr>
      <w:bookmarkStart w:id="2421" w:name="_Ref365297207"/>
      <w:bookmarkStart w:id="2422" w:name="_Toc364762316"/>
      <w:bookmarkStart w:id="2423" w:name="_Toc364940803"/>
      <w:bookmarkStart w:id="2424" w:name="_Toc365033689"/>
      <w:bookmarkStart w:id="2425" w:name="_Toc365033729"/>
      <w:bookmarkStart w:id="2426" w:name="_Toc365034723"/>
      <w:bookmarkStart w:id="2427" w:name="_Toc365034764"/>
      <w:bookmarkStart w:id="2428" w:name="_Toc365274825"/>
      <w:bookmarkStart w:id="2429" w:name="_Toc365274866"/>
      <w:bookmarkStart w:id="2430" w:name="_Toc365274911"/>
      <w:bookmarkStart w:id="2431" w:name="_Toc365274952"/>
      <w:bookmarkStart w:id="2432" w:name="_Toc365274993"/>
      <w:bookmarkStart w:id="2433" w:name="_Toc365275034"/>
      <w:bookmarkStart w:id="2434" w:name="_Toc365279523"/>
      <w:bookmarkStart w:id="2435" w:name="_Toc365279565"/>
      <w:bookmarkStart w:id="2436" w:name="_Toc365295178"/>
      <w:bookmarkStart w:id="2437" w:name="_Toc365295220"/>
      <w:bookmarkStart w:id="2438" w:name="_Toc365295282"/>
      <w:bookmarkStart w:id="2439" w:name="_Toc365295324"/>
      <w:bookmarkStart w:id="2440" w:name="_Toc365295366"/>
      <w:bookmarkStart w:id="2441" w:name="_Toc365295517"/>
      <w:bookmarkStart w:id="2442" w:name="_Toc365295559"/>
      <w:bookmarkStart w:id="2443" w:name="_Toc365295602"/>
      <w:bookmarkStart w:id="2444" w:name="_Toc365295847"/>
      <w:bookmarkStart w:id="2445" w:name="_Toc365295886"/>
      <w:bookmarkStart w:id="2446" w:name="_Toc365295926"/>
      <w:bookmarkStart w:id="2447" w:name="_Toc365295967"/>
      <w:bookmarkStart w:id="2448" w:name="_Toc365296009"/>
      <w:bookmarkStart w:id="2449" w:name="_Toc365296051"/>
      <w:bookmarkStart w:id="2450" w:name="_Toc365296090"/>
      <w:bookmarkStart w:id="2451" w:name="_Toc365296130"/>
      <w:bookmarkStart w:id="2452" w:name="_Toc365296174"/>
      <w:bookmarkStart w:id="2453" w:name="_Toc365296218"/>
      <w:bookmarkStart w:id="2454" w:name="_Toc365296676"/>
      <w:bookmarkStart w:id="2455" w:name="_Toc365474867"/>
      <w:bookmarkStart w:id="2456" w:name="_Toc365532321"/>
      <w:bookmarkStart w:id="2457" w:name="_Toc365532367"/>
      <w:bookmarkStart w:id="2458" w:name="_Toc365532963"/>
      <w:bookmarkStart w:id="2459" w:name="_Toc372712948"/>
      <w:bookmarkStart w:id="2460" w:name="_Toc372724235"/>
      <w:bookmarkStart w:id="2461" w:name="_Toc372725331"/>
      <w:bookmarkStart w:id="2462" w:name="_Toc381258673"/>
      <w:bookmarkStart w:id="2463" w:name="_Toc381258728"/>
      <w:bookmarkStart w:id="2464" w:name="_Toc381274133"/>
      <w:bookmarkStart w:id="2465" w:name="_Toc381274554"/>
      <w:bookmarkStart w:id="2466" w:name="_Toc394325854"/>
      <w:bookmarkStart w:id="2467" w:name="_Toc394325912"/>
      <w:bookmarkStart w:id="2468" w:name="_Toc364345485"/>
      <w:bookmarkStart w:id="2469" w:name="_Toc364345524"/>
      <w:bookmarkStart w:id="2470" w:name="_Toc364346283"/>
      <w:bookmarkStart w:id="2471" w:name="_Toc364346322"/>
      <w:bookmarkStart w:id="2472" w:name="_Toc364346361"/>
      <w:bookmarkStart w:id="2473" w:name="_Toc364346400"/>
      <w:bookmarkStart w:id="2474" w:name="_Toc364346439"/>
      <w:bookmarkStart w:id="2475" w:name="_Toc364346478"/>
      <w:bookmarkStart w:id="2476" w:name="_Toc364346517"/>
      <w:bookmarkStart w:id="2477" w:name="_Toc364346556"/>
      <w:bookmarkStart w:id="2478" w:name="_Toc364346595"/>
      <w:bookmarkStart w:id="2479" w:name="_Toc364346634"/>
      <w:bookmarkStart w:id="2480" w:name="_Toc364346673"/>
      <w:bookmarkStart w:id="2481" w:name="_Toc364346712"/>
      <w:bookmarkStart w:id="2482" w:name="_Toc364346751"/>
      <w:bookmarkStart w:id="2483" w:name="_Toc364346790"/>
      <w:bookmarkStart w:id="2484" w:name="_Toc364346829"/>
      <w:bookmarkStart w:id="2485" w:name="_Toc364346868"/>
      <w:bookmarkStart w:id="2486" w:name="_Toc364346913"/>
      <w:bookmarkStart w:id="2487" w:name="_Toc364346952"/>
      <w:bookmarkStart w:id="2488" w:name="_Toc364346991"/>
      <w:bookmarkStart w:id="2489" w:name="_Toc364347030"/>
      <w:bookmarkStart w:id="2490" w:name="_Toc364347069"/>
      <w:r>
        <w:lastRenderedPageBreak/>
        <w:t xml:space="preserve">Table </w:t>
      </w:r>
      <w:r>
        <w:fldChar w:fldCharType="begin"/>
      </w:r>
      <w:r>
        <w:instrText xml:space="preserve"> SEQ Table \* ARABIC </w:instrText>
      </w:r>
      <w:r>
        <w:fldChar w:fldCharType="separate"/>
      </w:r>
      <w:r>
        <w:rPr>
          <w:noProof/>
        </w:rPr>
        <w:t>8</w:t>
      </w:r>
      <w:r>
        <w:rPr>
          <w:noProof/>
        </w:rPr>
        <w:fldChar w:fldCharType="end"/>
      </w:r>
      <w:bookmarkEnd w:id="2421"/>
      <w:r>
        <w:t>: Emission Data</w:t>
      </w:r>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792"/>
        <w:gridCol w:w="1411"/>
        <w:gridCol w:w="1411"/>
        <w:gridCol w:w="1428"/>
        <w:gridCol w:w="1484"/>
        <w:gridCol w:w="1341"/>
        <w:gridCol w:w="1428"/>
        <w:gridCol w:w="1411"/>
        <w:gridCol w:w="1424"/>
        <w:gridCol w:w="1428"/>
      </w:tblGrid>
      <w:tr w:rsidR="00991E43" w:rsidRPr="002E77E5" w14:paraId="28B2D76D" w14:textId="77777777" w:rsidTr="002759F5">
        <w:trPr>
          <w:tblHeader/>
        </w:trPr>
        <w:tc>
          <w:tcPr>
            <w:tcW w:w="617" w:type="pct"/>
            <w:vMerge w:val="restart"/>
            <w:vAlign w:val="center"/>
          </w:tcPr>
          <w:p w14:paraId="05330F44" w14:textId="77777777" w:rsidR="00991E43" w:rsidRPr="002E77E5" w:rsidRDefault="00991E43" w:rsidP="002E77E5">
            <w:pPr>
              <w:pStyle w:val="TableHeaderRow"/>
            </w:pPr>
            <w:r w:rsidRPr="002E77E5">
              <w:t>Source name</w:t>
            </w:r>
          </w:p>
        </w:tc>
        <w:tc>
          <w:tcPr>
            <w:tcW w:w="1459" w:type="pct"/>
            <w:gridSpan w:val="3"/>
            <w:vAlign w:val="center"/>
          </w:tcPr>
          <w:p w14:paraId="12DD6006" w14:textId="77777777" w:rsidR="00991E43" w:rsidRPr="002E77E5" w:rsidRDefault="00991E43" w:rsidP="002E77E5">
            <w:pPr>
              <w:pStyle w:val="TableHeaderRow"/>
            </w:pPr>
            <w:r w:rsidRPr="002E77E5">
              <w:t>Baseline Scenario</w:t>
            </w:r>
          </w:p>
        </w:tc>
        <w:tc>
          <w:tcPr>
            <w:tcW w:w="1460" w:type="pct"/>
            <w:gridSpan w:val="3"/>
            <w:vAlign w:val="center"/>
          </w:tcPr>
          <w:p w14:paraId="51B9821F" w14:textId="77777777" w:rsidR="00991E43" w:rsidRPr="002E77E5" w:rsidRDefault="00991E43" w:rsidP="002E77E5">
            <w:pPr>
              <w:pStyle w:val="TableHeaderRow"/>
            </w:pPr>
            <w:r w:rsidRPr="002E77E5">
              <w:t>2013 without TGT</w:t>
            </w:r>
          </w:p>
        </w:tc>
        <w:tc>
          <w:tcPr>
            <w:tcW w:w="1464" w:type="pct"/>
            <w:gridSpan w:val="3"/>
            <w:vAlign w:val="center"/>
          </w:tcPr>
          <w:p w14:paraId="54C1C517" w14:textId="77777777" w:rsidR="00991E43" w:rsidRPr="002E77E5" w:rsidRDefault="00991E43" w:rsidP="002E77E5">
            <w:pPr>
              <w:pStyle w:val="TableHeaderRow"/>
            </w:pPr>
            <w:r w:rsidRPr="002E77E5">
              <w:t>2013 with TGT</w:t>
            </w:r>
          </w:p>
        </w:tc>
      </w:tr>
      <w:tr w:rsidR="00991E43" w:rsidRPr="002E77E5" w14:paraId="6FED0BC9" w14:textId="77777777" w:rsidTr="002759F5">
        <w:trPr>
          <w:tblHeader/>
        </w:trPr>
        <w:tc>
          <w:tcPr>
            <w:tcW w:w="617" w:type="pct"/>
            <w:vMerge/>
            <w:vAlign w:val="center"/>
          </w:tcPr>
          <w:p w14:paraId="6FFF42CB" w14:textId="77777777" w:rsidR="00991E43" w:rsidRPr="002759F5" w:rsidRDefault="00991E43" w:rsidP="002759F5">
            <w:pPr>
              <w:pStyle w:val="TableHeaderRow"/>
              <w:spacing w:before="20" w:after="20"/>
              <w:rPr>
                <w:rFonts w:cs="Arial"/>
              </w:rPr>
            </w:pPr>
          </w:p>
        </w:tc>
        <w:tc>
          <w:tcPr>
            <w:tcW w:w="486" w:type="pct"/>
            <w:vAlign w:val="center"/>
          </w:tcPr>
          <w:p w14:paraId="2EB2498D" w14:textId="77777777" w:rsidR="00991E43" w:rsidRPr="002759F5" w:rsidRDefault="00991E43" w:rsidP="002759F5">
            <w:pPr>
              <w:pStyle w:val="TableHeaderRow"/>
              <w:spacing w:before="20" w:after="20"/>
              <w:rPr>
                <w:rFonts w:cs="Arial"/>
              </w:rPr>
            </w:pPr>
            <w:r w:rsidRPr="002759F5">
              <w:rPr>
                <w:rFonts w:cs="Arial"/>
              </w:rPr>
              <w:t>Volumetric Flow</w:t>
            </w:r>
          </w:p>
          <w:p w14:paraId="08BC7DF8" w14:textId="77777777" w:rsidR="00991E43" w:rsidRPr="002759F5" w:rsidRDefault="00991E43" w:rsidP="002759F5">
            <w:pPr>
              <w:pStyle w:val="TableHeaderRow"/>
              <w:spacing w:before="20" w:after="20"/>
              <w:rPr>
                <w:rFonts w:cs="Arial"/>
              </w:rPr>
            </w:pPr>
            <w:r w:rsidRPr="002759F5">
              <w:rPr>
                <w:rFonts w:cs="Arial"/>
              </w:rPr>
              <w:t>(m</w:t>
            </w:r>
            <w:r w:rsidRPr="002759F5">
              <w:rPr>
                <w:rFonts w:cs="Arial"/>
                <w:vertAlign w:val="superscript"/>
              </w:rPr>
              <w:t>3</w:t>
            </w:r>
            <w:r w:rsidRPr="002759F5">
              <w:rPr>
                <w:rFonts w:cs="Arial"/>
              </w:rPr>
              <w:t>/s)</w:t>
            </w:r>
          </w:p>
        </w:tc>
        <w:tc>
          <w:tcPr>
            <w:tcW w:w="486" w:type="pct"/>
            <w:vAlign w:val="center"/>
          </w:tcPr>
          <w:p w14:paraId="42393B1B" w14:textId="77777777" w:rsidR="00991E43" w:rsidRPr="002759F5" w:rsidRDefault="00991E43" w:rsidP="002759F5">
            <w:pPr>
              <w:pStyle w:val="TableHeaderRow"/>
              <w:spacing w:before="20" w:after="20"/>
              <w:rPr>
                <w:rFonts w:cs="Arial"/>
              </w:rPr>
            </w:pPr>
            <w:r w:rsidRPr="002759F5">
              <w:rPr>
                <w:rFonts w:cs="Arial"/>
              </w:rPr>
              <w:t>Annual emission (g/s)</w:t>
            </w:r>
          </w:p>
        </w:tc>
        <w:tc>
          <w:tcPr>
            <w:tcW w:w="487" w:type="pct"/>
            <w:vAlign w:val="center"/>
          </w:tcPr>
          <w:p w14:paraId="289D5480" w14:textId="77777777" w:rsidR="00991E43" w:rsidRPr="002759F5" w:rsidRDefault="00991E43" w:rsidP="002759F5">
            <w:pPr>
              <w:pStyle w:val="TableHeaderRow"/>
              <w:spacing w:before="20" w:after="20"/>
              <w:rPr>
                <w:rFonts w:cs="Arial"/>
              </w:rPr>
            </w:pPr>
            <w:r w:rsidRPr="002759F5">
              <w:rPr>
                <w:rFonts w:cs="Arial"/>
              </w:rPr>
              <w:t>Temperature (K)</w:t>
            </w:r>
          </w:p>
        </w:tc>
        <w:tc>
          <w:tcPr>
            <w:tcW w:w="511" w:type="pct"/>
            <w:vAlign w:val="center"/>
          </w:tcPr>
          <w:p w14:paraId="36BF763C" w14:textId="77777777" w:rsidR="00991E43" w:rsidRPr="002759F5" w:rsidRDefault="00991E43" w:rsidP="002759F5">
            <w:pPr>
              <w:pStyle w:val="TableHeaderRow"/>
              <w:spacing w:before="20" w:after="20"/>
              <w:rPr>
                <w:rFonts w:cs="Arial"/>
              </w:rPr>
            </w:pPr>
            <w:r w:rsidRPr="002759F5">
              <w:rPr>
                <w:rFonts w:cs="Arial"/>
              </w:rPr>
              <w:t>Volumetric Flow</w:t>
            </w:r>
          </w:p>
          <w:p w14:paraId="6A27BD6D" w14:textId="77777777" w:rsidR="00991E43" w:rsidRPr="002759F5" w:rsidRDefault="00991E43" w:rsidP="002759F5">
            <w:pPr>
              <w:pStyle w:val="TableHeaderRow"/>
              <w:spacing w:before="20" w:after="20"/>
              <w:rPr>
                <w:rFonts w:cs="Arial"/>
              </w:rPr>
            </w:pPr>
            <w:r w:rsidRPr="002759F5">
              <w:rPr>
                <w:rFonts w:cs="Arial"/>
              </w:rPr>
              <w:t>(m</w:t>
            </w:r>
            <w:r w:rsidRPr="002759F5">
              <w:rPr>
                <w:rFonts w:cs="Arial"/>
                <w:vertAlign w:val="superscript"/>
              </w:rPr>
              <w:t>3</w:t>
            </w:r>
            <w:r w:rsidRPr="002759F5">
              <w:rPr>
                <w:rFonts w:cs="Arial"/>
              </w:rPr>
              <w:t>/s)</w:t>
            </w:r>
          </w:p>
        </w:tc>
        <w:tc>
          <w:tcPr>
            <w:tcW w:w="462" w:type="pct"/>
            <w:vAlign w:val="center"/>
          </w:tcPr>
          <w:p w14:paraId="119AF271" w14:textId="77777777" w:rsidR="00991E43" w:rsidRPr="002759F5" w:rsidRDefault="00991E43" w:rsidP="002759F5">
            <w:pPr>
              <w:pStyle w:val="TableHeaderRow"/>
              <w:spacing w:before="20" w:after="20"/>
              <w:rPr>
                <w:rFonts w:cs="Arial"/>
              </w:rPr>
            </w:pPr>
            <w:r w:rsidRPr="002759F5">
              <w:rPr>
                <w:rFonts w:cs="Arial"/>
              </w:rPr>
              <w:t>Annual emission (g/s)</w:t>
            </w:r>
          </w:p>
        </w:tc>
        <w:tc>
          <w:tcPr>
            <w:tcW w:w="487" w:type="pct"/>
            <w:vAlign w:val="center"/>
          </w:tcPr>
          <w:p w14:paraId="0053857D" w14:textId="77777777" w:rsidR="00991E43" w:rsidRPr="002759F5" w:rsidRDefault="00991E43" w:rsidP="002759F5">
            <w:pPr>
              <w:pStyle w:val="TableHeaderRow"/>
              <w:spacing w:before="20" w:after="20"/>
              <w:rPr>
                <w:rFonts w:cs="Arial"/>
              </w:rPr>
            </w:pPr>
            <w:r w:rsidRPr="002759F5">
              <w:rPr>
                <w:rFonts w:cs="Arial"/>
              </w:rPr>
              <w:t>Temperature (K)</w:t>
            </w:r>
          </w:p>
        </w:tc>
        <w:tc>
          <w:tcPr>
            <w:tcW w:w="486" w:type="pct"/>
            <w:vAlign w:val="center"/>
          </w:tcPr>
          <w:p w14:paraId="1F34B4E0" w14:textId="77777777" w:rsidR="00991E43" w:rsidRPr="002759F5" w:rsidRDefault="00991E43" w:rsidP="002759F5">
            <w:pPr>
              <w:pStyle w:val="TableHeaderRow"/>
              <w:spacing w:before="20" w:after="20"/>
              <w:rPr>
                <w:rFonts w:cs="Arial"/>
              </w:rPr>
            </w:pPr>
            <w:r w:rsidRPr="002759F5">
              <w:rPr>
                <w:rFonts w:cs="Arial"/>
              </w:rPr>
              <w:t>Volumetric Flow</w:t>
            </w:r>
          </w:p>
          <w:p w14:paraId="440BAC26" w14:textId="77777777" w:rsidR="00991E43" w:rsidRPr="002759F5" w:rsidRDefault="00991E43" w:rsidP="002759F5">
            <w:pPr>
              <w:pStyle w:val="TableHeaderRow"/>
              <w:spacing w:before="20" w:after="20"/>
              <w:rPr>
                <w:rFonts w:cs="Arial"/>
              </w:rPr>
            </w:pPr>
            <w:r w:rsidRPr="002759F5">
              <w:rPr>
                <w:rFonts w:cs="Arial"/>
              </w:rPr>
              <w:t>(m</w:t>
            </w:r>
            <w:r w:rsidRPr="002759F5">
              <w:rPr>
                <w:rFonts w:cs="Arial"/>
                <w:vertAlign w:val="superscript"/>
              </w:rPr>
              <w:t>3</w:t>
            </w:r>
            <w:r w:rsidRPr="002759F5">
              <w:rPr>
                <w:rFonts w:cs="Arial"/>
              </w:rPr>
              <w:t>/s)</w:t>
            </w:r>
          </w:p>
        </w:tc>
        <w:tc>
          <w:tcPr>
            <w:tcW w:w="490" w:type="pct"/>
            <w:vAlign w:val="center"/>
          </w:tcPr>
          <w:p w14:paraId="0ED80D91" w14:textId="77777777" w:rsidR="00991E43" w:rsidRPr="002759F5" w:rsidRDefault="00991E43" w:rsidP="002759F5">
            <w:pPr>
              <w:pStyle w:val="TableHeaderRow"/>
              <w:spacing w:before="20" w:after="20"/>
              <w:rPr>
                <w:rFonts w:cs="Arial"/>
              </w:rPr>
            </w:pPr>
            <w:r w:rsidRPr="002759F5">
              <w:rPr>
                <w:rFonts w:cs="Arial"/>
              </w:rPr>
              <w:t>Annual emission (g/s)</w:t>
            </w:r>
          </w:p>
        </w:tc>
        <w:tc>
          <w:tcPr>
            <w:tcW w:w="488" w:type="pct"/>
            <w:vAlign w:val="center"/>
          </w:tcPr>
          <w:p w14:paraId="118D2C66" w14:textId="77777777" w:rsidR="00991E43" w:rsidRPr="002759F5" w:rsidRDefault="00991E43" w:rsidP="002759F5">
            <w:pPr>
              <w:pStyle w:val="TableHeaderRow"/>
              <w:spacing w:before="20" w:after="20"/>
              <w:rPr>
                <w:rFonts w:cs="Arial"/>
              </w:rPr>
            </w:pPr>
            <w:r w:rsidRPr="002759F5">
              <w:rPr>
                <w:rFonts w:cs="Arial"/>
              </w:rPr>
              <w:t>Temperature (K)</w:t>
            </w:r>
          </w:p>
        </w:tc>
      </w:tr>
      <w:tr w:rsidR="00991E43" w:rsidRPr="002E77E5" w14:paraId="33EB98D1" w14:textId="77777777" w:rsidTr="002759F5">
        <w:tc>
          <w:tcPr>
            <w:tcW w:w="617" w:type="pct"/>
            <w:vAlign w:val="center"/>
          </w:tcPr>
          <w:p w14:paraId="73EA09D7" w14:textId="77777777" w:rsidR="00991E43" w:rsidRPr="002759F5" w:rsidRDefault="00991E43" w:rsidP="002759F5">
            <w:pPr>
              <w:spacing w:before="20" w:after="20" w:line="240" w:lineRule="auto"/>
              <w:jc w:val="left"/>
              <w:rPr>
                <w:rFonts w:cs="Arial"/>
              </w:rPr>
            </w:pPr>
            <w:r w:rsidRPr="002759F5">
              <w:rPr>
                <w:rFonts w:cs="Arial"/>
              </w:rPr>
              <w:t>No. 1 Flare</w:t>
            </w:r>
          </w:p>
        </w:tc>
        <w:tc>
          <w:tcPr>
            <w:tcW w:w="486" w:type="pct"/>
            <w:vAlign w:val="center"/>
          </w:tcPr>
          <w:p w14:paraId="748865A1" w14:textId="77777777" w:rsidR="00991E43" w:rsidRPr="002759F5" w:rsidRDefault="00991E43" w:rsidP="002759F5">
            <w:pPr>
              <w:spacing w:before="20" w:after="20" w:line="240" w:lineRule="auto"/>
              <w:jc w:val="left"/>
              <w:rPr>
                <w:rFonts w:cs="Arial"/>
              </w:rPr>
            </w:pPr>
            <w:r w:rsidRPr="002759F5">
              <w:rPr>
                <w:rFonts w:cs="Arial"/>
              </w:rPr>
              <w:t>N/A</w:t>
            </w:r>
          </w:p>
        </w:tc>
        <w:tc>
          <w:tcPr>
            <w:tcW w:w="486" w:type="pct"/>
            <w:vAlign w:val="center"/>
          </w:tcPr>
          <w:p w14:paraId="2FAFBA50" w14:textId="77777777" w:rsidR="00991E43" w:rsidRPr="002759F5" w:rsidRDefault="00991E43" w:rsidP="002759F5">
            <w:pPr>
              <w:spacing w:before="20" w:after="20" w:line="240" w:lineRule="auto"/>
              <w:jc w:val="left"/>
              <w:rPr>
                <w:rFonts w:cs="Arial"/>
              </w:rPr>
            </w:pPr>
            <w:r w:rsidRPr="002759F5">
              <w:rPr>
                <w:rFonts w:cs="Arial"/>
              </w:rPr>
              <w:t>1.02</w:t>
            </w:r>
          </w:p>
        </w:tc>
        <w:tc>
          <w:tcPr>
            <w:tcW w:w="487" w:type="pct"/>
            <w:vAlign w:val="center"/>
          </w:tcPr>
          <w:p w14:paraId="038B6D67" w14:textId="77777777" w:rsidR="00991E43" w:rsidRPr="002759F5" w:rsidRDefault="00991E43" w:rsidP="002759F5">
            <w:pPr>
              <w:spacing w:before="20" w:after="20" w:line="240" w:lineRule="auto"/>
              <w:jc w:val="left"/>
              <w:rPr>
                <w:rFonts w:cs="Arial"/>
              </w:rPr>
            </w:pPr>
            <w:r w:rsidRPr="002759F5">
              <w:rPr>
                <w:rFonts w:cs="Arial"/>
              </w:rPr>
              <w:t>873</w:t>
            </w:r>
          </w:p>
        </w:tc>
        <w:tc>
          <w:tcPr>
            <w:tcW w:w="511" w:type="pct"/>
            <w:vAlign w:val="center"/>
          </w:tcPr>
          <w:p w14:paraId="16F0AFD5" w14:textId="77777777" w:rsidR="00991E43" w:rsidRPr="002759F5" w:rsidRDefault="00991E43" w:rsidP="002759F5">
            <w:pPr>
              <w:spacing w:before="20" w:after="20" w:line="240" w:lineRule="auto"/>
              <w:jc w:val="left"/>
              <w:rPr>
                <w:rFonts w:cs="Arial"/>
              </w:rPr>
            </w:pPr>
            <w:r w:rsidRPr="002759F5">
              <w:rPr>
                <w:rFonts w:cs="Arial"/>
              </w:rPr>
              <w:t>N/A</w:t>
            </w:r>
          </w:p>
        </w:tc>
        <w:tc>
          <w:tcPr>
            <w:tcW w:w="462" w:type="pct"/>
            <w:vAlign w:val="center"/>
          </w:tcPr>
          <w:p w14:paraId="2A9646B0" w14:textId="77777777" w:rsidR="00991E43" w:rsidRPr="002759F5" w:rsidRDefault="00991E43" w:rsidP="002759F5">
            <w:pPr>
              <w:spacing w:before="20" w:after="20" w:line="240" w:lineRule="auto"/>
              <w:jc w:val="left"/>
              <w:rPr>
                <w:rFonts w:cs="Arial"/>
              </w:rPr>
            </w:pPr>
            <w:r w:rsidRPr="002759F5">
              <w:rPr>
                <w:rFonts w:cs="Arial"/>
              </w:rPr>
              <w:t>1.02</w:t>
            </w:r>
          </w:p>
        </w:tc>
        <w:tc>
          <w:tcPr>
            <w:tcW w:w="487" w:type="pct"/>
            <w:vAlign w:val="center"/>
          </w:tcPr>
          <w:p w14:paraId="62228C47" w14:textId="77777777" w:rsidR="00991E43" w:rsidRPr="002759F5" w:rsidRDefault="00991E43" w:rsidP="002759F5">
            <w:pPr>
              <w:spacing w:before="20" w:after="20" w:line="240" w:lineRule="auto"/>
              <w:jc w:val="left"/>
              <w:rPr>
                <w:rFonts w:cs="Arial"/>
              </w:rPr>
            </w:pPr>
            <w:r w:rsidRPr="002759F5">
              <w:rPr>
                <w:rFonts w:cs="Arial"/>
              </w:rPr>
              <w:t>873</w:t>
            </w:r>
          </w:p>
        </w:tc>
        <w:tc>
          <w:tcPr>
            <w:tcW w:w="486" w:type="pct"/>
            <w:vAlign w:val="center"/>
          </w:tcPr>
          <w:p w14:paraId="626C5E6D" w14:textId="77777777" w:rsidR="00991E43" w:rsidRPr="002759F5" w:rsidRDefault="00991E43" w:rsidP="002759F5">
            <w:pPr>
              <w:spacing w:before="20" w:after="20" w:line="240" w:lineRule="auto"/>
              <w:jc w:val="left"/>
              <w:rPr>
                <w:rFonts w:cs="Arial"/>
              </w:rPr>
            </w:pPr>
            <w:r w:rsidRPr="002759F5">
              <w:rPr>
                <w:rFonts w:cs="Arial"/>
              </w:rPr>
              <w:t>N/A</w:t>
            </w:r>
          </w:p>
        </w:tc>
        <w:tc>
          <w:tcPr>
            <w:tcW w:w="490" w:type="pct"/>
            <w:vAlign w:val="center"/>
          </w:tcPr>
          <w:p w14:paraId="726F653E" w14:textId="77777777" w:rsidR="00991E43" w:rsidRPr="002759F5" w:rsidRDefault="00991E43" w:rsidP="002759F5">
            <w:pPr>
              <w:spacing w:before="20" w:after="20" w:line="240" w:lineRule="auto"/>
              <w:jc w:val="left"/>
              <w:rPr>
                <w:rFonts w:cs="Arial"/>
              </w:rPr>
            </w:pPr>
            <w:r w:rsidRPr="002759F5">
              <w:rPr>
                <w:rFonts w:cs="Arial"/>
              </w:rPr>
              <w:t>1.02</w:t>
            </w:r>
          </w:p>
        </w:tc>
        <w:tc>
          <w:tcPr>
            <w:tcW w:w="488" w:type="pct"/>
            <w:vAlign w:val="center"/>
          </w:tcPr>
          <w:p w14:paraId="368C0013" w14:textId="77777777" w:rsidR="00991E43" w:rsidRPr="002759F5" w:rsidRDefault="00991E43" w:rsidP="002759F5">
            <w:pPr>
              <w:spacing w:before="20" w:after="20" w:line="240" w:lineRule="auto"/>
              <w:jc w:val="left"/>
              <w:rPr>
                <w:rFonts w:cs="Arial"/>
              </w:rPr>
            </w:pPr>
            <w:r w:rsidRPr="002759F5">
              <w:rPr>
                <w:rFonts w:cs="Arial"/>
              </w:rPr>
              <w:t>873</w:t>
            </w:r>
          </w:p>
        </w:tc>
      </w:tr>
      <w:tr w:rsidR="00991E43" w:rsidRPr="002E77E5" w14:paraId="54A940B4" w14:textId="77777777" w:rsidTr="002759F5">
        <w:tc>
          <w:tcPr>
            <w:tcW w:w="617" w:type="pct"/>
            <w:vAlign w:val="center"/>
          </w:tcPr>
          <w:p w14:paraId="70526170" w14:textId="77777777" w:rsidR="00991E43" w:rsidRPr="002759F5" w:rsidRDefault="00991E43" w:rsidP="002759F5">
            <w:pPr>
              <w:spacing w:before="20" w:after="20" w:line="240" w:lineRule="auto"/>
              <w:jc w:val="left"/>
              <w:rPr>
                <w:rFonts w:cs="Arial"/>
              </w:rPr>
            </w:pPr>
            <w:r w:rsidRPr="002759F5">
              <w:rPr>
                <w:rFonts w:cs="Arial"/>
              </w:rPr>
              <w:t>No. 3 Flare</w:t>
            </w:r>
          </w:p>
        </w:tc>
        <w:tc>
          <w:tcPr>
            <w:tcW w:w="486" w:type="pct"/>
            <w:vAlign w:val="center"/>
          </w:tcPr>
          <w:p w14:paraId="23710BE3" w14:textId="77777777" w:rsidR="00991E43" w:rsidRPr="002759F5" w:rsidRDefault="00991E43" w:rsidP="002759F5">
            <w:pPr>
              <w:spacing w:before="20" w:after="20" w:line="240" w:lineRule="auto"/>
              <w:jc w:val="left"/>
              <w:rPr>
                <w:rFonts w:cs="Arial"/>
              </w:rPr>
            </w:pPr>
            <w:r w:rsidRPr="002759F5">
              <w:rPr>
                <w:rFonts w:cs="Arial"/>
              </w:rPr>
              <w:t>N/A</w:t>
            </w:r>
          </w:p>
        </w:tc>
        <w:tc>
          <w:tcPr>
            <w:tcW w:w="486" w:type="pct"/>
            <w:vAlign w:val="center"/>
          </w:tcPr>
          <w:p w14:paraId="42E1C33B" w14:textId="77777777" w:rsidR="00991E43" w:rsidRPr="002759F5" w:rsidRDefault="00991E43" w:rsidP="002759F5">
            <w:pPr>
              <w:spacing w:before="20" w:after="20" w:line="240" w:lineRule="auto"/>
              <w:jc w:val="left"/>
              <w:rPr>
                <w:rFonts w:cs="Arial"/>
              </w:rPr>
            </w:pPr>
            <w:r w:rsidRPr="002759F5">
              <w:rPr>
                <w:rFonts w:cs="Arial"/>
              </w:rPr>
              <w:t>36.4</w:t>
            </w:r>
          </w:p>
        </w:tc>
        <w:tc>
          <w:tcPr>
            <w:tcW w:w="487" w:type="pct"/>
            <w:vAlign w:val="center"/>
          </w:tcPr>
          <w:p w14:paraId="6A0B7803" w14:textId="77777777" w:rsidR="00991E43" w:rsidRPr="002759F5" w:rsidRDefault="00991E43" w:rsidP="002759F5">
            <w:pPr>
              <w:spacing w:before="20" w:after="20" w:line="240" w:lineRule="auto"/>
              <w:jc w:val="left"/>
              <w:rPr>
                <w:rFonts w:cs="Arial"/>
              </w:rPr>
            </w:pPr>
            <w:r w:rsidRPr="002759F5">
              <w:rPr>
                <w:rFonts w:cs="Arial"/>
              </w:rPr>
              <w:t>873</w:t>
            </w:r>
          </w:p>
        </w:tc>
        <w:tc>
          <w:tcPr>
            <w:tcW w:w="511" w:type="pct"/>
            <w:vAlign w:val="center"/>
          </w:tcPr>
          <w:p w14:paraId="5507F32A" w14:textId="77777777" w:rsidR="00991E43" w:rsidRPr="002759F5" w:rsidRDefault="00991E43" w:rsidP="002759F5">
            <w:pPr>
              <w:spacing w:before="20" w:after="20" w:line="240" w:lineRule="auto"/>
              <w:jc w:val="left"/>
              <w:rPr>
                <w:rFonts w:cs="Arial"/>
              </w:rPr>
            </w:pPr>
            <w:r w:rsidRPr="002759F5">
              <w:rPr>
                <w:rFonts w:cs="Arial"/>
              </w:rPr>
              <w:t>N/A</w:t>
            </w:r>
          </w:p>
        </w:tc>
        <w:tc>
          <w:tcPr>
            <w:tcW w:w="462" w:type="pct"/>
            <w:vAlign w:val="center"/>
          </w:tcPr>
          <w:p w14:paraId="2D087790" w14:textId="77777777" w:rsidR="00991E43" w:rsidRPr="002759F5" w:rsidRDefault="00991E43" w:rsidP="002759F5">
            <w:pPr>
              <w:spacing w:before="20" w:after="20" w:line="240" w:lineRule="auto"/>
              <w:jc w:val="left"/>
              <w:rPr>
                <w:rFonts w:cs="Arial"/>
              </w:rPr>
            </w:pPr>
            <w:r w:rsidRPr="002759F5">
              <w:rPr>
                <w:rFonts w:cs="Arial"/>
              </w:rPr>
              <w:t>36.4</w:t>
            </w:r>
          </w:p>
        </w:tc>
        <w:tc>
          <w:tcPr>
            <w:tcW w:w="487" w:type="pct"/>
            <w:vAlign w:val="center"/>
          </w:tcPr>
          <w:p w14:paraId="38DF98F8" w14:textId="77777777" w:rsidR="00991E43" w:rsidRPr="002759F5" w:rsidRDefault="00991E43" w:rsidP="002759F5">
            <w:pPr>
              <w:spacing w:before="20" w:after="20" w:line="240" w:lineRule="auto"/>
              <w:jc w:val="left"/>
              <w:rPr>
                <w:rFonts w:cs="Arial"/>
              </w:rPr>
            </w:pPr>
            <w:r w:rsidRPr="002759F5">
              <w:rPr>
                <w:rFonts w:cs="Arial"/>
              </w:rPr>
              <w:t>873</w:t>
            </w:r>
          </w:p>
        </w:tc>
        <w:tc>
          <w:tcPr>
            <w:tcW w:w="486" w:type="pct"/>
            <w:vAlign w:val="center"/>
          </w:tcPr>
          <w:p w14:paraId="74FC2AC5" w14:textId="77777777" w:rsidR="00991E43" w:rsidRPr="002759F5" w:rsidRDefault="00991E43" w:rsidP="002759F5">
            <w:pPr>
              <w:spacing w:before="20" w:after="20" w:line="240" w:lineRule="auto"/>
              <w:jc w:val="left"/>
              <w:rPr>
                <w:rFonts w:cs="Arial"/>
              </w:rPr>
            </w:pPr>
            <w:r w:rsidRPr="002759F5">
              <w:rPr>
                <w:rFonts w:cs="Arial"/>
              </w:rPr>
              <w:t>N/A</w:t>
            </w:r>
          </w:p>
        </w:tc>
        <w:tc>
          <w:tcPr>
            <w:tcW w:w="490" w:type="pct"/>
            <w:vAlign w:val="center"/>
          </w:tcPr>
          <w:p w14:paraId="0901CF1E" w14:textId="77777777" w:rsidR="00991E43" w:rsidRPr="002759F5" w:rsidRDefault="00991E43" w:rsidP="002759F5">
            <w:pPr>
              <w:spacing w:before="20" w:after="20" w:line="240" w:lineRule="auto"/>
              <w:jc w:val="left"/>
              <w:rPr>
                <w:rFonts w:cs="Arial"/>
              </w:rPr>
            </w:pPr>
            <w:r w:rsidRPr="002759F5">
              <w:rPr>
                <w:rFonts w:cs="Arial"/>
              </w:rPr>
              <w:t>36.4</w:t>
            </w:r>
          </w:p>
        </w:tc>
        <w:tc>
          <w:tcPr>
            <w:tcW w:w="488" w:type="pct"/>
            <w:vAlign w:val="center"/>
          </w:tcPr>
          <w:p w14:paraId="257355A4" w14:textId="77777777" w:rsidR="00991E43" w:rsidRPr="002759F5" w:rsidRDefault="00991E43" w:rsidP="002759F5">
            <w:pPr>
              <w:spacing w:before="20" w:after="20" w:line="240" w:lineRule="auto"/>
              <w:jc w:val="left"/>
              <w:rPr>
                <w:rFonts w:cs="Arial"/>
              </w:rPr>
            </w:pPr>
            <w:r w:rsidRPr="002759F5">
              <w:rPr>
                <w:rFonts w:cs="Arial"/>
              </w:rPr>
              <w:t>873</w:t>
            </w:r>
          </w:p>
        </w:tc>
      </w:tr>
      <w:tr w:rsidR="00991E43" w:rsidRPr="002E77E5" w14:paraId="0C6CE4D7" w14:textId="77777777" w:rsidTr="002759F5">
        <w:tc>
          <w:tcPr>
            <w:tcW w:w="617" w:type="pct"/>
            <w:vAlign w:val="center"/>
          </w:tcPr>
          <w:p w14:paraId="7C242835" w14:textId="77777777" w:rsidR="00991E43" w:rsidRPr="002759F5" w:rsidRDefault="00991E43" w:rsidP="002759F5">
            <w:pPr>
              <w:spacing w:before="20" w:after="20" w:line="240" w:lineRule="auto"/>
              <w:jc w:val="left"/>
              <w:rPr>
                <w:rFonts w:cs="Arial"/>
              </w:rPr>
            </w:pPr>
            <w:r w:rsidRPr="002759F5">
              <w:rPr>
                <w:rFonts w:cs="Arial"/>
              </w:rPr>
              <w:t>Boiler 8</w:t>
            </w:r>
          </w:p>
        </w:tc>
        <w:tc>
          <w:tcPr>
            <w:tcW w:w="486" w:type="pct"/>
            <w:vAlign w:val="center"/>
          </w:tcPr>
          <w:p w14:paraId="12276BE6" w14:textId="77777777" w:rsidR="00991E43" w:rsidRPr="002759F5" w:rsidRDefault="00991E43" w:rsidP="002759F5">
            <w:pPr>
              <w:spacing w:before="20" w:after="20" w:line="240" w:lineRule="auto"/>
              <w:jc w:val="left"/>
              <w:rPr>
                <w:rFonts w:cs="Arial"/>
              </w:rPr>
            </w:pPr>
            <w:r w:rsidRPr="002759F5">
              <w:rPr>
                <w:rFonts w:cs="Arial"/>
              </w:rPr>
              <w:t>24.00</w:t>
            </w:r>
          </w:p>
        </w:tc>
        <w:tc>
          <w:tcPr>
            <w:tcW w:w="486" w:type="pct"/>
            <w:vAlign w:val="center"/>
          </w:tcPr>
          <w:p w14:paraId="0D6306BD" w14:textId="77777777" w:rsidR="00991E43" w:rsidRPr="002759F5" w:rsidRDefault="00991E43" w:rsidP="002759F5">
            <w:pPr>
              <w:spacing w:before="20" w:after="20" w:line="240" w:lineRule="auto"/>
              <w:jc w:val="left"/>
              <w:rPr>
                <w:rFonts w:cs="Arial"/>
              </w:rPr>
            </w:pPr>
            <w:r w:rsidRPr="002759F5">
              <w:rPr>
                <w:rFonts w:cs="Arial"/>
              </w:rPr>
              <w:t>0.7</w:t>
            </w:r>
          </w:p>
        </w:tc>
        <w:tc>
          <w:tcPr>
            <w:tcW w:w="487" w:type="pct"/>
            <w:vAlign w:val="center"/>
          </w:tcPr>
          <w:p w14:paraId="2B062C45" w14:textId="77777777" w:rsidR="00991E43" w:rsidRPr="002759F5" w:rsidRDefault="00991E43" w:rsidP="002759F5">
            <w:pPr>
              <w:spacing w:before="20" w:after="20" w:line="240" w:lineRule="auto"/>
              <w:jc w:val="left"/>
              <w:rPr>
                <w:rFonts w:cs="Arial"/>
              </w:rPr>
            </w:pPr>
          </w:p>
        </w:tc>
        <w:tc>
          <w:tcPr>
            <w:tcW w:w="2924" w:type="pct"/>
            <w:gridSpan w:val="6"/>
            <w:vMerge w:val="restart"/>
            <w:vAlign w:val="center"/>
          </w:tcPr>
          <w:p w14:paraId="26DD21F8" w14:textId="77777777" w:rsidR="00991E43" w:rsidRPr="002759F5" w:rsidRDefault="00991E43" w:rsidP="002759F5">
            <w:pPr>
              <w:spacing w:before="20" w:after="20" w:line="240" w:lineRule="auto"/>
              <w:jc w:val="left"/>
              <w:rPr>
                <w:rFonts w:cs="Arial"/>
              </w:rPr>
            </w:pPr>
            <w:r w:rsidRPr="002759F5">
              <w:rPr>
                <w:rFonts w:cs="Arial"/>
              </w:rPr>
              <w:t>As baseline</w:t>
            </w:r>
          </w:p>
        </w:tc>
      </w:tr>
      <w:tr w:rsidR="00991E43" w:rsidRPr="002E77E5" w14:paraId="17FFD5AB" w14:textId="77777777" w:rsidTr="002759F5">
        <w:tc>
          <w:tcPr>
            <w:tcW w:w="617" w:type="pct"/>
            <w:vAlign w:val="center"/>
          </w:tcPr>
          <w:p w14:paraId="4893B2FE" w14:textId="77777777" w:rsidR="00991E43" w:rsidRPr="002759F5" w:rsidRDefault="00991E43" w:rsidP="002759F5">
            <w:pPr>
              <w:spacing w:before="20" w:after="20" w:line="240" w:lineRule="auto"/>
              <w:jc w:val="left"/>
              <w:rPr>
                <w:rFonts w:cs="Arial"/>
              </w:rPr>
            </w:pPr>
            <w:r w:rsidRPr="002759F5">
              <w:rPr>
                <w:rFonts w:cs="Arial"/>
              </w:rPr>
              <w:t>Boiler 9 / 10</w:t>
            </w:r>
          </w:p>
        </w:tc>
        <w:tc>
          <w:tcPr>
            <w:tcW w:w="486" w:type="pct"/>
            <w:vAlign w:val="center"/>
          </w:tcPr>
          <w:p w14:paraId="65469E87" w14:textId="77777777" w:rsidR="00991E43" w:rsidRPr="002759F5" w:rsidRDefault="00991E43" w:rsidP="002759F5">
            <w:pPr>
              <w:spacing w:before="20" w:after="20" w:line="240" w:lineRule="auto"/>
              <w:jc w:val="left"/>
              <w:rPr>
                <w:rFonts w:cs="Arial"/>
              </w:rPr>
            </w:pPr>
            <w:r w:rsidRPr="002759F5">
              <w:rPr>
                <w:rFonts w:cs="Arial"/>
              </w:rPr>
              <w:t>21.70</w:t>
            </w:r>
          </w:p>
        </w:tc>
        <w:tc>
          <w:tcPr>
            <w:tcW w:w="486" w:type="pct"/>
            <w:vAlign w:val="center"/>
          </w:tcPr>
          <w:p w14:paraId="613C7C3B" w14:textId="77777777" w:rsidR="00991E43" w:rsidRPr="002759F5" w:rsidRDefault="00991E43" w:rsidP="002759F5">
            <w:pPr>
              <w:spacing w:before="20" w:after="20" w:line="240" w:lineRule="auto"/>
              <w:jc w:val="left"/>
              <w:rPr>
                <w:rFonts w:cs="Arial"/>
              </w:rPr>
            </w:pPr>
            <w:r w:rsidRPr="002759F5">
              <w:rPr>
                <w:rFonts w:cs="Arial"/>
              </w:rPr>
              <w:t>2.4</w:t>
            </w:r>
          </w:p>
        </w:tc>
        <w:tc>
          <w:tcPr>
            <w:tcW w:w="487" w:type="pct"/>
            <w:vAlign w:val="center"/>
          </w:tcPr>
          <w:p w14:paraId="6876BF72" w14:textId="77777777" w:rsidR="00991E43" w:rsidRPr="002759F5" w:rsidRDefault="00991E43" w:rsidP="002759F5">
            <w:pPr>
              <w:spacing w:before="20" w:after="20" w:line="240" w:lineRule="auto"/>
              <w:jc w:val="left"/>
              <w:rPr>
                <w:rFonts w:cs="Arial"/>
              </w:rPr>
            </w:pPr>
          </w:p>
        </w:tc>
        <w:tc>
          <w:tcPr>
            <w:tcW w:w="2924" w:type="pct"/>
            <w:gridSpan w:val="6"/>
            <w:vMerge/>
            <w:vAlign w:val="center"/>
          </w:tcPr>
          <w:p w14:paraId="2E9B545A" w14:textId="77777777" w:rsidR="00991E43" w:rsidRPr="002759F5" w:rsidRDefault="00991E43" w:rsidP="002759F5">
            <w:pPr>
              <w:spacing w:before="20" w:after="20" w:line="240" w:lineRule="auto"/>
              <w:jc w:val="left"/>
              <w:rPr>
                <w:rFonts w:cs="Arial"/>
              </w:rPr>
            </w:pPr>
          </w:p>
        </w:tc>
      </w:tr>
      <w:tr w:rsidR="00991E43" w:rsidRPr="002E77E5" w14:paraId="5A46E595" w14:textId="77777777" w:rsidTr="002759F5">
        <w:tc>
          <w:tcPr>
            <w:tcW w:w="617" w:type="pct"/>
            <w:vAlign w:val="center"/>
          </w:tcPr>
          <w:p w14:paraId="4CB4B3D9" w14:textId="77777777" w:rsidR="00991E43" w:rsidRPr="002759F5" w:rsidRDefault="00991E43" w:rsidP="002759F5">
            <w:pPr>
              <w:spacing w:before="20" w:after="20" w:line="240" w:lineRule="auto"/>
              <w:jc w:val="left"/>
              <w:rPr>
                <w:rFonts w:cs="Arial"/>
              </w:rPr>
            </w:pPr>
            <w:r w:rsidRPr="002759F5">
              <w:rPr>
                <w:rFonts w:cs="Arial"/>
              </w:rPr>
              <w:t>Boiler 12</w:t>
            </w:r>
          </w:p>
        </w:tc>
        <w:tc>
          <w:tcPr>
            <w:tcW w:w="486" w:type="pct"/>
            <w:vAlign w:val="center"/>
          </w:tcPr>
          <w:p w14:paraId="4B64648C" w14:textId="77777777" w:rsidR="00991E43" w:rsidRPr="002759F5" w:rsidRDefault="00991E43" w:rsidP="002759F5">
            <w:pPr>
              <w:spacing w:before="20" w:after="20" w:line="240" w:lineRule="auto"/>
              <w:jc w:val="left"/>
              <w:rPr>
                <w:rFonts w:cs="Arial"/>
              </w:rPr>
            </w:pPr>
            <w:r w:rsidRPr="002759F5">
              <w:rPr>
                <w:rFonts w:cs="Arial"/>
              </w:rPr>
              <w:t>29.40</w:t>
            </w:r>
          </w:p>
        </w:tc>
        <w:tc>
          <w:tcPr>
            <w:tcW w:w="486" w:type="pct"/>
            <w:vAlign w:val="center"/>
          </w:tcPr>
          <w:p w14:paraId="65722B18" w14:textId="77777777" w:rsidR="00991E43" w:rsidRPr="002759F5" w:rsidRDefault="00991E43" w:rsidP="002759F5">
            <w:pPr>
              <w:spacing w:before="20" w:after="20" w:line="240" w:lineRule="auto"/>
              <w:jc w:val="left"/>
              <w:rPr>
                <w:rFonts w:cs="Arial"/>
              </w:rPr>
            </w:pPr>
            <w:r w:rsidRPr="002759F5">
              <w:rPr>
                <w:rFonts w:cs="Arial"/>
              </w:rPr>
              <w:t>1.5</w:t>
            </w:r>
          </w:p>
        </w:tc>
        <w:tc>
          <w:tcPr>
            <w:tcW w:w="487" w:type="pct"/>
            <w:vAlign w:val="center"/>
          </w:tcPr>
          <w:p w14:paraId="67EC288F" w14:textId="77777777" w:rsidR="00991E43" w:rsidRPr="002759F5" w:rsidRDefault="00991E43" w:rsidP="002759F5">
            <w:pPr>
              <w:spacing w:before="20" w:after="20" w:line="240" w:lineRule="auto"/>
              <w:jc w:val="left"/>
              <w:rPr>
                <w:rFonts w:cs="Arial"/>
              </w:rPr>
            </w:pPr>
          </w:p>
        </w:tc>
        <w:tc>
          <w:tcPr>
            <w:tcW w:w="2924" w:type="pct"/>
            <w:gridSpan w:val="6"/>
            <w:vMerge/>
            <w:vAlign w:val="center"/>
          </w:tcPr>
          <w:p w14:paraId="69DCE4EA" w14:textId="77777777" w:rsidR="00991E43" w:rsidRPr="002759F5" w:rsidRDefault="00991E43" w:rsidP="002759F5">
            <w:pPr>
              <w:spacing w:before="20" w:after="20" w:line="240" w:lineRule="auto"/>
              <w:jc w:val="left"/>
              <w:rPr>
                <w:rFonts w:cs="Arial"/>
              </w:rPr>
            </w:pPr>
          </w:p>
        </w:tc>
      </w:tr>
      <w:tr w:rsidR="00991E43" w:rsidRPr="002E77E5" w14:paraId="2209B72A" w14:textId="77777777" w:rsidTr="002759F5">
        <w:tc>
          <w:tcPr>
            <w:tcW w:w="617" w:type="pct"/>
            <w:vAlign w:val="center"/>
          </w:tcPr>
          <w:p w14:paraId="6CE279A4" w14:textId="77777777" w:rsidR="00991E43" w:rsidRPr="002759F5" w:rsidRDefault="00991E43" w:rsidP="002759F5">
            <w:pPr>
              <w:spacing w:before="20" w:after="20" w:line="240" w:lineRule="auto"/>
              <w:jc w:val="left"/>
              <w:rPr>
                <w:rFonts w:cs="Arial"/>
              </w:rPr>
            </w:pPr>
            <w:r w:rsidRPr="002759F5">
              <w:rPr>
                <w:rFonts w:cs="Arial"/>
              </w:rPr>
              <w:t>Boiler 14</w:t>
            </w:r>
          </w:p>
        </w:tc>
        <w:tc>
          <w:tcPr>
            <w:tcW w:w="486" w:type="pct"/>
            <w:vAlign w:val="center"/>
          </w:tcPr>
          <w:p w14:paraId="476173BA" w14:textId="77777777" w:rsidR="00991E43" w:rsidRPr="002759F5" w:rsidRDefault="00991E43" w:rsidP="002759F5">
            <w:pPr>
              <w:spacing w:before="20" w:after="20" w:line="240" w:lineRule="auto"/>
              <w:jc w:val="left"/>
              <w:rPr>
                <w:rFonts w:cs="Arial"/>
              </w:rPr>
            </w:pPr>
            <w:r w:rsidRPr="002759F5">
              <w:rPr>
                <w:rFonts w:cs="Arial"/>
              </w:rPr>
              <w:t>26.00</w:t>
            </w:r>
          </w:p>
        </w:tc>
        <w:tc>
          <w:tcPr>
            <w:tcW w:w="486" w:type="pct"/>
            <w:vAlign w:val="center"/>
          </w:tcPr>
          <w:p w14:paraId="00A176D3" w14:textId="77777777" w:rsidR="00991E43" w:rsidRPr="002759F5" w:rsidRDefault="00991E43" w:rsidP="002759F5">
            <w:pPr>
              <w:spacing w:before="20" w:after="20" w:line="240" w:lineRule="auto"/>
              <w:jc w:val="left"/>
              <w:rPr>
                <w:rFonts w:cs="Arial"/>
              </w:rPr>
            </w:pPr>
            <w:r w:rsidRPr="002759F5">
              <w:rPr>
                <w:rFonts w:cs="Arial"/>
              </w:rPr>
              <w:t>1.5</w:t>
            </w:r>
          </w:p>
        </w:tc>
        <w:tc>
          <w:tcPr>
            <w:tcW w:w="487" w:type="pct"/>
            <w:vAlign w:val="center"/>
          </w:tcPr>
          <w:p w14:paraId="4D581E5F" w14:textId="77777777" w:rsidR="00991E43" w:rsidRPr="002759F5" w:rsidRDefault="00991E43" w:rsidP="002759F5">
            <w:pPr>
              <w:spacing w:before="20" w:after="20" w:line="240" w:lineRule="auto"/>
              <w:jc w:val="left"/>
              <w:rPr>
                <w:rFonts w:cs="Arial"/>
              </w:rPr>
            </w:pPr>
          </w:p>
        </w:tc>
        <w:tc>
          <w:tcPr>
            <w:tcW w:w="2924" w:type="pct"/>
            <w:gridSpan w:val="6"/>
            <w:vMerge/>
            <w:vAlign w:val="center"/>
          </w:tcPr>
          <w:p w14:paraId="4891F250" w14:textId="77777777" w:rsidR="00991E43" w:rsidRPr="002759F5" w:rsidRDefault="00991E43" w:rsidP="002759F5">
            <w:pPr>
              <w:spacing w:before="20" w:after="20" w:line="240" w:lineRule="auto"/>
              <w:jc w:val="left"/>
              <w:rPr>
                <w:rFonts w:cs="Arial"/>
              </w:rPr>
            </w:pPr>
          </w:p>
        </w:tc>
      </w:tr>
      <w:tr w:rsidR="00991E43" w:rsidRPr="002E77E5" w14:paraId="36FBFABA" w14:textId="77777777" w:rsidTr="002759F5">
        <w:tc>
          <w:tcPr>
            <w:tcW w:w="617" w:type="pct"/>
            <w:vAlign w:val="center"/>
          </w:tcPr>
          <w:p w14:paraId="69C48066" w14:textId="77777777" w:rsidR="00991E43" w:rsidRPr="002759F5" w:rsidRDefault="00991E43" w:rsidP="002759F5">
            <w:pPr>
              <w:spacing w:before="20" w:after="20" w:line="240" w:lineRule="auto"/>
              <w:jc w:val="left"/>
              <w:rPr>
                <w:rFonts w:cs="Arial"/>
              </w:rPr>
            </w:pPr>
            <w:r w:rsidRPr="002759F5">
              <w:rPr>
                <w:rFonts w:cs="Arial"/>
              </w:rPr>
              <w:t>Boiler 15</w:t>
            </w:r>
          </w:p>
        </w:tc>
        <w:tc>
          <w:tcPr>
            <w:tcW w:w="486" w:type="pct"/>
            <w:vAlign w:val="center"/>
          </w:tcPr>
          <w:p w14:paraId="327EC776" w14:textId="77777777" w:rsidR="00991E43" w:rsidRPr="002759F5" w:rsidRDefault="00991E43" w:rsidP="002759F5">
            <w:pPr>
              <w:spacing w:before="20" w:after="20" w:line="240" w:lineRule="auto"/>
              <w:jc w:val="left"/>
              <w:rPr>
                <w:rFonts w:cs="Arial"/>
              </w:rPr>
            </w:pPr>
            <w:r w:rsidRPr="002759F5">
              <w:rPr>
                <w:rFonts w:cs="Arial"/>
              </w:rPr>
              <w:t>23.00</w:t>
            </w:r>
          </w:p>
        </w:tc>
        <w:tc>
          <w:tcPr>
            <w:tcW w:w="486" w:type="pct"/>
            <w:vAlign w:val="center"/>
          </w:tcPr>
          <w:p w14:paraId="44B6BDC1" w14:textId="77777777" w:rsidR="00991E43" w:rsidRPr="002759F5" w:rsidRDefault="00991E43" w:rsidP="002759F5">
            <w:pPr>
              <w:spacing w:before="20" w:after="20" w:line="240" w:lineRule="auto"/>
              <w:jc w:val="left"/>
              <w:rPr>
                <w:rFonts w:cs="Arial"/>
              </w:rPr>
            </w:pPr>
            <w:r w:rsidRPr="002759F5">
              <w:rPr>
                <w:rFonts w:cs="Arial"/>
              </w:rPr>
              <w:t>3.0</w:t>
            </w:r>
          </w:p>
        </w:tc>
        <w:tc>
          <w:tcPr>
            <w:tcW w:w="487" w:type="pct"/>
            <w:vAlign w:val="center"/>
          </w:tcPr>
          <w:p w14:paraId="319A5E52" w14:textId="77777777" w:rsidR="00991E43" w:rsidRPr="002759F5" w:rsidRDefault="00991E43" w:rsidP="002759F5">
            <w:pPr>
              <w:spacing w:before="20" w:after="20" w:line="240" w:lineRule="auto"/>
              <w:jc w:val="left"/>
              <w:rPr>
                <w:rFonts w:cs="Arial"/>
              </w:rPr>
            </w:pPr>
          </w:p>
        </w:tc>
        <w:tc>
          <w:tcPr>
            <w:tcW w:w="2924" w:type="pct"/>
            <w:gridSpan w:val="6"/>
            <w:vMerge/>
            <w:vAlign w:val="center"/>
          </w:tcPr>
          <w:p w14:paraId="0A213507" w14:textId="77777777" w:rsidR="00991E43" w:rsidRPr="002759F5" w:rsidRDefault="00991E43" w:rsidP="002759F5">
            <w:pPr>
              <w:spacing w:before="20" w:after="20" w:line="240" w:lineRule="auto"/>
              <w:jc w:val="left"/>
              <w:rPr>
                <w:rFonts w:cs="Arial"/>
              </w:rPr>
            </w:pPr>
          </w:p>
        </w:tc>
      </w:tr>
      <w:tr w:rsidR="00991E43" w:rsidRPr="002E77E5" w14:paraId="499B3E29" w14:textId="77777777" w:rsidTr="002759F5">
        <w:tc>
          <w:tcPr>
            <w:tcW w:w="617" w:type="pct"/>
            <w:vAlign w:val="center"/>
          </w:tcPr>
          <w:p w14:paraId="7BCE7959" w14:textId="77777777" w:rsidR="00991E43" w:rsidRPr="002759F5" w:rsidRDefault="00991E43" w:rsidP="002759F5">
            <w:pPr>
              <w:spacing w:before="20" w:after="20" w:line="240" w:lineRule="auto"/>
              <w:jc w:val="left"/>
              <w:rPr>
                <w:rFonts w:cs="Arial"/>
              </w:rPr>
            </w:pPr>
            <w:r w:rsidRPr="002759F5">
              <w:rPr>
                <w:rFonts w:cs="Arial"/>
              </w:rPr>
              <w:t>1CDUB1</w:t>
            </w:r>
          </w:p>
        </w:tc>
        <w:tc>
          <w:tcPr>
            <w:tcW w:w="486" w:type="pct"/>
            <w:vAlign w:val="center"/>
          </w:tcPr>
          <w:p w14:paraId="3B124BFC" w14:textId="77777777" w:rsidR="00991E43" w:rsidRPr="002759F5" w:rsidRDefault="00991E43" w:rsidP="002759F5">
            <w:pPr>
              <w:spacing w:before="20" w:after="20" w:line="240" w:lineRule="auto"/>
              <w:jc w:val="left"/>
              <w:rPr>
                <w:rFonts w:cs="Arial"/>
              </w:rPr>
            </w:pPr>
            <w:r w:rsidRPr="002759F5">
              <w:rPr>
                <w:rFonts w:cs="Arial"/>
              </w:rPr>
              <w:t>14.00</w:t>
            </w:r>
          </w:p>
        </w:tc>
        <w:tc>
          <w:tcPr>
            <w:tcW w:w="486" w:type="pct"/>
            <w:vAlign w:val="center"/>
          </w:tcPr>
          <w:p w14:paraId="47F9D7BD" w14:textId="77777777" w:rsidR="00991E43" w:rsidRPr="002759F5" w:rsidRDefault="00991E43" w:rsidP="002759F5">
            <w:pPr>
              <w:spacing w:before="20" w:after="20" w:line="240" w:lineRule="auto"/>
              <w:jc w:val="left"/>
              <w:rPr>
                <w:rFonts w:cs="Arial"/>
              </w:rPr>
            </w:pPr>
            <w:r w:rsidRPr="002759F5">
              <w:rPr>
                <w:rFonts w:cs="Arial"/>
              </w:rPr>
              <w:t>15.08</w:t>
            </w:r>
          </w:p>
        </w:tc>
        <w:tc>
          <w:tcPr>
            <w:tcW w:w="487" w:type="pct"/>
            <w:vAlign w:val="center"/>
          </w:tcPr>
          <w:p w14:paraId="56D65BA7" w14:textId="77777777" w:rsidR="00991E43" w:rsidRPr="002759F5" w:rsidRDefault="00991E43" w:rsidP="002759F5">
            <w:pPr>
              <w:spacing w:before="20" w:after="20" w:line="240" w:lineRule="auto"/>
              <w:jc w:val="left"/>
              <w:rPr>
                <w:rFonts w:cs="Arial"/>
              </w:rPr>
            </w:pPr>
            <w:r w:rsidRPr="002759F5">
              <w:rPr>
                <w:rFonts w:cs="Arial"/>
              </w:rPr>
              <w:t>758</w:t>
            </w:r>
          </w:p>
        </w:tc>
        <w:tc>
          <w:tcPr>
            <w:tcW w:w="511" w:type="pct"/>
            <w:vAlign w:val="center"/>
          </w:tcPr>
          <w:p w14:paraId="78870861" w14:textId="77777777" w:rsidR="00991E43" w:rsidRPr="002759F5" w:rsidRDefault="00991E43" w:rsidP="002759F5">
            <w:pPr>
              <w:spacing w:before="20" w:after="20" w:line="240" w:lineRule="auto"/>
              <w:jc w:val="left"/>
              <w:rPr>
                <w:rFonts w:cs="Arial"/>
              </w:rPr>
            </w:pPr>
            <w:r w:rsidRPr="002759F5">
              <w:rPr>
                <w:rFonts w:cs="Arial"/>
              </w:rPr>
              <w:t>9.99</w:t>
            </w:r>
          </w:p>
        </w:tc>
        <w:tc>
          <w:tcPr>
            <w:tcW w:w="462" w:type="pct"/>
            <w:vAlign w:val="center"/>
          </w:tcPr>
          <w:p w14:paraId="6F5974F6" w14:textId="77777777" w:rsidR="00991E43" w:rsidRPr="002759F5" w:rsidRDefault="00991E43" w:rsidP="002759F5">
            <w:pPr>
              <w:spacing w:before="20" w:after="20" w:line="240" w:lineRule="auto"/>
              <w:jc w:val="left"/>
              <w:rPr>
                <w:rFonts w:cs="Arial"/>
              </w:rPr>
            </w:pPr>
            <w:r w:rsidRPr="002759F5">
              <w:rPr>
                <w:rFonts w:cs="Arial"/>
              </w:rPr>
              <w:t>1.34</w:t>
            </w:r>
          </w:p>
        </w:tc>
        <w:tc>
          <w:tcPr>
            <w:tcW w:w="487" w:type="pct"/>
            <w:vAlign w:val="center"/>
          </w:tcPr>
          <w:p w14:paraId="55E8E7CB" w14:textId="77777777" w:rsidR="00991E43" w:rsidRPr="002759F5" w:rsidRDefault="00991E43" w:rsidP="002759F5">
            <w:pPr>
              <w:spacing w:before="20" w:after="20" w:line="240" w:lineRule="auto"/>
              <w:jc w:val="left"/>
              <w:rPr>
                <w:rFonts w:cs="Arial"/>
              </w:rPr>
            </w:pPr>
            <w:r w:rsidRPr="002759F5">
              <w:rPr>
                <w:rFonts w:cs="Arial"/>
              </w:rPr>
              <w:t>684</w:t>
            </w:r>
          </w:p>
        </w:tc>
        <w:tc>
          <w:tcPr>
            <w:tcW w:w="486" w:type="pct"/>
            <w:vAlign w:val="center"/>
          </w:tcPr>
          <w:p w14:paraId="63113C46" w14:textId="77777777" w:rsidR="00991E43" w:rsidRPr="002759F5" w:rsidRDefault="00991E43" w:rsidP="002759F5">
            <w:pPr>
              <w:spacing w:before="20" w:after="20" w:line="240" w:lineRule="auto"/>
              <w:jc w:val="left"/>
              <w:rPr>
                <w:rFonts w:cs="Arial"/>
              </w:rPr>
            </w:pPr>
            <w:r w:rsidRPr="002759F5">
              <w:rPr>
                <w:rFonts w:cs="Arial"/>
              </w:rPr>
              <w:t>9.99</w:t>
            </w:r>
          </w:p>
        </w:tc>
        <w:tc>
          <w:tcPr>
            <w:tcW w:w="490" w:type="pct"/>
            <w:vAlign w:val="center"/>
          </w:tcPr>
          <w:p w14:paraId="274227FE" w14:textId="77777777" w:rsidR="00991E43" w:rsidRPr="002759F5" w:rsidRDefault="00991E43" w:rsidP="002759F5">
            <w:pPr>
              <w:spacing w:before="20" w:after="20" w:line="240" w:lineRule="auto"/>
              <w:jc w:val="left"/>
              <w:rPr>
                <w:rFonts w:cs="Arial"/>
              </w:rPr>
            </w:pPr>
            <w:r w:rsidRPr="002759F5">
              <w:rPr>
                <w:rFonts w:cs="Arial"/>
              </w:rPr>
              <w:t>1.34</w:t>
            </w:r>
          </w:p>
        </w:tc>
        <w:tc>
          <w:tcPr>
            <w:tcW w:w="488" w:type="pct"/>
            <w:vAlign w:val="center"/>
          </w:tcPr>
          <w:p w14:paraId="3004F798" w14:textId="77777777" w:rsidR="00991E43" w:rsidRPr="002759F5" w:rsidRDefault="00991E43" w:rsidP="002759F5">
            <w:pPr>
              <w:spacing w:before="20" w:after="20" w:line="240" w:lineRule="auto"/>
              <w:jc w:val="left"/>
              <w:rPr>
                <w:rFonts w:cs="Arial"/>
              </w:rPr>
            </w:pPr>
            <w:r w:rsidRPr="002759F5">
              <w:rPr>
                <w:rFonts w:cs="Arial"/>
              </w:rPr>
              <w:t>684</w:t>
            </w:r>
          </w:p>
        </w:tc>
      </w:tr>
      <w:tr w:rsidR="00991E43" w:rsidRPr="002E77E5" w14:paraId="05C41E43" w14:textId="77777777" w:rsidTr="002759F5">
        <w:tc>
          <w:tcPr>
            <w:tcW w:w="617" w:type="pct"/>
            <w:vAlign w:val="center"/>
          </w:tcPr>
          <w:p w14:paraId="63AC90B8" w14:textId="77777777" w:rsidR="00991E43" w:rsidRPr="002759F5" w:rsidRDefault="00991E43" w:rsidP="002759F5">
            <w:pPr>
              <w:spacing w:before="20" w:after="20" w:line="240" w:lineRule="auto"/>
              <w:jc w:val="left"/>
              <w:rPr>
                <w:rFonts w:cs="Arial"/>
              </w:rPr>
            </w:pPr>
            <w:r w:rsidRPr="002759F5">
              <w:rPr>
                <w:rFonts w:cs="Arial"/>
              </w:rPr>
              <w:t>CRU-Main</w:t>
            </w:r>
          </w:p>
        </w:tc>
        <w:tc>
          <w:tcPr>
            <w:tcW w:w="486" w:type="pct"/>
            <w:vAlign w:val="center"/>
          </w:tcPr>
          <w:p w14:paraId="6E38DD46" w14:textId="77777777" w:rsidR="00991E43" w:rsidRPr="002759F5" w:rsidRDefault="00991E43" w:rsidP="002759F5">
            <w:pPr>
              <w:spacing w:before="20" w:after="20" w:line="240" w:lineRule="auto"/>
              <w:jc w:val="left"/>
              <w:rPr>
                <w:rFonts w:cs="Arial"/>
              </w:rPr>
            </w:pPr>
            <w:r w:rsidRPr="002759F5">
              <w:rPr>
                <w:rFonts w:cs="Arial"/>
              </w:rPr>
              <w:t>20.40</w:t>
            </w:r>
          </w:p>
        </w:tc>
        <w:tc>
          <w:tcPr>
            <w:tcW w:w="486" w:type="pct"/>
            <w:vAlign w:val="center"/>
          </w:tcPr>
          <w:p w14:paraId="168DBEFE" w14:textId="77777777" w:rsidR="00991E43" w:rsidRPr="002759F5" w:rsidRDefault="00991E43" w:rsidP="002759F5">
            <w:pPr>
              <w:spacing w:before="20" w:after="20" w:line="240" w:lineRule="auto"/>
              <w:jc w:val="left"/>
              <w:rPr>
                <w:rFonts w:cs="Arial"/>
              </w:rPr>
            </w:pPr>
            <w:r w:rsidRPr="002759F5">
              <w:rPr>
                <w:rFonts w:cs="Arial"/>
              </w:rPr>
              <w:t>2.1</w:t>
            </w:r>
          </w:p>
        </w:tc>
        <w:tc>
          <w:tcPr>
            <w:tcW w:w="487" w:type="pct"/>
            <w:vAlign w:val="center"/>
          </w:tcPr>
          <w:p w14:paraId="56E4D3CA" w14:textId="77777777" w:rsidR="00991E43" w:rsidRPr="002759F5" w:rsidRDefault="00991E43" w:rsidP="002759F5">
            <w:pPr>
              <w:spacing w:before="20" w:after="20" w:line="240" w:lineRule="auto"/>
              <w:jc w:val="left"/>
              <w:rPr>
                <w:rFonts w:cs="Arial"/>
              </w:rPr>
            </w:pPr>
            <w:r w:rsidRPr="002759F5">
              <w:rPr>
                <w:rFonts w:cs="Arial"/>
              </w:rPr>
              <w:t>612</w:t>
            </w:r>
          </w:p>
        </w:tc>
        <w:tc>
          <w:tcPr>
            <w:tcW w:w="511" w:type="pct"/>
            <w:vAlign w:val="center"/>
          </w:tcPr>
          <w:p w14:paraId="239DCB18" w14:textId="77777777" w:rsidR="00991E43" w:rsidRPr="002759F5" w:rsidRDefault="00991E43" w:rsidP="002759F5">
            <w:pPr>
              <w:spacing w:before="20" w:after="20" w:line="240" w:lineRule="auto"/>
              <w:jc w:val="left"/>
              <w:rPr>
                <w:rFonts w:cs="Arial"/>
              </w:rPr>
            </w:pPr>
            <w:r w:rsidRPr="002759F5">
              <w:rPr>
                <w:rFonts w:cs="Arial"/>
              </w:rPr>
              <w:t>18.69</w:t>
            </w:r>
          </w:p>
        </w:tc>
        <w:tc>
          <w:tcPr>
            <w:tcW w:w="462" w:type="pct"/>
            <w:vAlign w:val="center"/>
          </w:tcPr>
          <w:p w14:paraId="778521F8" w14:textId="77777777" w:rsidR="00991E43" w:rsidRPr="002759F5" w:rsidRDefault="00991E43" w:rsidP="002759F5">
            <w:pPr>
              <w:spacing w:before="20" w:after="20" w:line="240" w:lineRule="auto"/>
              <w:jc w:val="left"/>
              <w:rPr>
                <w:rFonts w:cs="Arial"/>
              </w:rPr>
            </w:pPr>
            <w:r w:rsidRPr="002759F5">
              <w:rPr>
                <w:rFonts w:cs="Arial"/>
              </w:rPr>
              <w:t>2.5</w:t>
            </w:r>
          </w:p>
        </w:tc>
        <w:tc>
          <w:tcPr>
            <w:tcW w:w="487" w:type="pct"/>
            <w:vAlign w:val="center"/>
          </w:tcPr>
          <w:p w14:paraId="49752785" w14:textId="77777777" w:rsidR="00991E43" w:rsidRPr="002759F5" w:rsidRDefault="00991E43" w:rsidP="002759F5">
            <w:pPr>
              <w:spacing w:before="20" w:after="20" w:line="240" w:lineRule="auto"/>
              <w:jc w:val="left"/>
              <w:rPr>
                <w:rFonts w:cs="Arial"/>
              </w:rPr>
            </w:pPr>
            <w:r w:rsidRPr="002759F5">
              <w:rPr>
                <w:rFonts w:cs="Arial"/>
              </w:rPr>
              <w:t>578</w:t>
            </w:r>
          </w:p>
        </w:tc>
        <w:tc>
          <w:tcPr>
            <w:tcW w:w="486" w:type="pct"/>
            <w:vAlign w:val="center"/>
          </w:tcPr>
          <w:p w14:paraId="2E7A000B" w14:textId="77777777" w:rsidR="00991E43" w:rsidRPr="002759F5" w:rsidRDefault="00991E43" w:rsidP="002759F5">
            <w:pPr>
              <w:spacing w:before="20" w:after="20" w:line="240" w:lineRule="auto"/>
              <w:jc w:val="left"/>
              <w:rPr>
                <w:rFonts w:cs="Arial"/>
              </w:rPr>
            </w:pPr>
            <w:r w:rsidRPr="002759F5">
              <w:rPr>
                <w:rFonts w:cs="Arial"/>
              </w:rPr>
              <w:t>18.69</w:t>
            </w:r>
          </w:p>
        </w:tc>
        <w:tc>
          <w:tcPr>
            <w:tcW w:w="490" w:type="pct"/>
            <w:vAlign w:val="center"/>
          </w:tcPr>
          <w:p w14:paraId="196080F6" w14:textId="77777777" w:rsidR="00991E43" w:rsidRPr="002759F5" w:rsidRDefault="00991E43" w:rsidP="002759F5">
            <w:pPr>
              <w:spacing w:before="20" w:after="20" w:line="240" w:lineRule="auto"/>
              <w:jc w:val="left"/>
              <w:rPr>
                <w:rFonts w:cs="Arial"/>
              </w:rPr>
            </w:pPr>
            <w:r w:rsidRPr="002759F5">
              <w:rPr>
                <w:rFonts w:cs="Arial"/>
              </w:rPr>
              <w:t>2.5</w:t>
            </w:r>
          </w:p>
        </w:tc>
        <w:tc>
          <w:tcPr>
            <w:tcW w:w="488" w:type="pct"/>
            <w:vAlign w:val="center"/>
          </w:tcPr>
          <w:p w14:paraId="2640247A" w14:textId="77777777" w:rsidR="00991E43" w:rsidRPr="002759F5" w:rsidRDefault="00991E43" w:rsidP="002759F5">
            <w:pPr>
              <w:spacing w:before="20" w:after="20" w:line="240" w:lineRule="auto"/>
              <w:jc w:val="left"/>
              <w:rPr>
                <w:rFonts w:cs="Arial"/>
              </w:rPr>
            </w:pPr>
            <w:r w:rsidRPr="002759F5">
              <w:rPr>
                <w:rFonts w:cs="Arial"/>
              </w:rPr>
              <w:t>578</w:t>
            </w:r>
          </w:p>
        </w:tc>
      </w:tr>
      <w:tr w:rsidR="00991E43" w:rsidRPr="002E77E5" w14:paraId="67E30E11" w14:textId="77777777" w:rsidTr="002759F5">
        <w:tc>
          <w:tcPr>
            <w:tcW w:w="617" w:type="pct"/>
            <w:vAlign w:val="center"/>
          </w:tcPr>
          <w:p w14:paraId="4FC99DD2" w14:textId="77777777" w:rsidR="00991E43" w:rsidRPr="002759F5" w:rsidRDefault="00991E43" w:rsidP="002759F5">
            <w:pPr>
              <w:spacing w:before="20" w:after="20" w:line="240" w:lineRule="auto"/>
              <w:jc w:val="left"/>
              <w:rPr>
                <w:rFonts w:cs="Arial"/>
              </w:rPr>
            </w:pPr>
            <w:r w:rsidRPr="002759F5">
              <w:rPr>
                <w:rFonts w:cs="Arial"/>
              </w:rPr>
              <w:t>CRU 1</w:t>
            </w:r>
            <w:r w:rsidRPr="002759F5">
              <w:rPr>
                <w:rFonts w:cs="Arial"/>
                <w:vertAlign w:val="superscript"/>
              </w:rPr>
              <w:t>st</w:t>
            </w:r>
            <w:r w:rsidRPr="002759F5">
              <w:rPr>
                <w:rFonts w:cs="Arial"/>
              </w:rPr>
              <w:t>Interheater</w:t>
            </w:r>
          </w:p>
        </w:tc>
        <w:tc>
          <w:tcPr>
            <w:tcW w:w="486" w:type="pct"/>
            <w:vAlign w:val="center"/>
          </w:tcPr>
          <w:p w14:paraId="04B864F3" w14:textId="77777777" w:rsidR="00991E43" w:rsidRPr="002759F5" w:rsidRDefault="00991E43" w:rsidP="002759F5">
            <w:pPr>
              <w:spacing w:before="20" w:after="20" w:line="240" w:lineRule="auto"/>
              <w:jc w:val="left"/>
              <w:rPr>
                <w:rFonts w:cs="Arial"/>
              </w:rPr>
            </w:pPr>
            <w:r w:rsidRPr="002759F5">
              <w:rPr>
                <w:rFonts w:cs="Arial"/>
              </w:rPr>
              <w:t>16.40</w:t>
            </w:r>
          </w:p>
        </w:tc>
        <w:tc>
          <w:tcPr>
            <w:tcW w:w="486" w:type="pct"/>
            <w:vAlign w:val="center"/>
          </w:tcPr>
          <w:p w14:paraId="310561B8" w14:textId="77777777" w:rsidR="00991E43" w:rsidRPr="002759F5" w:rsidRDefault="00991E43" w:rsidP="002759F5">
            <w:pPr>
              <w:spacing w:before="20" w:after="20" w:line="240" w:lineRule="auto"/>
              <w:jc w:val="left"/>
              <w:rPr>
                <w:rFonts w:cs="Arial"/>
              </w:rPr>
            </w:pPr>
            <w:r w:rsidRPr="002759F5">
              <w:rPr>
                <w:rFonts w:cs="Arial"/>
              </w:rPr>
              <w:t>1.8</w:t>
            </w:r>
          </w:p>
        </w:tc>
        <w:tc>
          <w:tcPr>
            <w:tcW w:w="487" w:type="pct"/>
            <w:vAlign w:val="center"/>
          </w:tcPr>
          <w:p w14:paraId="3682A676" w14:textId="77777777" w:rsidR="00991E43" w:rsidRPr="002759F5" w:rsidRDefault="00991E43" w:rsidP="002759F5">
            <w:pPr>
              <w:spacing w:before="20" w:after="20" w:line="240" w:lineRule="auto"/>
              <w:jc w:val="left"/>
              <w:rPr>
                <w:rFonts w:cs="Arial"/>
              </w:rPr>
            </w:pPr>
            <w:r w:rsidRPr="002759F5">
              <w:rPr>
                <w:rFonts w:cs="Arial"/>
              </w:rPr>
              <w:t>463</w:t>
            </w:r>
          </w:p>
        </w:tc>
        <w:tc>
          <w:tcPr>
            <w:tcW w:w="511" w:type="pct"/>
            <w:vAlign w:val="center"/>
          </w:tcPr>
          <w:p w14:paraId="4D38D5CE" w14:textId="77777777" w:rsidR="00991E43" w:rsidRPr="002759F5" w:rsidRDefault="00991E43" w:rsidP="002759F5">
            <w:pPr>
              <w:spacing w:before="20" w:after="20" w:line="240" w:lineRule="auto"/>
              <w:jc w:val="left"/>
              <w:rPr>
                <w:rFonts w:cs="Arial"/>
              </w:rPr>
            </w:pPr>
            <w:r w:rsidRPr="002759F5">
              <w:rPr>
                <w:rFonts w:cs="Arial"/>
              </w:rPr>
              <w:t>10.21</w:t>
            </w:r>
          </w:p>
        </w:tc>
        <w:tc>
          <w:tcPr>
            <w:tcW w:w="462" w:type="pct"/>
            <w:vAlign w:val="center"/>
          </w:tcPr>
          <w:p w14:paraId="186F30FB" w14:textId="77777777" w:rsidR="00991E43" w:rsidRPr="002759F5" w:rsidRDefault="00991E43" w:rsidP="002759F5">
            <w:pPr>
              <w:spacing w:before="20" w:after="20" w:line="240" w:lineRule="auto"/>
              <w:jc w:val="left"/>
              <w:rPr>
                <w:rFonts w:cs="Arial"/>
              </w:rPr>
            </w:pPr>
            <w:r w:rsidRPr="002759F5">
              <w:rPr>
                <w:rFonts w:cs="Arial"/>
              </w:rPr>
              <w:t>1.37</w:t>
            </w:r>
          </w:p>
        </w:tc>
        <w:tc>
          <w:tcPr>
            <w:tcW w:w="487" w:type="pct"/>
            <w:vAlign w:val="center"/>
          </w:tcPr>
          <w:p w14:paraId="7CB6CB4C" w14:textId="77777777" w:rsidR="00991E43" w:rsidRPr="002759F5" w:rsidRDefault="00991E43" w:rsidP="002759F5">
            <w:pPr>
              <w:spacing w:before="20" w:after="20" w:line="240" w:lineRule="auto"/>
              <w:jc w:val="left"/>
              <w:rPr>
                <w:rFonts w:cs="Arial"/>
              </w:rPr>
            </w:pPr>
            <w:r w:rsidRPr="002759F5">
              <w:rPr>
                <w:rFonts w:cs="Arial"/>
              </w:rPr>
              <w:t>430</w:t>
            </w:r>
          </w:p>
        </w:tc>
        <w:tc>
          <w:tcPr>
            <w:tcW w:w="486" w:type="pct"/>
            <w:vAlign w:val="center"/>
          </w:tcPr>
          <w:p w14:paraId="0BA212B5" w14:textId="77777777" w:rsidR="00991E43" w:rsidRPr="002759F5" w:rsidRDefault="00991E43" w:rsidP="002759F5">
            <w:pPr>
              <w:spacing w:before="20" w:after="20" w:line="240" w:lineRule="auto"/>
              <w:jc w:val="left"/>
              <w:rPr>
                <w:rFonts w:cs="Arial"/>
              </w:rPr>
            </w:pPr>
            <w:r w:rsidRPr="002759F5">
              <w:rPr>
                <w:rFonts w:cs="Arial"/>
              </w:rPr>
              <w:t>10.21</w:t>
            </w:r>
          </w:p>
        </w:tc>
        <w:tc>
          <w:tcPr>
            <w:tcW w:w="490" w:type="pct"/>
            <w:vAlign w:val="center"/>
          </w:tcPr>
          <w:p w14:paraId="63B4530A" w14:textId="77777777" w:rsidR="00991E43" w:rsidRPr="002759F5" w:rsidRDefault="00991E43" w:rsidP="002759F5">
            <w:pPr>
              <w:spacing w:before="20" w:after="20" w:line="240" w:lineRule="auto"/>
              <w:jc w:val="left"/>
              <w:rPr>
                <w:rFonts w:cs="Arial"/>
              </w:rPr>
            </w:pPr>
            <w:r w:rsidRPr="002759F5">
              <w:rPr>
                <w:rFonts w:cs="Arial"/>
              </w:rPr>
              <w:t>1.37</w:t>
            </w:r>
          </w:p>
        </w:tc>
        <w:tc>
          <w:tcPr>
            <w:tcW w:w="488" w:type="pct"/>
            <w:vAlign w:val="center"/>
          </w:tcPr>
          <w:p w14:paraId="17E283B2" w14:textId="77777777" w:rsidR="00991E43" w:rsidRPr="002759F5" w:rsidRDefault="00991E43" w:rsidP="002759F5">
            <w:pPr>
              <w:spacing w:before="20" w:after="20" w:line="240" w:lineRule="auto"/>
              <w:jc w:val="left"/>
              <w:rPr>
                <w:rFonts w:cs="Arial"/>
              </w:rPr>
            </w:pPr>
            <w:r w:rsidRPr="002759F5">
              <w:rPr>
                <w:rFonts w:cs="Arial"/>
              </w:rPr>
              <w:t>430</w:t>
            </w:r>
          </w:p>
        </w:tc>
      </w:tr>
      <w:tr w:rsidR="00991E43" w:rsidRPr="002E77E5" w14:paraId="54B987E2" w14:textId="77777777" w:rsidTr="002759F5">
        <w:tc>
          <w:tcPr>
            <w:tcW w:w="617" w:type="pct"/>
            <w:vAlign w:val="center"/>
          </w:tcPr>
          <w:p w14:paraId="0C9F8A2E" w14:textId="77777777" w:rsidR="00991E43" w:rsidRPr="002759F5" w:rsidRDefault="00991E43" w:rsidP="002759F5">
            <w:pPr>
              <w:spacing w:before="20" w:after="20" w:line="240" w:lineRule="auto"/>
              <w:jc w:val="left"/>
              <w:rPr>
                <w:rFonts w:cs="Arial"/>
              </w:rPr>
            </w:pPr>
            <w:proofErr w:type="spellStart"/>
            <w:r w:rsidRPr="002759F5">
              <w:rPr>
                <w:rFonts w:cs="Arial"/>
              </w:rPr>
              <w:t>Hydrofiner</w:t>
            </w:r>
            <w:proofErr w:type="spellEnd"/>
          </w:p>
        </w:tc>
        <w:tc>
          <w:tcPr>
            <w:tcW w:w="486" w:type="pct"/>
            <w:vAlign w:val="center"/>
          </w:tcPr>
          <w:p w14:paraId="5F84BEAE" w14:textId="77777777" w:rsidR="00991E43" w:rsidRPr="002759F5" w:rsidRDefault="00991E43" w:rsidP="002759F5">
            <w:pPr>
              <w:spacing w:before="20" w:after="20" w:line="240" w:lineRule="auto"/>
              <w:jc w:val="left"/>
              <w:rPr>
                <w:rFonts w:cs="Arial"/>
              </w:rPr>
            </w:pPr>
            <w:r w:rsidRPr="002759F5">
              <w:rPr>
                <w:rFonts w:cs="Arial"/>
              </w:rPr>
              <w:t>3.68</w:t>
            </w:r>
          </w:p>
        </w:tc>
        <w:tc>
          <w:tcPr>
            <w:tcW w:w="486" w:type="pct"/>
            <w:vAlign w:val="center"/>
          </w:tcPr>
          <w:p w14:paraId="02940D5B" w14:textId="77777777" w:rsidR="00991E43" w:rsidRPr="002759F5" w:rsidRDefault="00991E43" w:rsidP="002759F5">
            <w:pPr>
              <w:spacing w:before="20" w:after="20" w:line="240" w:lineRule="auto"/>
              <w:jc w:val="left"/>
              <w:rPr>
                <w:rFonts w:cs="Arial"/>
              </w:rPr>
            </w:pPr>
            <w:r w:rsidRPr="002759F5">
              <w:rPr>
                <w:rFonts w:cs="Arial"/>
              </w:rPr>
              <w:t>0.03</w:t>
            </w:r>
          </w:p>
        </w:tc>
        <w:tc>
          <w:tcPr>
            <w:tcW w:w="487" w:type="pct"/>
            <w:vAlign w:val="center"/>
          </w:tcPr>
          <w:p w14:paraId="04D0FE01" w14:textId="77777777" w:rsidR="00991E43" w:rsidRPr="002759F5" w:rsidRDefault="00991E43" w:rsidP="002759F5">
            <w:pPr>
              <w:spacing w:before="20" w:after="20" w:line="240" w:lineRule="auto"/>
              <w:jc w:val="left"/>
              <w:rPr>
                <w:rFonts w:cs="Arial"/>
              </w:rPr>
            </w:pPr>
            <w:r w:rsidRPr="002759F5">
              <w:rPr>
                <w:rFonts w:cs="Arial"/>
              </w:rPr>
              <w:t>613</w:t>
            </w:r>
          </w:p>
        </w:tc>
        <w:tc>
          <w:tcPr>
            <w:tcW w:w="511" w:type="pct"/>
            <w:vAlign w:val="center"/>
          </w:tcPr>
          <w:p w14:paraId="60AD2AB4" w14:textId="77777777" w:rsidR="00991E43" w:rsidRPr="002759F5" w:rsidRDefault="00991E43" w:rsidP="002759F5">
            <w:pPr>
              <w:spacing w:before="20" w:after="20" w:line="240" w:lineRule="auto"/>
              <w:jc w:val="left"/>
              <w:rPr>
                <w:rFonts w:cs="Arial"/>
              </w:rPr>
            </w:pPr>
            <w:r w:rsidRPr="002759F5">
              <w:rPr>
                <w:rFonts w:cs="Arial"/>
              </w:rPr>
              <w:t>5.26</w:t>
            </w:r>
          </w:p>
        </w:tc>
        <w:tc>
          <w:tcPr>
            <w:tcW w:w="462" w:type="pct"/>
            <w:vAlign w:val="center"/>
          </w:tcPr>
          <w:p w14:paraId="6E4C3104" w14:textId="77777777" w:rsidR="00991E43" w:rsidRPr="002759F5" w:rsidRDefault="00991E43" w:rsidP="002759F5">
            <w:pPr>
              <w:spacing w:before="20" w:after="20" w:line="240" w:lineRule="auto"/>
              <w:jc w:val="left"/>
              <w:rPr>
                <w:rFonts w:cs="Arial"/>
              </w:rPr>
            </w:pPr>
            <w:r w:rsidRPr="002759F5">
              <w:rPr>
                <w:rFonts w:cs="Arial"/>
              </w:rPr>
              <w:t>0.7</w:t>
            </w:r>
          </w:p>
        </w:tc>
        <w:tc>
          <w:tcPr>
            <w:tcW w:w="487" w:type="pct"/>
            <w:vAlign w:val="center"/>
          </w:tcPr>
          <w:p w14:paraId="7C015E1C" w14:textId="77777777" w:rsidR="00991E43" w:rsidRPr="002759F5" w:rsidRDefault="00991E43" w:rsidP="002759F5">
            <w:pPr>
              <w:spacing w:before="20" w:after="20" w:line="240" w:lineRule="auto"/>
              <w:jc w:val="left"/>
              <w:rPr>
                <w:rFonts w:cs="Arial"/>
              </w:rPr>
            </w:pPr>
            <w:r w:rsidRPr="002759F5">
              <w:rPr>
                <w:rFonts w:cs="Arial"/>
              </w:rPr>
              <w:t>508</w:t>
            </w:r>
          </w:p>
        </w:tc>
        <w:tc>
          <w:tcPr>
            <w:tcW w:w="486" w:type="pct"/>
            <w:vAlign w:val="center"/>
          </w:tcPr>
          <w:p w14:paraId="5B845B85" w14:textId="77777777" w:rsidR="00991E43" w:rsidRPr="002759F5" w:rsidRDefault="00991E43" w:rsidP="002759F5">
            <w:pPr>
              <w:spacing w:before="20" w:after="20" w:line="240" w:lineRule="auto"/>
              <w:jc w:val="left"/>
              <w:rPr>
                <w:rFonts w:cs="Arial"/>
              </w:rPr>
            </w:pPr>
            <w:r w:rsidRPr="002759F5">
              <w:rPr>
                <w:rFonts w:cs="Arial"/>
              </w:rPr>
              <w:t>5.26</w:t>
            </w:r>
          </w:p>
        </w:tc>
        <w:tc>
          <w:tcPr>
            <w:tcW w:w="490" w:type="pct"/>
            <w:vAlign w:val="center"/>
          </w:tcPr>
          <w:p w14:paraId="7FB7E730" w14:textId="77777777" w:rsidR="00991E43" w:rsidRPr="002759F5" w:rsidRDefault="00991E43" w:rsidP="002759F5">
            <w:pPr>
              <w:spacing w:before="20" w:after="20" w:line="240" w:lineRule="auto"/>
              <w:jc w:val="left"/>
              <w:rPr>
                <w:rFonts w:cs="Arial"/>
              </w:rPr>
            </w:pPr>
            <w:r w:rsidRPr="002759F5">
              <w:rPr>
                <w:rFonts w:cs="Arial"/>
              </w:rPr>
              <w:t>0.7</w:t>
            </w:r>
          </w:p>
        </w:tc>
        <w:tc>
          <w:tcPr>
            <w:tcW w:w="488" w:type="pct"/>
            <w:vAlign w:val="center"/>
          </w:tcPr>
          <w:p w14:paraId="4D2D0F87" w14:textId="77777777" w:rsidR="00991E43" w:rsidRPr="002759F5" w:rsidRDefault="00991E43" w:rsidP="002759F5">
            <w:pPr>
              <w:spacing w:before="20" w:after="20" w:line="240" w:lineRule="auto"/>
              <w:jc w:val="left"/>
              <w:rPr>
                <w:rFonts w:cs="Arial"/>
              </w:rPr>
            </w:pPr>
            <w:r w:rsidRPr="002759F5">
              <w:rPr>
                <w:rFonts w:cs="Arial"/>
              </w:rPr>
              <w:t>508</w:t>
            </w:r>
          </w:p>
        </w:tc>
      </w:tr>
      <w:tr w:rsidR="00991E43" w:rsidRPr="002E77E5" w14:paraId="0A6402D1" w14:textId="77777777" w:rsidTr="002759F5">
        <w:tc>
          <w:tcPr>
            <w:tcW w:w="617" w:type="pct"/>
            <w:vAlign w:val="center"/>
          </w:tcPr>
          <w:p w14:paraId="6C9EBAC5" w14:textId="77777777" w:rsidR="00991E43" w:rsidRPr="002759F5" w:rsidRDefault="00991E43" w:rsidP="002759F5">
            <w:pPr>
              <w:spacing w:before="20" w:after="20" w:line="240" w:lineRule="auto"/>
              <w:jc w:val="left"/>
              <w:rPr>
                <w:rFonts w:cs="Arial"/>
              </w:rPr>
            </w:pPr>
            <w:r w:rsidRPr="002759F5">
              <w:rPr>
                <w:rFonts w:cs="Arial"/>
              </w:rPr>
              <w:t>H / Unit</w:t>
            </w:r>
          </w:p>
        </w:tc>
        <w:tc>
          <w:tcPr>
            <w:tcW w:w="486" w:type="pct"/>
            <w:vAlign w:val="center"/>
          </w:tcPr>
          <w:p w14:paraId="20701752" w14:textId="77777777" w:rsidR="00991E43" w:rsidRPr="002759F5" w:rsidRDefault="00991E43" w:rsidP="002759F5">
            <w:pPr>
              <w:spacing w:before="20" w:after="20" w:line="240" w:lineRule="auto"/>
              <w:jc w:val="left"/>
              <w:rPr>
                <w:rFonts w:cs="Arial"/>
              </w:rPr>
            </w:pPr>
            <w:r w:rsidRPr="002759F5">
              <w:rPr>
                <w:rFonts w:cs="Arial"/>
              </w:rPr>
              <w:t>29.59</w:t>
            </w:r>
          </w:p>
        </w:tc>
        <w:tc>
          <w:tcPr>
            <w:tcW w:w="486" w:type="pct"/>
            <w:vAlign w:val="center"/>
          </w:tcPr>
          <w:p w14:paraId="073B7318" w14:textId="77777777" w:rsidR="00991E43" w:rsidRPr="002759F5" w:rsidRDefault="00991E43" w:rsidP="002759F5">
            <w:pPr>
              <w:spacing w:before="20" w:after="20" w:line="240" w:lineRule="auto"/>
              <w:jc w:val="left"/>
              <w:rPr>
                <w:rFonts w:cs="Arial"/>
              </w:rPr>
            </w:pPr>
            <w:r w:rsidRPr="002759F5">
              <w:rPr>
                <w:rFonts w:cs="Arial"/>
              </w:rPr>
              <w:t>0.6</w:t>
            </w:r>
          </w:p>
        </w:tc>
        <w:tc>
          <w:tcPr>
            <w:tcW w:w="487" w:type="pct"/>
            <w:vAlign w:val="center"/>
          </w:tcPr>
          <w:p w14:paraId="0EBB0C14" w14:textId="77777777" w:rsidR="00991E43" w:rsidRPr="002759F5" w:rsidRDefault="00991E43" w:rsidP="002759F5">
            <w:pPr>
              <w:spacing w:before="20" w:after="20" w:line="240" w:lineRule="auto"/>
              <w:jc w:val="left"/>
              <w:rPr>
                <w:rFonts w:cs="Arial"/>
              </w:rPr>
            </w:pPr>
            <w:r w:rsidRPr="002759F5">
              <w:rPr>
                <w:rFonts w:cs="Arial"/>
              </w:rPr>
              <w:t>503</w:t>
            </w:r>
          </w:p>
        </w:tc>
        <w:tc>
          <w:tcPr>
            <w:tcW w:w="511" w:type="pct"/>
            <w:vAlign w:val="center"/>
          </w:tcPr>
          <w:p w14:paraId="38CB231F" w14:textId="77777777" w:rsidR="00991E43" w:rsidRPr="002759F5" w:rsidRDefault="00991E43" w:rsidP="002759F5">
            <w:pPr>
              <w:spacing w:before="20" w:after="20" w:line="240" w:lineRule="auto"/>
              <w:jc w:val="left"/>
              <w:rPr>
                <w:rFonts w:cs="Arial"/>
              </w:rPr>
            </w:pPr>
            <w:r w:rsidRPr="002759F5">
              <w:rPr>
                <w:rFonts w:cs="Arial"/>
              </w:rPr>
              <w:t>30.8</w:t>
            </w:r>
          </w:p>
        </w:tc>
        <w:tc>
          <w:tcPr>
            <w:tcW w:w="462" w:type="pct"/>
            <w:vAlign w:val="center"/>
          </w:tcPr>
          <w:p w14:paraId="640F3D84" w14:textId="77777777" w:rsidR="00991E43" w:rsidRPr="002759F5" w:rsidRDefault="00991E43" w:rsidP="002759F5">
            <w:pPr>
              <w:spacing w:before="20" w:after="20" w:line="240" w:lineRule="auto"/>
              <w:jc w:val="left"/>
              <w:rPr>
                <w:rFonts w:cs="Arial"/>
              </w:rPr>
            </w:pPr>
            <w:r w:rsidRPr="002759F5">
              <w:rPr>
                <w:rFonts w:cs="Arial"/>
              </w:rPr>
              <w:t>4.12</w:t>
            </w:r>
          </w:p>
        </w:tc>
        <w:tc>
          <w:tcPr>
            <w:tcW w:w="487" w:type="pct"/>
            <w:vAlign w:val="center"/>
          </w:tcPr>
          <w:p w14:paraId="37B7E851" w14:textId="77777777" w:rsidR="00991E43" w:rsidRPr="002759F5" w:rsidRDefault="00991E43" w:rsidP="002759F5">
            <w:pPr>
              <w:spacing w:before="20" w:after="20" w:line="240" w:lineRule="auto"/>
              <w:jc w:val="left"/>
              <w:rPr>
                <w:rFonts w:cs="Arial"/>
              </w:rPr>
            </w:pPr>
            <w:r w:rsidRPr="002759F5">
              <w:rPr>
                <w:rFonts w:cs="Arial"/>
              </w:rPr>
              <w:t>501</w:t>
            </w:r>
          </w:p>
        </w:tc>
        <w:tc>
          <w:tcPr>
            <w:tcW w:w="486" w:type="pct"/>
            <w:vAlign w:val="center"/>
          </w:tcPr>
          <w:p w14:paraId="25582C77" w14:textId="77777777" w:rsidR="00991E43" w:rsidRPr="002759F5" w:rsidRDefault="00991E43" w:rsidP="002759F5">
            <w:pPr>
              <w:spacing w:before="20" w:after="20" w:line="240" w:lineRule="auto"/>
              <w:jc w:val="left"/>
              <w:rPr>
                <w:rFonts w:cs="Arial"/>
              </w:rPr>
            </w:pPr>
            <w:r w:rsidRPr="002759F5">
              <w:rPr>
                <w:rFonts w:cs="Arial"/>
              </w:rPr>
              <w:t>30.8</w:t>
            </w:r>
          </w:p>
        </w:tc>
        <w:tc>
          <w:tcPr>
            <w:tcW w:w="490" w:type="pct"/>
            <w:vAlign w:val="center"/>
          </w:tcPr>
          <w:p w14:paraId="42AE9E2F" w14:textId="77777777" w:rsidR="00991E43" w:rsidRPr="002759F5" w:rsidRDefault="00991E43" w:rsidP="002759F5">
            <w:pPr>
              <w:spacing w:before="20" w:after="20" w:line="240" w:lineRule="auto"/>
              <w:jc w:val="left"/>
              <w:rPr>
                <w:rFonts w:cs="Arial"/>
              </w:rPr>
            </w:pPr>
            <w:r w:rsidRPr="002759F5">
              <w:rPr>
                <w:rFonts w:cs="Arial"/>
              </w:rPr>
              <w:t>4.12</w:t>
            </w:r>
          </w:p>
        </w:tc>
        <w:tc>
          <w:tcPr>
            <w:tcW w:w="488" w:type="pct"/>
            <w:vAlign w:val="center"/>
          </w:tcPr>
          <w:p w14:paraId="3FF73975" w14:textId="77777777" w:rsidR="00991E43" w:rsidRPr="002759F5" w:rsidRDefault="00991E43" w:rsidP="002759F5">
            <w:pPr>
              <w:spacing w:before="20" w:after="20" w:line="240" w:lineRule="auto"/>
              <w:jc w:val="left"/>
              <w:rPr>
                <w:rFonts w:cs="Arial"/>
              </w:rPr>
            </w:pPr>
            <w:r w:rsidRPr="002759F5">
              <w:rPr>
                <w:rFonts w:cs="Arial"/>
              </w:rPr>
              <w:t>501</w:t>
            </w:r>
          </w:p>
        </w:tc>
      </w:tr>
      <w:tr w:rsidR="00991E43" w:rsidRPr="002E77E5" w14:paraId="792DA631" w14:textId="77777777" w:rsidTr="002759F5">
        <w:tc>
          <w:tcPr>
            <w:tcW w:w="617" w:type="pct"/>
            <w:vAlign w:val="center"/>
          </w:tcPr>
          <w:p w14:paraId="39CCC014" w14:textId="77777777" w:rsidR="00991E43" w:rsidRPr="002759F5" w:rsidRDefault="00991E43" w:rsidP="002759F5">
            <w:pPr>
              <w:spacing w:before="20" w:after="20" w:line="240" w:lineRule="auto"/>
              <w:jc w:val="left"/>
              <w:rPr>
                <w:rFonts w:cs="Arial"/>
              </w:rPr>
            </w:pPr>
            <w:r w:rsidRPr="002759F5">
              <w:rPr>
                <w:rFonts w:cs="Arial"/>
              </w:rPr>
              <w:t xml:space="preserve">SRU 5 </w:t>
            </w:r>
          </w:p>
        </w:tc>
        <w:tc>
          <w:tcPr>
            <w:tcW w:w="486" w:type="pct"/>
            <w:vAlign w:val="center"/>
          </w:tcPr>
          <w:p w14:paraId="7EF182EC" w14:textId="77777777" w:rsidR="00991E43" w:rsidRPr="002759F5" w:rsidRDefault="00991E43" w:rsidP="002759F5">
            <w:pPr>
              <w:spacing w:before="20" w:after="20" w:line="240" w:lineRule="auto"/>
              <w:jc w:val="left"/>
              <w:rPr>
                <w:rFonts w:cs="Arial"/>
              </w:rPr>
            </w:pPr>
            <w:r w:rsidRPr="002759F5">
              <w:rPr>
                <w:rFonts w:cs="Arial"/>
              </w:rPr>
              <w:t>2.70</w:t>
            </w:r>
          </w:p>
        </w:tc>
        <w:tc>
          <w:tcPr>
            <w:tcW w:w="486" w:type="pct"/>
            <w:vAlign w:val="center"/>
          </w:tcPr>
          <w:p w14:paraId="123898C4" w14:textId="77777777" w:rsidR="00991E43" w:rsidRPr="002759F5" w:rsidRDefault="00991E43" w:rsidP="002759F5">
            <w:pPr>
              <w:spacing w:before="20" w:after="20" w:line="240" w:lineRule="auto"/>
              <w:jc w:val="left"/>
              <w:rPr>
                <w:rFonts w:cs="Arial"/>
              </w:rPr>
            </w:pPr>
            <w:r w:rsidRPr="002759F5">
              <w:rPr>
                <w:rFonts w:cs="Arial"/>
              </w:rPr>
              <w:t>13.8</w:t>
            </w:r>
          </w:p>
        </w:tc>
        <w:tc>
          <w:tcPr>
            <w:tcW w:w="487" w:type="pct"/>
            <w:vAlign w:val="center"/>
          </w:tcPr>
          <w:p w14:paraId="20494297" w14:textId="77777777" w:rsidR="00991E43" w:rsidRPr="002759F5" w:rsidRDefault="00991E43" w:rsidP="002759F5">
            <w:pPr>
              <w:spacing w:before="20" w:after="20" w:line="240" w:lineRule="auto"/>
              <w:jc w:val="left"/>
              <w:rPr>
                <w:rFonts w:cs="Arial"/>
              </w:rPr>
            </w:pPr>
            <w:r w:rsidRPr="002759F5">
              <w:rPr>
                <w:rFonts w:cs="Arial"/>
              </w:rPr>
              <w:t>1073</w:t>
            </w:r>
          </w:p>
        </w:tc>
        <w:tc>
          <w:tcPr>
            <w:tcW w:w="1460" w:type="pct"/>
            <w:gridSpan w:val="3"/>
            <w:vAlign w:val="center"/>
          </w:tcPr>
          <w:p w14:paraId="358C54DA" w14:textId="77777777" w:rsidR="00991E43" w:rsidRPr="002759F5" w:rsidRDefault="00991E43" w:rsidP="002759F5">
            <w:pPr>
              <w:spacing w:before="20" w:after="20" w:line="240" w:lineRule="auto"/>
              <w:jc w:val="left"/>
              <w:rPr>
                <w:rFonts w:cs="Arial"/>
              </w:rPr>
            </w:pPr>
            <w:r w:rsidRPr="002759F5">
              <w:rPr>
                <w:rFonts w:cs="Arial"/>
              </w:rPr>
              <w:t>As baseline</w:t>
            </w:r>
          </w:p>
        </w:tc>
        <w:tc>
          <w:tcPr>
            <w:tcW w:w="486" w:type="pct"/>
            <w:vAlign w:val="center"/>
          </w:tcPr>
          <w:p w14:paraId="639FF94C" w14:textId="77777777" w:rsidR="00991E43" w:rsidRPr="002759F5" w:rsidRDefault="00991E43" w:rsidP="002759F5">
            <w:pPr>
              <w:spacing w:before="20" w:after="20" w:line="240" w:lineRule="auto"/>
              <w:jc w:val="left"/>
              <w:rPr>
                <w:rFonts w:cs="Arial"/>
              </w:rPr>
            </w:pPr>
            <w:r w:rsidRPr="002759F5">
              <w:rPr>
                <w:rFonts w:cs="Arial"/>
              </w:rPr>
              <w:t>1.76</w:t>
            </w:r>
          </w:p>
        </w:tc>
        <w:tc>
          <w:tcPr>
            <w:tcW w:w="490" w:type="pct"/>
            <w:vAlign w:val="center"/>
          </w:tcPr>
          <w:p w14:paraId="0B2BCB1A" w14:textId="77777777" w:rsidR="00991E43" w:rsidRPr="002759F5" w:rsidRDefault="00991E43" w:rsidP="002759F5">
            <w:pPr>
              <w:spacing w:before="20" w:after="20" w:line="240" w:lineRule="auto"/>
              <w:jc w:val="left"/>
              <w:rPr>
                <w:rFonts w:cs="Arial"/>
              </w:rPr>
            </w:pPr>
            <w:r w:rsidRPr="002759F5">
              <w:rPr>
                <w:rFonts w:cs="Arial"/>
              </w:rPr>
              <w:t>0.81</w:t>
            </w:r>
          </w:p>
        </w:tc>
        <w:tc>
          <w:tcPr>
            <w:tcW w:w="488" w:type="pct"/>
            <w:vAlign w:val="center"/>
          </w:tcPr>
          <w:p w14:paraId="2A1B6CE7" w14:textId="77777777" w:rsidR="00991E43" w:rsidRPr="002759F5" w:rsidRDefault="00991E43" w:rsidP="002759F5">
            <w:pPr>
              <w:spacing w:before="20" w:after="20" w:line="240" w:lineRule="auto"/>
              <w:jc w:val="left"/>
              <w:rPr>
                <w:rFonts w:cs="Arial"/>
              </w:rPr>
            </w:pPr>
            <w:r w:rsidRPr="002759F5">
              <w:rPr>
                <w:rFonts w:cs="Arial"/>
              </w:rPr>
              <w:t>1048</w:t>
            </w:r>
          </w:p>
        </w:tc>
      </w:tr>
      <w:tr w:rsidR="00991E43" w:rsidRPr="002E77E5" w14:paraId="504EE22E" w14:textId="77777777" w:rsidTr="002759F5">
        <w:tc>
          <w:tcPr>
            <w:tcW w:w="617" w:type="pct"/>
            <w:vAlign w:val="center"/>
          </w:tcPr>
          <w:p w14:paraId="674DA28E" w14:textId="77777777" w:rsidR="00991E43" w:rsidRPr="002759F5" w:rsidRDefault="00991E43" w:rsidP="002759F5">
            <w:pPr>
              <w:spacing w:before="20" w:after="20" w:line="240" w:lineRule="auto"/>
              <w:jc w:val="left"/>
              <w:rPr>
                <w:rFonts w:cs="Arial"/>
              </w:rPr>
            </w:pPr>
            <w:r w:rsidRPr="002759F5">
              <w:rPr>
                <w:rFonts w:cs="Arial"/>
              </w:rPr>
              <w:t>1CDUB1A</w:t>
            </w:r>
          </w:p>
        </w:tc>
        <w:tc>
          <w:tcPr>
            <w:tcW w:w="486" w:type="pct"/>
            <w:vAlign w:val="center"/>
          </w:tcPr>
          <w:p w14:paraId="28620C10" w14:textId="77777777" w:rsidR="00991E43" w:rsidRPr="002759F5" w:rsidRDefault="00991E43" w:rsidP="002759F5">
            <w:pPr>
              <w:spacing w:before="20" w:after="20" w:line="240" w:lineRule="auto"/>
              <w:jc w:val="left"/>
              <w:rPr>
                <w:rFonts w:cs="Arial"/>
              </w:rPr>
            </w:pPr>
            <w:r w:rsidRPr="002759F5">
              <w:rPr>
                <w:rFonts w:cs="Arial"/>
              </w:rPr>
              <w:t>6.40</w:t>
            </w:r>
          </w:p>
        </w:tc>
        <w:tc>
          <w:tcPr>
            <w:tcW w:w="486" w:type="pct"/>
            <w:vAlign w:val="center"/>
          </w:tcPr>
          <w:p w14:paraId="5475798F" w14:textId="77777777" w:rsidR="00991E43" w:rsidRPr="002759F5" w:rsidRDefault="00991E43" w:rsidP="002759F5">
            <w:pPr>
              <w:spacing w:before="20" w:after="20" w:line="240" w:lineRule="auto"/>
              <w:jc w:val="left"/>
              <w:rPr>
                <w:rFonts w:cs="Arial"/>
              </w:rPr>
            </w:pPr>
            <w:r w:rsidRPr="002759F5">
              <w:rPr>
                <w:rFonts w:cs="Arial"/>
              </w:rPr>
              <w:t>0.81</w:t>
            </w:r>
          </w:p>
        </w:tc>
        <w:tc>
          <w:tcPr>
            <w:tcW w:w="487" w:type="pct"/>
            <w:vAlign w:val="center"/>
          </w:tcPr>
          <w:p w14:paraId="39C5422F" w14:textId="77777777" w:rsidR="00991E43" w:rsidRPr="002759F5" w:rsidRDefault="00991E43" w:rsidP="002759F5">
            <w:pPr>
              <w:spacing w:before="20" w:after="20" w:line="240" w:lineRule="auto"/>
              <w:jc w:val="left"/>
              <w:rPr>
                <w:rFonts w:cs="Arial"/>
              </w:rPr>
            </w:pPr>
            <w:r w:rsidRPr="002759F5">
              <w:rPr>
                <w:rFonts w:cs="Arial"/>
              </w:rPr>
              <w:t>679</w:t>
            </w:r>
          </w:p>
        </w:tc>
        <w:tc>
          <w:tcPr>
            <w:tcW w:w="511" w:type="pct"/>
            <w:vAlign w:val="center"/>
          </w:tcPr>
          <w:p w14:paraId="5F88D9BE" w14:textId="77777777" w:rsidR="00991E43" w:rsidRPr="002759F5" w:rsidRDefault="00991E43" w:rsidP="002759F5">
            <w:pPr>
              <w:spacing w:before="20" w:after="20" w:line="240" w:lineRule="auto"/>
              <w:jc w:val="left"/>
              <w:rPr>
                <w:rFonts w:cs="Arial"/>
              </w:rPr>
            </w:pPr>
            <w:r w:rsidRPr="002759F5">
              <w:rPr>
                <w:rFonts w:cs="Arial"/>
              </w:rPr>
              <w:t>4.4</w:t>
            </w:r>
          </w:p>
        </w:tc>
        <w:tc>
          <w:tcPr>
            <w:tcW w:w="462" w:type="pct"/>
            <w:vAlign w:val="center"/>
          </w:tcPr>
          <w:p w14:paraId="2016319B" w14:textId="77777777" w:rsidR="00991E43" w:rsidRPr="002759F5" w:rsidRDefault="00991E43" w:rsidP="002759F5">
            <w:pPr>
              <w:spacing w:before="20" w:after="20" w:line="240" w:lineRule="auto"/>
              <w:jc w:val="left"/>
              <w:rPr>
                <w:rFonts w:cs="Arial"/>
              </w:rPr>
            </w:pPr>
            <w:r w:rsidRPr="002759F5">
              <w:rPr>
                <w:rFonts w:cs="Arial"/>
              </w:rPr>
              <w:t>0.59</w:t>
            </w:r>
          </w:p>
        </w:tc>
        <w:tc>
          <w:tcPr>
            <w:tcW w:w="487" w:type="pct"/>
            <w:vAlign w:val="center"/>
          </w:tcPr>
          <w:p w14:paraId="0E79CA26" w14:textId="77777777" w:rsidR="00991E43" w:rsidRPr="002759F5" w:rsidRDefault="00991E43" w:rsidP="002759F5">
            <w:pPr>
              <w:spacing w:before="20" w:after="20" w:line="240" w:lineRule="auto"/>
              <w:jc w:val="left"/>
              <w:rPr>
                <w:rFonts w:cs="Arial"/>
              </w:rPr>
            </w:pPr>
            <w:r w:rsidRPr="002759F5">
              <w:rPr>
                <w:rFonts w:cs="Arial"/>
              </w:rPr>
              <w:t>737</w:t>
            </w:r>
          </w:p>
        </w:tc>
        <w:tc>
          <w:tcPr>
            <w:tcW w:w="486" w:type="pct"/>
            <w:vAlign w:val="center"/>
          </w:tcPr>
          <w:p w14:paraId="714CC82D" w14:textId="77777777" w:rsidR="00991E43" w:rsidRPr="002759F5" w:rsidRDefault="00991E43" w:rsidP="002759F5">
            <w:pPr>
              <w:spacing w:before="20" w:after="20" w:line="240" w:lineRule="auto"/>
              <w:jc w:val="left"/>
              <w:rPr>
                <w:rFonts w:cs="Arial"/>
              </w:rPr>
            </w:pPr>
            <w:r w:rsidRPr="002759F5">
              <w:rPr>
                <w:rFonts w:cs="Arial"/>
              </w:rPr>
              <w:t>4.4</w:t>
            </w:r>
          </w:p>
        </w:tc>
        <w:tc>
          <w:tcPr>
            <w:tcW w:w="490" w:type="pct"/>
            <w:vAlign w:val="center"/>
          </w:tcPr>
          <w:p w14:paraId="29A86547" w14:textId="77777777" w:rsidR="00991E43" w:rsidRPr="002759F5" w:rsidRDefault="00991E43" w:rsidP="002759F5">
            <w:pPr>
              <w:spacing w:before="20" w:after="20" w:line="240" w:lineRule="auto"/>
              <w:jc w:val="left"/>
              <w:rPr>
                <w:rFonts w:cs="Arial"/>
              </w:rPr>
            </w:pPr>
            <w:r w:rsidRPr="002759F5">
              <w:rPr>
                <w:rFonts w:cs="Arial"/>
              </w:rPr>
              <w:t>0.59</w:t>
            </w:r>
          </w:p>
        </w:tc>
        <w:tc>
          <w:tcPr>
            <w:tcW w:w="488" w:type="pct"/>
            <w:vAlign w:val="center"/>
          </w:tcPr>
          <w:p w14:paraId="3C42233E" w14:textId="77777777" w:rsidR="00991E43" w:rsidRPr="002759F5" w:rsidRDefault="00991E43" w:rsidP="002759F5">
            <w:pPr>
              <w:spacing w:before="20" w:after="20" w:line="240" w:lineRule="auto"/>
              <w:jc w:val="left"/>
              <w:rPr>
                <w:rFonts w:cs="Arial"/>
              </w:rPr>
            </w:pPr>
            <w:r w:rsidRPr="002759F5">
              <w:rPr>
                <w:rFonts w:cs="Arial"/>
              </w:rPr>
              <w:t>737</w:t>
            </w:r>
          </w:p>
        </w:tc>
      </w:tr>
      <w:tr w:rsidR="00991E43" w:rsidRPr="002E77E5" w14:paraId="1EDF46AA" w14:textId="77777777" w:rsidTr="002759F5">
        <w:tc>
          <w:tcPr>
            <w:tcW w:w="617" w:type="pct"/>
            <w:vAlign w:val="center"/>
          </w:tcPr>
          <w:p w14:paraId="7D47E4AF" w14:textId="77777777" w:rsidR="00991E43" w:rsidRPr="002759F5" w:rsidRDefault="00991E43" w:rsidP="002759F5">
            <w:pPr>
              <w:spacing w:before="20" w:after="20" w:line="240" w:lineRule="auto"/>
              <w:jc w:val="left"/>
              <w:rPr>
                <w:rFonts w:cs="Arial"/>
              </w:rPr>
            </w:pPr>
            <w:r w:rsidRPr="002759F5">
              <w:rPr>
                <w:rFonts w:cs="Arial"/>
              </w:rPr>
              <w:t>CDU2/DHT2</w:t>
            </w:r>
          </w:p>
        </w:tc>
        <w:tc>
          <w:tcPr>
            <w:tcW w:w="486" w:type="pct"/>
            <w:vAlign w:val="center"/>
          </w:tcPr>
          <w:p w14:paraId="4A1D15F2" w14:textId="77777777" w:rsidR="00991E43" w:rsidRPr="002759F5" w:rsidRDefault="00991E43" w:rsidP="002759F5">
            <w:pPr>
              <w:spacing w:before="20" w:after="20" w:line="240" w:lineRule="auto"/>
              <w:jc w:val="left"/>
              <w:rPr>
                <w:rFonts w:cs="Arial"/>
              </w:rPr>
            </w:pPr>
            <w:r w:rsidRPr="002759F5">
              <w:rPr>
                <w:rFonts w:cs="Arial"/>
              </w:rPr>
              <w:t>20.60</w:t>
            </w:r>
          </w:p>
        </w:tc>
        <w:tc>
          <w:tcPr>
            <w:tcW w:w="486" w:type="pct"/>
            <w:vAlign w:val="center"/>
          </w:tcPr>
          <w:p w14:paraId="58DFAEDE" w14:textId="77777777" w:rsidR="00991E43" w:rsidRPr="002759F5" w:rsidRDefault="00991E43" w:rsidP="002759F5">
            <w:pPr>
              <w:spacing w:before="20" w:after="20" w:line="240" w:lineRule="auto"/>
              <w:jc w:val="left"/>
              <w:rPr>
                <w:rFonts w:cs="Arial"/>
              </w:rPr>
            </w:pPr>
            <w:r w:rsidRPr="002759F5">
              <w:rPr>
                <w:rFonts w:cs="Arial"/>
              </w:rPr>
              <w:t>13.68</w:t>
            </w:r>
          </w:p>
        </w:tc>
        <w:tc>
          <w:tcPr>
            <w:tcW w:w="487" w:type="pct"/>
            <w:vAlign w:val="center"/>
          </w:tcPr>
          <w:p w14:paraId="18445F34" w14:textId="77777777" w:rsidR="00991E43" w:rsidRPr="002759F5" w:rsidRDefault="00991E43" w:rsidP="002759F5">
            <w:pPr>
              <w:spacing w:before="20" w:after="20" w:line="240" w:lineRule="auto"/>
              <w:jc w:val="left"/>
              <w:rPr>
                <w:rFonts w:cs="Arial"/>
              </w:rPr>
            </w:pPr>
            <w:r w:rsidRPr="002759F5">
              <w:rPr>
                <w:rFonts w:cs="Arial"/>
              </w:rPr>
              <w:t>613</w:t>
            </w:r>
          </w:p>
        </w:tc>
        <w:tc>
          <w:tcPr>
            <w:tcW w:w="511" w:type="pct"/>
            <w:vAlign w:val="center"/>
          </w:tcPr>
          <w:p w14:paraId="12051E97" w14:textId="77777777" w:rsidR="00991E43" w:rsidRPr="002759F5" w:rsidRDefault="00991E43" w:rsidP="002759F5">
            <w:pPr>
              <w:spacing w:before="20" w:after="20" w:line="240" w:lineRule="auto"/>
              <w:jc w:val="left"/>
              <w:rPr>
                <w:rFonts w:cs="Arial"/>
              </w:rPr>
            </w:pPr>
            <w:r w:rsidRPr="002759F5">
              <w:rPr>
                <w:rFonts w:cs="Arial"/>
              </w:rPr>
              <w:t>23.49</w:t>
            </w:r>
          </w:p>
        </w:tc>
        <w:tc>
          <w:tcPr>
            <w:tcW w:w="462" w:type="pct"/>
            <w:vAlign w:val="center"/>
          </w:tcPr>
          <w:p w14:paraId="69735262" w14:textId="77777777" w:rsidR="00991E43" w:rsidRPr="002759F5" w:rsidRDefault="00991E43" w:rsidP="002759F5">
            <w:pPr>
              <w:spacing w:before="20" w:after="20" w:line="240" w:lineRule="auto"/>
              <w:jc w:val="left"/>
              <w:rPr>
                <w:rFonts w:cs="Arial"/>
              </w:rPr>
            </w:pPr>
            <w:r w:rsidRPr="002759F5">
              <w:rPr>
                <w:rFonts w:cs="Arial"/>
              </w:rPr>
              <w:t>7.72</w:t>
            </w:r>
          </w:p>
        </w:tc>
        <w:tc>
          <w:tcPr>
            <w:tcW w:w="487" w:type="pct"/>
            <w:vAlign w:val="center"/>
          </w:tcPr>
          <w:p w14:paraId="082C570A" w14:textId="77777777" w:rsidR="00991E43" w:rsidRPr="002759F5" w:rsidRDefault="00991E43" w:rsidP="002759F5">
            <w:pPr>
              <w:spacing w:before="20" w:after="20" w:line="240" w:lineRule="auto"/>
              <w:jc w:val="left"/>
              <w:rPr>
                <w:rFonts w:cs="Arial"/>
              </w:rPr>
            </w:pPr>
            <w:r w:rsidRPr="002759F5">
              <w:rPr>
                <w:rFonts w:cs="Arial"/>
              </w:rPr>
              <w:t>693</w:t>
            </w:r>
          </w:p>
        </w:tc>
        <w:tc>
          <w:tcPr>
            <w:tcW w:w="486" w:type="pct"/>
            <w:vAlign w:val="center"/>
          </w:tcPr>
          <w:p w14:paraId="2813E184" w14:textId="77777777" w:rsidR="00991E43" w:rsidRPr="002759F5" w:rsidRDefault="00991E43" w:rsidP="002759F5">
            <w:pPr>
              <w:spacing w:before="20" w:after="20" w:line="240" w:lineRule="auto"/>
              <w:jc w:val="left"/>
              <w:rPr>
                <w:rFonts w:cs="Arial"/>
              </w:rPr>
            </w:pPr>
            <w:r w:rsidRPr="002759F5">
              <w:rPr>
                <w:rFonts w:cs="Arial"/>
              </w:rPr>
              <w:t>23.49</w:t>
            </w:r>
          </w:p>
        </w:tc>
        <w:tc>
          <w:tcPr>
            <w:tcW w:w="490" w:type="pct"/>
            <w:vAlign w:val="center"/>
          </w:tcPr>
          <w:p w14:paraId="1DBF585A" w14:textId="77777777" w:rsidR="00991E43" w:rsidRPr="002759F5" w:rsidRDefault="00991E43" w:rsidP="002759F5">
            <w:pPr>
              <w:spacing w:before="20" w:after="20" w:line="240" w:lineRule="auto"/>
              <w:jc w:val="left"/>
              <w:rPr>
                <w:rFonts w:cs="Arial"/>
              </w:rPr>
            </w:pPr>
            <w:r w:rsidRPr="002759F5">
              <w:rPr>
                <w:rFonts w:cs="Arial"/>
              </w:rPr>
              <w:t>7.72</w:t>
            </w:r>
          </w:p>
        </w:tc>
        <w:tc>
          <w:tcPr>
            <w:tcW w:w="488" w:type="pct"/>
            <w:vAlign w:val="center"/>
          </w:tcPr>
          <w:p w14:paraId="50AD2E8A" w14:textId="77777777" w:rsidR="00991E43" w:rsidRPr="002759F5" w:rsidRDefault="00991E43" w:rsidP="002759F5">
            <w:pPr>
              <w:spacing w:before="20" w:after="20" w:line="240" w:lineRule="auto"/>
              <w:jc w:val="left"/>
              <w:rPr>
                <w:rFonts w:cs="Arial"/>
              </w:rPr>
            </w:pPr>
            <w:r w:rsidRPr="002759F5">
              <w:rPr>
                <w:rFonts w:cs="Arial"/>
              </w:rPr>
              <w:t>693</w:t>
            </w:r>
          </w:p>
        </w:tc>
      </w:tr>
      <w:tr w:rsidR="00991E43" w:rsidRPr="002E77E5" w14:paraId="5F0DF63B" w14:textId="77777777" w:rsidTr="002759F5">
        <w:tc>
          <w:tcPr>
            <w:tcW w:w="617" w:type="pct"/>
            <w:vAlign w:val="center"/>
          </w:tcPr>
          <w:p w14:paraId="76A6BC20" w14:textId="77777777" w:rsidR="00991E43" w:rsidRPr="002759F5" w:rsidRDefault="00991E43" w:rsidP="002759F5">
            <w:pPr>
              <w:spacing w:before="20" w:after="20" w:line="240" w:lineRule="auto"/>
              <w:jc w:val="left"/>
              <w:rPr>
                <w:rFonts w:cs="Arial"/>
              </w:rPr>
            </w:pPr>
            <w:r w:rsidRPr="002759F5">
              <w:rPr>
                <w:rFonts w:cs="Arial"/>
              </w:rPr>
              <w:t>CDU3/DHT3</w:t>
            </w:r>
          </w:p>
        </w:tc>
        <w:tc>
          <w:tcPr>
            <w:tcW w:w="486" w:type="pct"/>
            <w:vAlign w:val="center"/>
          </w:tcPr>
          <w:p w14:paraId="758C05B1" w14:textId="77777777" w:rsidR="00991E43" w:rsidRPr="002759F5" w:rsidRDefault="00991E43" w:rsidP="002759F5">
            <w:pPr>
              <w:spacing w:before="20" w:after="20" w:line="240" w:lineRule="auto"/>
              <w:jc w:val="left"/>
              <w:rPr>
                <w:rFonts w:cs="Arial"/>
              </w:rPr>
            </w:pPr>
            <w:r w:rsidRPr="002759F5">
              <w:rPr>
                <w:rFonts w:cs="Arial"/>
              </w:rPr>
              <w:t>28.40</w:t>
            </w:r>
          </w:p>
        </w:tc>
        <w:tc>
          <w:tcPr>
            <w:tcW w:w="486" w:type="pct"/>
            <w:vAlign w:val="center"/>
          </w:tcPr>
          <w:p w14:paraId="17C35110" w14:textId="77777777" w:rsidR="00991E43" w:rsidRPr="002759F5" w:rsidRDefault="00991E43" w:rsidP="002759F5">
            <w:pPr>
              <w:spacing w:before="20" w:after="20" w:line="240" w:lineRule="auto"/>
              <w:jc w:val="left"/>
              <w:rPr>
                <w:rFonts w:cs="Arial"/>
              </w:rPr>
            </w:pPr>
            <w:r w:rsidRPr="002759F5">
              <w:rPr>
                <w:rFonts w:cs="Arial"/>
              </w:rPr>
              <w:t>26.9</w:t>
            </w:r>
          </w:p>
        </w:tc>
        <w:tc>
          <w:tcPr>
            <w:tcW w:w="487" w:type="pct"/>
            <w:vAlign w:val="center"/>
          </w:tcPr>
          <w:p w14:paraId="3B098CBC" w14:textId="77777777" w:rsidR="00991E43" w:rsidRPr="002759F5" w:rsidRDefault="00991E43" w:rsidP="002759F5">
            <w:pPr>
              <w:spacing w:before="20" w:after="20" w:line="240" w:lineRule="auto"/>
              <w:jc w:val="left"/>
              <w:rPr>
                <w:rFonts w:cs="Arial"/>
              </w:rPr>
            </w:pPr>
            <w:r w:rsidRPr="002759F5">
              <w:rPr>
                <w:rFonts w:cs="Arial"/>
              </w:rPr>
              <w:t>536</w:t>
            </w:r>
          </w:p>
        </w:tc>
        <w:tc>
          <w:tcPr>
            <w:tcW w:w="511" w:type="pct"/>
            <w:vAlign w:val="center"/>
          </w:tcPr>
          <w:p w14:paraId="7868CB6E" w14:textId="77777777" w:rsidR="00991E43" w:rsidRPr="002759F5" w:rsidRDefault="00991E43" w:rsidP="002759F5">
            <w:pPr>
              <w:spacing w:before="20" w:after="20" w:line="240" w:lineRule="auto"/>
              <w:jc w:val="left"/>
              <w:rPr>
                <w:rFonts w:cs="Arial"/>
              </w:rPr>
            </w:pPr>
            <w:r w:rsidRPr="002759F5">
              <w:rPr>
                <w:rFonts w:cs="Arial"/>
              </w:rPr>
              <w:t>31.79</w:t>
            </w:r>
          </w:p>
        </w:tc>
        <w:tc>
          <w:tcPr>
            <w:tcW w:w="462" w:type="pct"/>
            <w:vAlign w:val="center"/>
          </w:tcPr>
          <w:p w14:paraId="67513192" w14:textId="77777777" w:rsidR="00991E43" w:rsidRPr="002759F5" w:rsidRDefault="00991E43" w:rsidP="002759F5">
            <w:pPr>
              <w:spacing w:before="20" w:after="20" w:line="240" w:lineRule="auto"/>
              <w:jc w:val="left"/>
              <w:rPr>
                <w:rFonts w:cs="Arial"/>
              </w:rPr>
            </w:pPr>
            <w:r w:rsidRPr="002759F5">
              <w:rPr>
                <w:rFonts w:cs="Arial"/>
              </w:rPr>
              <w:t>23.24</w:t>
            </w:r>
          </w:p>
        </w:tc>
        <w:tc>
          <w:tcPr>
            <w:tcW w:w="487" w:type="pct"/>
            <w:vAlign w:val="center"/>
          </w:tcPr>
          <w:p w14:paraId="30E79C8F" w14:textId="77777777" w:rsidR="00991E43" w:rsidRPr="002759F5" w:rsidRDefault="00991E43" w:rsidP="002759F5">
            <w:pPr>
              <w:spacing w:before="20" w:after="20" w:line="240" w:lineRule="auto"/>
              <w:jc w:val="left"/>
              <w:rPr>
                <w:rFonts w:cs="Arial"/>
              </w:rPr>
            </w:pPr>
            <w:r w:rsidRPr="002759F5">
              <w:rPr>
                <w:rFonts w:cs="Arial"/>
              </w:rPr>
              <w:t>426</w:t>
            </w:r>
          </w:p>
        </w:tc>
        <w:tc>
          <w:tcPr>
            <w:tcW w:w="486" w:type="pct"/>
            <w:vAlign w:val="center"/>
          </w:tcPr>
          <w:p w14:paraId="406DF0B7" w14:textId="77777777" w:rsidR="00991E43" w:rsidRPr="002759F5" w:rsidRDefault="00991E43" w:rsidP="002759F5">
            <w:pPr>
              <w:spacing w:before="20" w:after="20" w:line="240" w:lineRule="auto"/>
              <w:jc w:val="left"/>
              <w:rPr>
                <w:rFonts w:cs="Arial"/>
              </w:rPr>
            </w:pPr>
            <w:r w:rsidRPr="002759F5">
              <w:rPr>
                <w:rFonts w:cs="Arial"/>
              </w:rPr>
              <w:t>31.79</w:t>
            </w:r>
          </w:p>
        </w:tc>
        <w:tc>
          <w:tcPr>
            <w:tcW w:w="490" w:type="pct"/>
            <w:vAlign w:val="center"/>
          </w:tcPr>
          <w:p w14:paraId="54B8835B" w14:textId="77777777" w:rsidR="00991E43" w:rsidRPr="002759F5" w:rsidRDefault="00991E43" w:rsidP="002759F5">
            <w:pPr>
              <w:spacing w:before="20" w:after="20" w:line="240" w:lineRule="auto"/>
              <w:jc w:val="left"/>
              <w:rPr>
                <w:rFonts w:cs="Arial"/>
              </w:rPr>
            </w:pPr>
            <w:r w:rsidRPr="002759F5">
              <w:rPr>
                <w:rFonts w:cs="Arial"/>
              </w:rPr>
              <w:t>23.24</w:t>
            </w:r>
          </w:p>
        </w:tc>
        <w:tc>
          <w:tcPr>
            <w:tcW w:w="488" w:type="pct"/>
            <w:vAlign w:val="center"/>
          </w:tcPr>
          <w:p w14:paraId="459422F5" w14:textId="77777777" w:rsidR="00991E43" w:rsidRPr="002759F5" w:rsidRDefault="00991E43" w:rsidP="002759F5">
            <w:pPr>
              <w:spacing w:before="20" w:after="20" w:line="240" w:lineRule="auto"/>
              <w:jc w:val="left"/>
              <w:rPr>
                <w:rFonts w:cs="Arial"/>
              </w:rPr>
            </w:pPr>
            <w:r w:rsidRPr="002759F5">
              <w:rPr>
                <w:rFonts w:cs="Arial"/>
              </w:rPr>
              <w:t>426</w:t>
            </w:r>
          </w:p>
        </w:tc>
      </w:tr>
      <w:tr w:rsidR="00991E43" w:rsidRPr="002E77E5" w14:paraId="63FC94DE" w14:textId="77777777" w:rsidTr="002759F5">
        <w:tc>
          <w:tcPr>
            <w:tcW w:w="617" w:type="pct"/>
            <w:vAlign w:val="center"/>
          </w:tcPr>
          <w:p w14:paraId="35AC1E7C" w14:textId="77777777" w:rsidR="00991E43" w:rsidRPr="002759F5" w:rsidRDefault="00991E43" w:rsidP="002759F5">
            <w:pPr>
              <w:spacing w:before="20" w:after="20" w:line="240" w:lineRule="auto"/>
              <w:jc w:val="left"/>
              <w:rPr>
                <w:rFonts w:cs="Arial"/>
              </w:rPr>
            </w:pPr>
            <w:r w:rsidRPr="002759F5">
              <w:rPr>
                <w:rFonts w:cs="Arial"/>
              </w:rPr>
              <w:t>VDU/HCU</w:t>
            </w:r>
          </w:p>
        </w:tc>
        <w:tc>
          <w:tcPr>
            <w:tcW w:w="486" w:type="pct"/>
            <w:vAlign w:val="center"/>
          </w:tcPr>
          <w:p w14:paraId="271A47DA" w14:textId="77777777" w:rsidR="00991E43" w:rsidRPr="002759F5" w:rsidRDefault="00991E43" w:rsidP="002759F5">
            <w:pPr>
              <w:spacing w:before="20" w:after="20" w:line="240" w:lineRule="auto"/>
              <w:jc w:val="left"/>
              <w:rPr>
                <w:rFonts w:cs="Arial"/>
              </w:rPr>
            </w:pPr>
            <w:r w:rsidRPr="002759F5">
              <w:rPr>
                <w:rFonts w:cs="Arial"/>
              </w:rPr>
              <w:t>28.80</w:t>
            </w:r>
          </w:p>
        </w:tc>
        <w:tc>
          <w:tcPr>
            <w:tcW w:w="486" w:type="pct"/>
            <w:vAlign w:val="center"/>
          </w:tcPr>
          <w:p w14:paraId="364330A4" w14:textId="77777777" w:rsidR="00991E43" w:rsidRPr="002759F5" w:rsidRDefault="00991E43" w:rsidP="002759F5">
            <w:pPr>
              <w:spacing w:before="20" w:after="20" w:line="240" w:lineRule="auto"/>
              <w:jc w:val="left"/>
              <w:rPr>
                <w:rFonts w:cs="Arial"/>
              </w:rPr>
            </w:pPr>
            <w:r w:rsidRPr="002759F5">
              <w:rPr>
                <w:rFonts w:cs="Arial"/>
              </w:rPr>
              <w:t>11</w:t>
            </w:r>
          </w:p>
        </w:tc>
        <w:tc>
          <w:tcPr>
            <w:tcW w:w="487" w:type="pct"/>
            <w:vAlign w:val="center"/>
          </w:tcPr>
          <w:p w14:paraId="4AADD121" w14:textId="77777777" w:rsidR="00991E43" w:rsidRPr="002759F5" w:rsidRDefault="00991E43" w:rsidP="002759F5">
            <w:pPr>
              <w:spacing w:before="20" w:after="20" w:line="240" w:lineRule="auto"/>
              <w:jc w:val="left"/>
              <w:rPr>
                <w:rFonts w:cs="Arial"/>
              </w:rPr>
            </w:pPr>
            <w:r w:rsidRPr="002759F5">
              <w:rPr>
                <w:rFonts w:cs="Arial"/>
              </w:rPr>
              <w:t>573</w:t>
            </w:r>
          </w:p>
        </w:tc>
        <w:tc>
          <w:tcPr>
            <w:tcW w:w="511" w:type="pct"/>
            <w:vAlign w:val="center"/>
          </w:tcPr>
          <w:p w14:paraId="093CB8C2" w14:textId="77777777" w:rsidR="00991E43" w:rsidRPr="002759F5" w:rsidRDefault="00991E43" w:rsidP="002759F5">
            <w:pPr>
              <w:spacing w:before="20" w:after="20" w:line="240" w:lineRule="auto"/>
              <w:jc w:val="left"/>
              <w:rPr>
                <w:rFonts w:cs="Arial"/>
              </w:rPr>
            </w:pPr>
            <w:r w:rsidRPr="002759F5">
              <w:rPr>
                <w:rFonts w:cs="Arial"/>
              </w:rPr>
              <w:t>34.31</w:t>
            </w:r>
          </w:p>
        </w:tc>
        <w:tc>
          <w:tcPr>
            <w:tcW w:w="462" w:type="pct"/>
            <w:vAlign w:val="center"/>
          </w:tcPr>
          <w:p w14:paraId="79888ED0" w14:textId="77777777" w:rsidR="00991E43" w:rsidRPr="002759F5" w:rsidRDefault="00991E43" w:rsidP="002759F5">
            <w:pPr>
              <w:spacing w:before="20" w:after="20" w:line="240" w:lineRule="auto"/>
              <w:jc w:val="left"/>
              <w:rPr>
                <w:rFonts w:cs="Arial"/>
              </w:rPr>
            </w:pPr>
            <w:r w:rsidRPr="002759F5">
              <w:rPr>
                <w:rFonts w:cs="Arial"/>
              </w:rPr>
              <w:t>16.83</w:t>
            </w:r>
          </w:p>
        </w:tc>
        <w:tc>
          <w:tcPr>
            <w:tcW w:w="487" w:type="pct"/>
            <w:vAlign w:val="center"/>
          </w:tcPr>
          <w:p w14:paraId="06DBC571" w14:textId="77777777" w:rsidR="00991E43" w:rsidRPr="002759F5" w:rsidRDefault="00991E43" w:rsidP="002759F5">
            <w:pPr>
              <w:spacing w:before="20" w:after="20" w:line="240" w:lineRule="auto"/>
              <w:jc w:val="left"/>
              <w:rPr>
                <w:rFonts w:cs="Arial"/>
              </w:rPr>
            </w:pPr>
            <w:r w:rsidRPr="002759F5">
              <w:rPr>
                <w:rFonts w:cs="Arial"/>
              </w:rPr>
              <w:t>546</w:t>
            </w:r>
          </w:p>
        </w:tc>
        <w:tc>
          <w:tcPr>
            <w:tcW w:w="486" w:type="pct"/>
            <w:vAlign w:val="center"/>
          </w:tcPr>
          <w:p w14:paraId="3832278A" w14:textId="77777777" w:rsidR="00991E43" w:rsidRPr="002759F5" w:rsidRDefault="00991E43" w:rsidP="002759F5">
            <w:pPr>
              <w:spacing w:before="20" w:after="20" w:line="240" w:lineRule="auto"/>
              <w:jc w:val="left"/>
              <w:rPr>
                <w:rFonts w:cs="Arial"/>
              </w:rPr>
            </w:pPr>
            <w:r w:rsidRPr="002759F5">
              <w:rPr>
                <w:rFonts w:cs="Arial"/>
              </w:rPr>
              <w:t>34.31</w:t>
            </w:r>
          </w:p>
        </w:tc>
        <w:tc>
          <w:tcPr>
            <w:tcW w:w="490" w:type="pct"/>
            <w:vAlign w:val="center"/>
          </w:tcPr>
          <w:p w14:paraId="7723A867" w14:textId="77777777" w:rsidR="00991E43" w:rsidRPr="002759F5" w:rsidRDefault="00991E43" w:rsidP="002759F5">
            <w:pPr>
              <w:spacing w:before="20" w:after="20" w:line="240" w:lineRule="auto"/>
              <w:jc w:val="left"/>
              <w:rPr>
                <w:rFonts w:cs="Arial"/>
              </w:rPr>
            </w:pPr>
            <w:r w:rsidRPr="002759F5">
              <w:rPr>
                <w:rFonts w:cs="Arial"/>
              </w:rPr>
              <w:t>16.83</w:t>
            </w:r>
          </w:p>
        </w:tc>
        <w:tc>
          <w:tcPr>
            <w:tcW w:w="488" w:type="pct"/>
            <w:vAlign w:val="center"/>
          </w:tcPr>
          <w:p w14:paraId="2E007E5E" w14:textId="77777777" w:rsidR="00991E43" w:rsidRPr="002759F5" w:rsidRDefault="00991E43" w:rsidP="002759F5">
            <w:pPr>
              <w:spacing w:before="20" w:after="20" w:line="240" w:lineRule="auto"/>
              <w:jc w:val="left"/>
              <w:rPr>
                <w:rFonts w:cs="Arial"/>
              </w:rPr>
            </w:pPr>
            <w:r w:rsidRPr="002759F5">
              <w:rPr>
                <w:rFonts w:cs="Arial"/>
              </w:rPr>
              <w:t>546</w:t>
            </w:r>
          </w:p>
        </w:tc>
      </w:tr>
      <w:tr w:rsidR="00991E43" w:rsidRPr="002E77E5" w14:paraId="46126F83" w14:textId="77777777" w:rsidTr="002759F5">
        <w:tc>
          <w:tcPr>
            <w:tcW w:w="617" w:type="pct"/>
            <w:vAlign w:val="center"/>
          </w:tcPr>
          <w:p w14:paraId="6BE7F5BE" w14:textId="77777777" w:rsidR="00991E43" w:rsidRPr="002759F5" w:rsidRDefault="00991E43" w:rsidP="002759F5">
            <w:pPr>
              <w:spacing w:before="20" w:after="20" w:line="240" w:lineRule="auto"/>
              <w:jc w:val="left"/>
              <w:rPr>
                <w:rFonts w:cs="Arial"/>
              </w:rPr>
            </w:pPr>
            <w:r w:rsidRPr="002759F5">
              <w:rPr>
                <w:rFonts w:cs="Arial"/>
              </w:rPr>
              <w:t>SRU 6</w:t>
            </w:r>
          </w:p>
        </w:tc>
        <w:tc>
          <w:tcPr>
            <w:tcW w:w="486" w:type="pct"/>
            <w:vAlign w:val="center"/>
          </w:tcPr>
          <w:p w14:paraId="3CCB65D9" w14:textId="77777777" w:rsidR="00991E43" w:rsidRPr="002759F5" w:rsidRDefault="00991E43" w:rsidP="002759F5">
            <w:pPr>
              <w:spacing w:before="20" w:after="20" w:line="240" w:lineRule="auto"/>
              <w:jc w:val="left"/>
              <w:rPr>
                <w:rFonts w:cs="Arial"/>
              </w:rPr>
            </w:pPr>
            <w:r w:rsidRPr="002759F5">
              <w:rPr>
                <w:rFonts w:cs="Arial"/>
              </w:rPr>
              <w:t>2.7</w:t>
            </w:r>
          </w:p>
        </w:tc>
        <w:tc>
          <w:tcPr>
            <w:tcW w:w="486" w:type="pct"/>
            <w:vAlign w:val="center"/>
          </w:tcPr>
          <w:p w14:paraId="620EF7FE" w14:textId="77777777" w:rsidR="00991E43" w:rsidRPr="002759F5" w:rsidRDefault="00991E43" w:rsidP="002759F5">
            <w:pPr>
              <w:spacing w:before="20" w:after="20" w:line="240" w:lineRule="auto"/>
              <w:jc w:val="left"/>
              <w:rPr>
                <w:rFonts w:cs="Arial"/>
              </w:rPr>
            </w:pPr>
            <w:r w:rsidRPr="002759F5">
              <w:rPr>
                <w:rFonts w:cs="Arial"/>
              </w:rPr>
              <w:t>14.44</w:t>
            </w:r>
          </w:p>
        </w:tc>
        <w:tc>
          <w:tcPr>
            <w:tcW w:w="487" w:type="pct"/>
            <w:vAlign w:val="center"/>
          </w:tcPr>
          <w:p w14:paraId="734CB405" w14:textId="77777777" w:rsidR="00991E43" w:rsidRPr="002759F5" w:rsidRDefault="00991E43" w:rsidP="002759F5">
            <w:pPr>
              <w:spacing w:before="20" w:after="20" w:line="240" w:lineRule="auto"/>
              <w:jc w:val="left"/>
              <w:rPr>
                <w:rFonts w:cs="Arial"/>
              </w:rPr>
            </w:pPr>
            <w:r w:rsidRPr="002759F5">
              <w:rPr>
                <w:rFonts w:cs="Arial"/>
              </w:rPr>
              <w:t>1073</w:t>
            </w:r>
          </w:p>
        </w:tc>
        <w:tc>
          <w:tcPr>
            <w:tcW w:w="1460" w:type="pct"/>
            <w:gridSpan w:val="3"/>
            <w:vAlign w:val="center"/>
          </w:tcPr>
          <w:p w14:paraId="60A32178" w14:textId="77777777" w:rsidR="00991E43" w:rsidRPr="002759F5" w:rsidRDefault="00991E43" w:rsidP="002759F5">
            <w:pPr>
              <w:spacing w:before="20" w:after="20" w:line="240" w:lineRule="auto"/>
              <w:jc w:val="left"/>
              <w:rPr>
                <w:rFonts w:cs="Arial"/>
              </w:rPr>
            </w:pPr>
            <w:r w:rsidRPr="002759F5">
              <w:rPr>
                <w:rFonts w:cs="Arial"/>
              </w:rPr>
              <w:t>As baseline</w:t>
            </w:r>
          </w:p>
        </w:tc>
        <w:tc>
          <w:tcPr>
            <w:tcW w:w="486" w:type="pct"/>
            <w:vAlign w:val="center"/>
          </w:tcPr>
          <w:p w14:paraId="6D47E9F5" w14:textId="77777777" w:rsidR="00991E43" w:rsidRPr="002759F5" w:rsidRDefault="00991E43" w:rsidP="002759F5">
            <w:pPr>
              <w:spacing w:before="20" w:after="20" w:line="240" w:lineRule="auto"/>
              <w:jc w:val="left"/>
              <w:rPr>
                <w:rFonts w:cs="Arial"/>
              </w:rPr>
            </w:pPr>
            <w:r w:rsidRPr="002759F5">
              <w:rPr>
                <w:rFonts w:cs="Arial"/>
              </w:rPr>
              <w:t>1.76</w:t>
            </w:r>
          </w:p>
        </w:tc>
        <w:tc>
          <w:tcPr>
            <w:tcW w:w="490" w:type="pct"/>
            <w:vAlign w:val="center"/>
          </w:tcPr>
          <w:p w14:paraId="7AE75562" w14:textId="77777777" w:rsidR="00991E43" w:rsidRPr="002759F5" w:rsidRDefault="00991E43" w:rsidP="002759F5">
            <w:pPr>
              <w:spacing w:before="20" w:after="20" w:line="240" w:lineRule="auto"/>
              <w:jc w:val="left"/>
              <w:rPr>
                <w:rFonts w:cs="Arial"/>
              </w:rPr>
            </w:pPr>
            <w:r w:rsidRPr="002759F5">
              <w:rPr>
                <w:rFonts w:cs="Arial"/>
              </w:rPr>
              <w:t>0.81</w:t>
            </w:r>
          </w:p>
        </w:tc>
        <w:tc>
          <w:tcPr>
            <w:tcW w:w="488" w:type="pct"/>
            <w:vAlign w:val="center"/>
          </w:tcPr>
          <w:p w14:paraId="17C39AB2" w14:textId="77777777" w:rsidR="00991E43" w:rsidRPr="002759F5" w:rsidRDefault="00991E43" w:rsidP="002759F5">
            <w:pPr>
              <w:spacing w:before="20" w:after="20" w:line="240" w:lineRule="auto"/>
              <w:jc w:val="left"/>
              <w:rPr>
                <w:rFonts w:cs="Arial"/>
              </w:rPr>
            </w:pPr>
            <w:r w:rsidRPr="002759F5">
              <w:rPr>
                <w:rFonts w:cs="Arial"/>
              </w:rPr>
              <w:t>1048</w:t>
            </w:r>
          </w:p>
        </w:tc>
      </w:tr>
      <w:tr w:rsidR="00991E43" w:rsidRPr="002E77E5" w14:paraId="7A7A6313" w14:textId="77777777" w:rsidTr="002759F5">
        <w:tc>
          <w:tcPr>
            <w:tcW w:w="617" w:type="pct"/>
            <w:vAlign w:val="center"/>
          </w:tcPr>
          <w:p w14:paraId="4C4CCE0E" w14:textId="77777777" w:rsidR="00991E43" w:rsidRPr="002759F5" w:rsidRDefault="00991E43" w:rsidP="002759F5">
            <w:pPr>
              <w:spacing w:before="20" w:after="20" w:line="240" w:lineRule="auto"/>
              <w:jc w:val="left"/>
              <w:rPr>
                <w:rFonts w:cs="Arial"/>
              </w:rPr>
            </w:pPr>
            <w:r w:rsidRPr="002759F5">
              <w:rPr>
                <w:rFonts w:cs="Arial"/>
              </w:rPr>
              <w:t>FCCU</w:t>
            </w:r>
          </w:p>
        </w:tc>
        <w:tc>
          <w:tcPr>
            <w:tcW w:w="486" w:type="pct"/>
            <w:vAlign w:val="center"/>
          </w:tcPr>
          <w:p w14:paraId="3989C448" w14:textId="77777777" w:rsidR="00991E43" w:rsidRPr="002759F5" w:rsidRDefault="00991E43" w:rsidP="002759F5">
            <w:pPr>
              <w:spacing w:before="20" w:after="20" w:line="240" w:lineRule="auto"/>
              <w:jc w:val="left"/>
              <w:rPr>
                <w:rFonts w:cs="Arial"/>
              </w:rPr>
            </w:pPr>
            <w:r w:rsidRPr="002759F5">
              <w:rPr>
                <w:rFonts w:cs="Arial"/>
              </w:rPr>
              <w:t>34.40</w:t>
            </w:r>
          </w:p>
        </w:tc>
        <w:tc>
          <w:tcPr>
            <w:tcW w:w="486" w:type="pct"/>
            <w:vAlign w:val="center"/>
          </w:tcPr>
          <w:p w14:paraId="753BC5C9" w14:textId="77777777" w:rsidR="00991E43" w:rsidRPr="002759F5" w:rsidRDefault="00991E43" w:rsidP="002759F5">
            <w:pPr>
              <w:spacing w:before="20" w:after="20" w:line="240" w:lineRule="auto"/>
              <w:jc w:val="left"/>
              <w:rPr>
                <w:rFonts w:cs="Arial"/>
              </w:rPr>
            </w:pPr>
            <w:r w:rsidRPr="002759F5">
              <w:rPr>
                <w:rFonts w:cs="Arial"/>
              </w:rPr>
              <w:t>44.8</w:t>
            </w:r>
          </w:p>
        </w:tc>
        <w:tc>
          <w:tcPr>
            <w:tcW w:w="487" w:type="pct"/>
            <w:vAlign w:val="center"/>
          </w:tcPr>
          <w:p w14:paraId="111FA2BD" w14:textId="77777777" w:rsidR="00991E43" w:rsidRPr="002759F5" w:rsidRDefault="00991E43" w:rsidP="002759F5">
            <w:pPr>
              <w:spacing w:before="20" w:after="20" w:line="240" w:lineRule="auto"/>
              <w:jc w:val="left"/>
              <w:rPr>
                <w:rFonts w:cs="Arial"/>
              </w:rPr>
            </w:pPr>
            <w:r w:rsidRPr="002759F5">
              <w:rPr>
                <w:rFonts w:cs="Arial"/>
              </w:rPr>
              <w:t>493</w:t>
            </w:r>
          </w:p>
        </w:tc>
        <w:tc>
          <w:tcPr>
            <w:tcW w:w="511" w:type="pct"/>
            <w:vAlign w:val="center"/>
          </w:tcPr>
          <w:p w14:paraId="05B2E3BD" w14:textId="77777777" w:rsidR="00991E43" w:rsidRPr="002759F5" w:rsidRDefault="00991E43" w:rsidP="002759F5">
            <w:pPr>
              <w:spacing w:before="20" w:after="20" w:line="240" w:lineRule="auto"/>
              <w:jc w:val="left"/>
              <w:rPr>
                <w:rFonts w:cs="Arial"/>
              </w:rPr>
            </w:pPr>
            <w:r w:rsidRPr="002759F5">
              <w:rPr>
                <w:rFonts w:cs="Arial"/>
              </w:rPr>
              <w:t>34.31</w:t>
            </w:r>
          </w:p>
        </w:tc>
        <w:tc>
          <w:tcPr>
            <w:tcW w:w="462" w:type="pct"/>
            <w:vAlign w:val="center"/>
          </w:tcPr>
          <w:p w14:paraId="3AD76A2E" w14:textId="77777777" w:rsidR="00991E43" w:rsidRPr="002759F5" w:rsidRDefault="00991E43" w:rsidP="002759F5">
            <w:pPr>
              <w:spacing w:before="20" w:after="20" w:line="240" w:lineRule="auto"/>
              <w:jc w:val="left"/>
              <w:rPr>
                <w:rFonts w:cs="Arial"/>
              </w:rPr>
            </w:pPr>
            <w:r w:rsidRPr="002759F5">
              <w:rPr>
                <w:rFonts w:cs="Arial"/>
              </w:rPr>
              <w:t>45.00</w:t>
            </w:r>
          </w:p>
        </w:tc>
        <w:tc>
          <w:tcPr>
            <w:tcW w:w="487" w:type="pct"/>
            <w:vAlign w:val="center"/>
          </w:tcPr>
          <w:p w14:paraId="75113A1A" w14:textId="77777777" w:rsidR="00991E43" w:rsidRPr="002759F5" w:rsidRDefault="00991E43" w:rsidP="002759F5">
            <w:pPr>
              <w:spacing w:before="20" w:after="20" w:line="240" w:lineRule="auto"/>
              <w:jc w:val="left"/>
              <w:rPr>
                <w:rFonts w:cs="Arial"/>
              </w:rPr>
            </w:pPr>
            <w:r w:rsidRPr="002759F5">
              <w:rPr>
                <w:rFonts w:cs="Arial"/>
              </w:rPr>
              <w:t>468</w:t>
            </w:r>
          </w:p>
        </w:tc>
        <w:tc>
          <w:tcPr>
            <w:tcW w:w="486" w:type="pct"/>
            <w:vAlign w:val="center"/>
          </w:tcPr>
          <w:p w14:paraId="30EEFE05" w14:textId="77777777" w:rsidR="00991E43" w:rsidRPr="002759F5" w:rsidRDefault="00991E43" w:rsidP="002759F5">
            <w:pPr>
              <w:spacing w:before="20" w:after="20" w:line="240" w:lineRule="auto"/>
              <w:jc w:val="left"/>
              <w:rPr>
                <w:rFonts w:cs="Arial"/>
              </w:rPr>
            </w:pPr>
            <w:r w:rsidRPr="002759F5">
              <w:rPr>
                <w:rFonts w:cs="Arial"/>
              </w:rPr>
              <w:t>34.31</w:t>
            </w:r>
          </w:p>
        </w:tc>
        <w:tc>
          <w:tcPr>
            <w:tcW w:w="490" w:type="pct"/>
            <w:vAlign w:val="center"/>
          </w:tcPr>
          <w:p w14:paraId="5B93C1FC" w14:textId="77777777" w:rsidR="00991E43" w:rsidRPr="002759F5" w:rsidRDefault="00991E43" w:rsidP="002759F5">
            <w:pPr>
              <w:spacing w:before="20" w:after="20" w:line="240" w:lineRule="auto"/>
              <w:jc w:val="left"/>
              <w:rPr>
                <w:rFonts w:cs="Arial"/>
              </w:rPr>
            </w:pPr>
            <w:r w:rsidRPr="002759F5">
              <w:rPr>
                <w:rFonts w:cs="Arial"/>
              </w:rPr>
              <w:t>45.00</w:t>
            </w:r>
          </w:p>
        </w:tc>
        <w:tc>
          <w:tcPr>
            <w:tcW w:w="488" w:type="pct"/>
            <w:vAlign w:val="center"/>
          </w:tcPr>
          <w:p w14:paraId="4E85B4EA" w14:textId="77777777" w:rsidR="00991E43" w:rsidRPr="002759F5" w:rsidRDefault="00991E43" w:rsidP="002759F5">
            <w:pPr>
              <w:spacing w:before="20" w:after="20" w:line="240" w:lineRule="auto"/>
              <w:jc w:val="left"/>
              <w:rPr>
                <w:rFonts w:cs="Arial"/>
              </w:rPr>
            </w:pPr>
            <w:r w:rsidRPr="002759F5">
              <w:rPr>
                <w:rFonts w:cs="Arial"/>
              </w:rPr>
              <w:t>468</w:t>
            </w:r>
          </w:p>
        </w:tc>
      </w:tr>
      <w:tr w:rsidR="00991E43" w:rsidRPr="002E77E5" w14:paraId="2026CA2E" w14:textId="77777777" w:rsidTr="002759F5">
        <w:tc>
          <w:tcPr>
            <w:tcW w:w="617" w:type="pct"/>
            <w:vAlign w:val="center"/>
          </w:tcPr>
          <w:p w14:paraId="4437C996" w14:textId="77777777" w:rsidR="00991E43" w:rsidRPr="002759F5" w:rsidRDefault="00991E43" w:rsidP="002759F5">
            <w:pPr>
              <w:spacing w:before="20" w:after="20" w:line="240" w:lineRule="auto"/>
              <w:jc w:val="left"/>
              <w:rPr>
                <w:rFonts w:cs="Arial"/>
              </w:rPr>
            </w:pPr>
            <w:r w:rsidRPr="002759F5">
              <w:rPr>
                <w:rFonts w:cs="Arial"/>
              </w:rPr>
              <w:t xml:space="preserve">HCU Mild </w:t>
            </w:r>
            <w:proofErr w:type="spellStart"/>
            <w:r w:rsidRPr="002759F5">
              <w:rPr>
                <w:rFonts w:cs="Arial"/>
              </w:rPr>
              <w:t>Vacum</w:t>
            </w:r>
            <w:proofErr w:type="spellEnd"/>
            <w:r w:rsidRPr="002759F5">
              <w:rPr>
                <w:rFonts w:cs="Arial"/>
              </w:rPr>
              <w:t xml:space="preserve"> Column</w:t>
            </w:r>
          </w:p>
        </w:tc>
        <w:tc>
          <w:tcPr>
            <w:tcW w:w="486" w:type="pct"/>
            <w:vAlign w:val="center"/>
          </w:tcPr>
          <w:p w14:paraId="2B3D58BC" w14:textId="77777777" w:rsidR="00991E43" w:rsidRPr="002759F5" w:rsidRDefault="00991E43" w:rsidP="002759F5">
            <w:pPr>
              <w:spacing w:before="20" w:after="20" w:line="240" w:lineRule="auto"/>
              <w:jc w:val="left"/>
              <w:rPr>
                <w:rFonts w:cs="Arial"/>
              </w:rPr>
            </w:pPr>
            <w:r w:rsidRPr="002759F5">
              <w:rPr>
                <w:rFonts w:cs="Arial"/>
              </w:rPr>
              <w:t>5.69</w:t>
            </w:r>
          </w:p>
        </w:tc>
        <w:tc>
          <w:tcPr>
            <w:tcW w:w="486" w:type="pct"/>
            <w:vAlign w:val="center"/>
          </w:tcPr>
          <w:p w14:paraId="6B81E495" w14:textId="77777777" w:rsidR="00991E43" w:rsidRPr="002759F5" w:rsidRDefault="00991E43" w:rsidP="002759F5">
            <w:pPr>
              <w:spacing w:before="20" w:after="20" w:line="240" w:lineRule="auto"/>
              <w:jc w:val="left"/>
              <w:rPr>
                <w:rFonts w:cs="Arial"/>
              </w:rPr>
            </w:pPr>
            <w:r w:rsidRPr="002759F5">
              <w:rPr>
                <w:rFonts w:cs="Arial"/>
              </w:rPr>
              <w:t>0.07</w:t>
            </w:r>
          </w:p>
        </w:tc>
        <w:tc>
          <w:tcPr>
            <w:tcW w:w="487" w:type="pct"/>
            <w:vAlign w:val="center"/>
          </w:tcPr>
          <w:p w14:paraId="712B227C" w14:textId="77777777" w:rsidR="00991E43" w:rsidRPr="002759F5" w:rsidRDefault="00991E43" w:rsidP="002759F5">
            <w:pPr>
              <w:spacing w:before="20" w:after="20" w:line="240" w:lineRule="auto"/>
              <w:jc w:val="left"/>
              <w:rPr>
                <w:rFonts w:cs="Arial"/>
              </w:rPr>
            </w:pPr>
            <w:r w:rsidRPr="002759F5">
              <w:rPr>
                <w:rFonts w:cs="Arial"/>
              </w:rPr>
              <w:t>663</w:t>
            </w:r>
          </w:p>
        </w:tc>
        <w:tc>
          <w:tcPr>
            <w:tcW w:w="511" w:type="pct"/>
            <w:vAlign w:val="center"/>
          </w:tcPr>
          <w:p w14:paraId="1ED6E0B7" w14:textId="77777777" w:rsidR="00991E43" w:rsidRPr="002759F5" w:rsidRDefault="00991E43" w:rsidP="002759F5">
            <w:pPr>
              <w:spacing w:before="20" w:after="20" w:line="240" w:lineRule="auto"/>
              <w:jc w:val="left"/>
              <w:rPr>
                <w:rFonts w:cs="Arial"/>
              </w:rPr>
            </w:pPr>
            <w:r w:rsidRPr="002759F5">
              <w:rPr>
                <w:rFonts w:cs="Arial"/>
              </w:rPr>
              <w:t>8.84</w:t>
            </w:r>
          </w:p>
        </w:tc>
        <w:tc>
          <w:tcPr>
            <w:tcW w:w="462" w:type="pct"/>
            <w:vAlign w:val="center"/>
          </w:tcPr>
          <w:p w14:paraId="34779516" w14:textId="77777777" w:rsidR="00991E43" w:rsidRPr="002759F5" w:rsidRDefault="00991E43" w:rsidP="002759F5">
            <w:pPr>
              <w:spacing w:before="20" w:after="20" w:line="240" w:lineRule="auto"/>
              <w:jc w:val="left"/>
              <w:rPr>
                <w:rFonts w:cs="Arial"/>
              </w:rPr>
            </w:pPr>
            <w:r w:rsidRPr="002759F5">
              <w:rPr>
                <w:rFonts w:cs="Arial"/>
              </w:rPr>
              <w:t>1.18</w:t>
            </w:r>
          </w:p>
        </w:tc>
        <w:tc>
          <w:tcPr>
            <w:tcW w:w="487" w:type="pct"/>
            <w:vAlign w:val="center"/>
          </w:tcPr>
          <w:p w14:paraId="6A9F4734" w14:textId="77777777" w:rsidR="00991E43" w:rsidRPr="002759F5" w:rsidRDefault="00991E43" w:rsidP="002759F5">
            <w:pPr>
              <w:spacing w:before="20" w:after="20" w:line="240" w:lineRule="auto"/>
              <w:jc w:val="left"/>
              <w:rPr>
                <w:rFonts w:cs="Arial"/>
              </w:rPr>
            </w:pPr>
            <w:r w:rsidRPr="002759F5">
              <w:rPr>
                <w:rFonts w:cs="Arial"/>
              </w:rPr>
              <w:t>625</w:t>
            </w:r>
          </w:p>
        </w:tc>
        <w:tc>
          <w:tcPr>
            <w:tcW w:w="486" w:type="pct"/>
            <w:vAlign w:val="center"/>
          </w:tcPr>
          <w:p w14:paraId="7B7B8A67" w14:textId="77777777" w:rsidR="00991E43" w:rsidRPr="002759F5" w:rsidRDefault="00991E43" w:rsidP="002759F5">
            <w:pPr>
              <w:spacing w:before="20" w:after="20" w:line="240" w:lineRule="auto"/>
              <w:jc w:val="left"/>
              <w:rPr>
                <w:rFonts w:cs="Arial"/>
              </w:rPr>
            </w:pPr>
            <w:r w:rsidRPr="002759F5">
              <w:rPr>
                <w:rFonts w:cs="Arial"/>
              </w:rPr>
              <w:t>8.84</w:t>
            </w:r>
          </w:p>
        </w:tc>
        <w:tc>
          <w:tcPr>
            <w:tcW w:w="490" w:type="pct"/>
            <w:vAlign w:val="center"/>
          </w:tcPr>
          <w:p w14:paraId="4D797C91" w14:textId="77777777" w:rsidR="00991E43" w:rsidRPr="002759F5" w:rsidRDefault="00991E43" w:rsidP="002759F5">
            <w:pPr>
              <w:spacing w:before="20" w:after="20" w:line="240" w:lineRule="auto"/>
              <w:jc w:val="left"/>
              <w:rPr>
                <w:rFonts w:cs="Arial"/>
              </w:rPr>
            </w:pPr>
            <w:r w:rsidRPr="002759F5">
              <w:rPr>
                <w:rFonts w:cs="Arial"/>
              </w:rPr>
              <w:t>1.18</w:t>
            </w:r>
          </w:p>
        </w:tc>
        <w:tc>
          <w:tcPr>
            <w:tcW w:w="488" w:type="pct"/>
            <w:vAlign w:val="center"/>
          </w:tcPr>
          <w:p w14:paraId="48AC96EC" w14:textId="77777777" w:rsidR="00991E43" w:rsidRPr="002759F5" w:rsidRDefault="00991E43" w:rsidP="002759F5">
            <w:pPr>
              <w:spacing w:before="20" w:after="20" w:line="240" w:lineRule="auto"/>
              <w:jc w:val="left"/>
              <w:rPr>
                <w:rFonts w:cs="Arial"/>
              </w:rPr>
            </w:pPr>
            <w:r w:rsidRPr="002759F5">
              <w:rPr>
                <w:rFonts w:cs="Arial"/>
              </w:rPr>
              <w:t>625</w:t>
            </w:r>
          </w:p>
        </w:tc>
      </w:tr>
    </w:tbl>
    <w:p w14:paraId="0B271683" w14:textId="77777777" w:rsidR="00991E43" w:rsidRDefault="00991E43" w:rsidP="000A7262">
      <w:pPr>
        <w:pStyle w:val="CaptionTables"/>
        <w:sectPr w:rsidR="00991E43" w:rsidSect="00A63D68">
          <w:headerReference w:type="even" r:id="rId41"/>
          <w:headerReference w:type="default" r:id="rId42"/>
          <w:footerReference w:type="even" r:id="rId43"/>
          <w:footerReference w:type="default" r:id="rId44"/>
          <w:headerReference w:type="first" r:id="rId45"/>
          <w:footerReference w:type="first" r:id="rId46"/>
          <w:pgSz w:w="16838" w:h="11906" w:orient="landscape"/>
          <w:pgMar w:top="2268" w:right="1140" w:bottom="1134" w:left="1140" w:header="850" w:footer="397" w:gutter="0"/>
          <w:cols w:space="708"/>
          <w:formProt w:val="0"/>
          <w:docGrid w:linePitch="360"/>
        </w:sectPr>
      </w:pPr>
    </w:p>
    <w:p w14:paraId="75976439" w14:textId="77777777" w:rsidR="00991E43" w:rsidRDefault="00991E43" w:rsidP="009C0B31">
      <w:pPr>
        <w:pStyle w:val="Heading1"/>
      </w:pPr>
      <w:bookmarkStart w:id="2491" w:name="_Toc300820452"/>
      <w:bookmarkStart w:id="2492" w:name="_Toc300820676"/>
      <w:bookmarkStart w:id="2493" w:name="_Toc300820693"/>
      <w:bookmarkStart w:id="2494" w:name="_Toc300824504"/>
      <w:bookmarkStart w:id="2495" w:name="_Toc300824523"/>
      <w:bookmarkStart w:id="2496" w:name="_Toc300824549"/>
      <w:bookmarkStart w:id="2497" w:name="_Toc300824732"/>
      <w:bookmarkStart w:id="2498" w:name="_Toc300824751"/>
      <w:bookmarkStart w:id="2499" w:name="_Toc303253894"/>
      <w:bookmarkStart w:id="2500" w:name="_Toc303253913"/>
      <w:bookmarkStart w:id="2501" w:name="_Toc303255483"/>
      <w:bookmarkStart w:id="2502" w:name="_Toc303255503"/>
      <w:bookmarkStart w:id="2503" w:name="_Toc303256638"/>
      <w:bookmarkStart w:id="2504" w:name="_Toc303256659"/>
      <w:bookmarkStart w:id="2505" w:name="_Toc303256699"/>
      <w:bookmarkStart w:id="2506" w:name="_Toc303260291"/>
      <w:bookmarkStart w:id="2507" w:name="_Toc303260313"/>
      <w:bookmarkStart w:id="2508" w:name="_Toc364087590"/>
      <w:bookmarkStart w:id="2509" w:name="_Toc364088034"/>
      <w:bookmarkStart w:id="2510" w:name="_Toc364088056"/>
      <w:bookmarkStart w:id="2511" w:name="_Toc364088079"/>
      <w:bookmarkStart w:id="2512" w:name="_Toc364088103"/>
      <w:bookmarkStart w:id="2513" w:name="_Toc364088130"/>
      <w:bookmarkStart w:id="2514" w:name="_Toc364088264"/>
      <w:bookmarkStart w:id="2515" w:name="_Toc364088289"/>
      <w:bookmarkStart w:id="2516" w:name="_Toc364088475"/>
      <w:bookmarkStart w:id="2517" w:name="_Toc364088708"/>
      <w:bookmarkStart w:id="2518" w:name="_Toc364088732"/>
      <w:bookmarkStart w:id="2519" w:name="_Toc364088756"/>
      <w:bookmarkStart w:id="2520" w:name="_Toc364088844"/>
      <w:bookmarkStart w:id="2521" w:name="_Toc364088869"/>
      <w:bookmarkStart w:id="2522" w:name="_Toc364089530"/>
      <w:bookmarkStart w:id="2523" w:name="_Toc364089588"/>
      <w:bookmarkStart w:id="2524" w:name="_Toc364089633"/>
      <w:bookmarkStart w:id="2525" w:name="_Toc364090201"/>
      <w:bookmarkStart w:id="2526" w:name="_Toc364090229"/>
      <w:bookmarkStart w:id="2527" w:name="_Toc364090826"/>
      <w:bookmarkStart w:id="2528" w:name="_Toc364090853"/>
      <w:bookmarkStart w:id="2529" w:name="_Toc364090882"/>
      <w:bookmarkStart w:id="2530" w:name="_Toc364090933"/>
      <w:bookmarkStart w:id="2531" w:name="_Toc364090962"/>
      <w:bookmarkStart w:id="2532" w:name="_Toc364090991"/>
      <w:bookmarkStart w:id="2533" w:name="_Toc364091020"/>
      <w:bookmarkStart w:id="2534" w:name="_Toc364091050"/>
      <w:bookmarkStart w:id="2535" w:name="_Toc364091081"/>
      <w:bookmarkStart w:id="2536" w:name="_Toc364091113"/>
      <w:bookmarkStart w:id="2537" w:name="_Toc364091407"/>
      <w:bookmarkStart w:id="2538" w:name="_Toc364091441"/>
      <w:bookmarkStart w:id="2539" w:name="_Toc364091475"/>
      <w:bookmarkStart w:id="2540" w:name="_Toc364091509"/>
      <w:bookmarkStart w:id="2541" w:name="_Toc364091602"/>
      <w:bookmarkStart w:id="2542" w:name="_Toc364171046"/>
      <w:bookmarkStart w:id="2543" w:name="_Toc364242661"/>
      <w:bookmarkStart w:id="2544" w:name="_Toc364246139"/>
      <w:bookmarkStart w:id="2545" w:name="_Toc364247140"/>
      <w:bookmarkStart w:id="2546" w:name="_Toc364247283"/>
      <w:bookmarkStart w:id="2547" w:name="_Toc364247346"/>
      <w:bookmarkStart w:id="2548" w:name="_Toc364247383"/>
      <w:bookmarkStart w:id="2549" w:name="_Toc364256939"/>
      <w:bookmarkStart w:id="2550" w:name="_Toc364256974"/>
      <w:bookmarkStart w:id="2551" w:name="_Toc364261217"/>
      <w:bookmarkStart w:id="2552" w:name="_Toc364262523"/>
      <w:bookmarkStart w:id="2553" w:name="_Toc364262879"/>
      <w:bookmarkStart w:id="2554" w:name="_Toc364326103"/>
      <w:bookmarkStart w:id="2555" w:name="_Toc364344937"/>
      <w:bookmarkStart w:id="2556" w:name="_Toc364344975"/>
      <w:bookmarkStart w:id="2557" w:name="_Toc364345013"/>
      <w:bookmarkStart w:id="2558" w:name="_Toc364345051"/>
      <w:bookmarkStart w:id="2559" w:name="_Toc364345089"/>
      <w:bookmarkStart w:id="2560" w:name="_Toc364345127"/>
      <w:bookmarkStart w:id="2561" w:name="_Toc364345267"/>
      <w:bookmarkStart w:id="2562" w:name="_Toc364345306"/>
      <w:bookmarkStart w:id="2563" w:name="_Toc364345345"/>
      <w:bookmarkStart w:id="2564" w:name="_Toc364345471"/>
      <w:bookmarkStart w:id="2565" w:name="_Toc364345510"/>
      <w:bookmarkStart w:id="2566" w:name="_Toc364346269"/>
      <w:bookmarkStart w:id="2567" w:name="_Toc364346308"/>
      <w:bookmarkStart w:id="2568" w:name="_Toc364346347"/>
      <w:bookmarkStart w:id="2569" w:name="_Toc364346386"/>
      <w:bookmarkStart w:id="2570" w:name="_Toc364346425"/>
      <w:bookmarkStart w:id="2571" w:name="_Toc364346464"/>
      <w:bookmarkStart w:id="2572" w:name="_Toc364346503"/>
      <w:bookmarkStart w:id="2573" w:name="_Toc364346542"/>
      <w:bookmarkStart w:id="2574" w:name="_Toc364346581"/>
      <w:bookmarkStart w:id="2575" w:name="_Toc364346620"/>
      <w:bookmarkStart w:id="2576" w:name="_Toc364346659"/>
      <w:bookmarkStart w:id="2577" w:name="_Toc364346698"/>
      <w:bookmarkStart w:id="2578" w:name="_Toc364346737"/>
      <w:bookmarkStart w:id="2579" w:name="_Toc364346776"/>
      <w:bookmarkStart w:id="2580" w:name="_Toc364346815"/>
      <w:bookmarkStart w:id="2581" w:name="_Toc364346854"/>
      <w:bookmarkStart w:id="2582" w:name="_Toc364346899"/>
      <w:bookmarkStart w:id="2583" w:name="_Toc364346938"/>
      <w:bookmarkStart w:id="2584" w:name="_Toc364346977"/>
      <w:bookmarkStart w:id="2585" w:name="_Toc364347016"/>
      <w:bookmarkStart w:id="2586" w:name="_Toc364347055"/>
      <w:bookmarkStart w:id="2587" w:name="_Toc364349519"/>
      <w:bookmarkStart w:id="2588" w:name="_Toc364349559"/>
      <w:bookmarkStart w:id="2589" w:name="_Toc364941636"/>
      <w:bookmarkStart w:id="2590" w:name="_Toc365033675"/>
      <w:bookmarkStart w:id="2591" w:name="_Toc365033715"/>
      <w:bookmarkStart w:id="2592" w:name="_Toc365034709"/>
      <w:bookmarkStart w:id="2593" w:name="_Toc365034750"/>
      <w:bookmarkStart w:id="2594" w:name="_Toc365274813"/>
      <w:bookmarkStart w:id="2595" w:name="_Toc365274854"/>
      <w:bookmarkStart w:id="2596" w:name="_Toc365274899"/>
      <w:bookmarkStart w:id="2597" w:name="_Toc365274940"/>
      <w:bookmarkStart w:id="2598" w:name="_Toc365274981"/>
      <w:bookmarkStart w:id="2599" w:name="_Toc365275022"/>
      <w:bookmarkStart w:id="2600" w:name="_Toc365279511"/>
      <w:bookmarkStart w:id="2601" w:name="_Toc365279553"/>
      <w:bookmarkStart w:id="2602" w:name="_Toc365295166"/>
      <w:bookmarkStart w:id="2603" w:name="_Toc365295208"/>
      <w:bookmarkStart w:id="2604" w:name="_Toc365295270"/>
      <w:bookmarkStart w:id="2605" w:name="_Toc365295312"/>
      <w:bookmarkStart w:id="2606" w:name="_Toc365295354"/>
      <w:bookmarkStart w:id="2607" w:name="_Toc365295505"/>
      <w:bookmarkStart w:id="2608" w:name="_Toc365295547"/>
      <w:bookmarkStart w:id="2609" w:name="_Toc365295590"/>
      <w:bookmarkStart w:id="2610" w:name="_Toc365295835"/>
      <w:bookmarkStart w:id="2611" w:name="_Toc365295874"/>
      <w:bookmarkStart w:id="2612" w:name="_Toc365295914"/>
      <w:bookmarkStart w:id="2613" w:name="_Toc365295955"/>
      <w:bookmarkStart w:id="2614" w:name="_Toc365295997"/>
      <w:bookmarkStart w:id="2615" w:name="_Toc365296039"/>
      <w:bookmarkStart w:id="2616" w:name="_Toc365296078"/>
      <w:bookmarkStart w:id="2617" w:name="_Toc365296118"/>
      <w:bookmarkStart w:id="2618" w:name="_Toc365296161"/>
      <w:bookmarkStart w:id="2619" w:name="_Toc365296205"/>
      <w:bookmarkStart w:id="2620" w:name="_Toc365472307"/>
      <w:bookmarkStart w:id="2621" w:name="_Toc365474854"/>
      <w:bookmarkStart w:id="2622" w:name="_Toc365532307"/>
      <w:bookmarkStart w:id="2623" w:name="_Toc365532352"/>
      <w:bookmarkStart w:id="2624" w:name="_Toc365532947"/>
      <w:bookmarkStart w:id="2625" w:name="_Toc372712933"/>
      <w:bookmarkStart w:id="2626" w:name="_Toc372724218"/>
      <w:bookmarkStart w:id="2627" w:name="_Toc372725312"/>
      <w:bookmarkStart w:id="2628" w:name="_Toc381258654"/>
      <w:bookmarkStart w:id="2629" w:name="_Toc381258709"/>
      <w:bookmarkStart w:id="2630" w:name="_Toc381274117"/>
      <w:bookmarkStart w:id="2631" w:name="_Toc381274534"/>
      <w:bookmarkStart w:id="2632" w:name="_Toc394325833"/>
      <w:bookmarkStart w:id="2633" w:name="_Toc394325890"/>
      <w:bookmarkStart w:id="2634" w:name="_Toc36424267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r>
        <w:lastRenderedPageBreak/>
        <w:t>Sensitivity analysis</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p w14:paraId="4BECC73B" w14:textId="1B745846" w:rsidR="00991E43" w:rsidRDefault="00991E43" w:rsidP="009C0B31">
      <w:bookmarkStart w:id="2635" w:name="_Toc364088870"/>
      <w:bookmarkStart w:id="2636" w:name="_Toc364088476"/>
      <w:bookmarkStart w:id="2637" w:name="_Toc364088845"/>
      <w:bookmarkEnd w:id="2635"/>
      <w:bookmarkEnd w:id="2636"/>
      <w:r>
        <w:t>Falkirk Council operates a full meteorological station at Grangemouth Municipal Chambers.  At both the Grangemouth AURN (Inchyra Park) and</w:t>
      </w:r>
      <w:r w:rsidR="004E2BE5">
        <w:t xml:space="preserve"> </w:t>
      </w:r>
      <w:r>
        <w:t>Grangemouth Moray automatic air quality monitoring stations, wind speed and direction data are available. Where the full suite of required parameters was not available from a particular meteorological station, data from Gogarbank were used.</w:t>
      </w:r>
      <w:r w:rsidR="004E2BE5">
        <w:t xml:space="preserve"> </w:t>
      </w:r>
      <w:r>
        <w:t>This proved to be the case using Grangemouth AURN (Inchyra Park) and Grangemouth Moray meteorological data for which only wind speed and direction data were available,  the missing variables (temperature, relative humidity, cloud cover and precipitation) were imported from the Gogarbank dataset to supplement the Grangemouth AURN (Inchyra Park) and Grangemouth Moray meteorological files.</w:t>
      </w:r>
    </w:p>
    <w:p w14:paraId="55A40B42" w14:textId="00674A7E" w:rsidR="00991E43" w:rsidRDefault="00991E43" w:rsidP="009C0B31">
      <w:r>
        <w:t>A sensitivity analysis was conducted with each</w:t>
      </w:r>
      <w:r w:rsidR="0050576F">
        <w:t xml:space="preserve"> </w:t>
      </w:r>
      <w:r>
        <w:t xml:space="preserve">meteorological data set utilising either the calms or the terrain </w:t>
      </w:r>
      <w:bookmarkEnd w:id="2637"/>
      <w:r>
        <w:t>module.</w:t>
      </w:r>
      <w:r w:rsidR="0050576F">
        <w:t xml:space="preserve"> </w:t>
      </w:r>
      <w:r w:rsidRPr="000A6234">
        <w:t>The sensitivity analysis compare</w:t>
      </w:r>
      <w:r>
        <w:t>d</w:t>
      </w:r>
      <w:r w:rsidRPr="000A6234">
        <w:t xml:space="preserve"> predicted </w:t>
      </w:r>
      <w:r>
        <w:t>SO</w:t>
      </w:r>
      <w:r w:rsidRPr="006D184D">
        <w:rPr>
          <w:vertAlign w:val="subscript"/>
        </w:rPr>
        <w:t>2</w:t>
      </w:r>
      <w:r w:rsidRPr="000A6234">
        <w:t>concentrations for different input datasets to determine the potential for significant deviations and to ascertain which dataset provides the most conservative (worst case) predictions.</w:t>
      </w:r>
      <w:r>
        <w:t xml:space="preserve"> The results of the analysis are presented in </w:t>
      </w:r>
      <w:r>
        <w:fldChar w:fldCharType="begin"/>
      </w:r>
      <w:r>
        <w:instrText xml:space="preserve"> REF _Ref364248551 \h </w:instrText>
      </w:r>
      <w:r>
        <w:fldChar w:fldCharType="separate"/>
      </w:r>
      <w:r>
        <w:t xml:space="preserve">Table </w:t>
      </w:r>
      <w:r>
        <w:rPr>
          <w:noProof/>
        </w:rPr>
        <w:t>10</w:t>
      </w:r>
      <w:r>
        <w:fldChar w:fldCharType="end"/>
      </w:r>
      <w:r>
        <w:t xml:space="preserve">and </w:t>
      </w:r>
      <w:r>
        <w:fldChar w:fldCharType="begin"/>
      </w:r>
      <w:r>
        <w:instrText xml:space="preserve"> REF _Ref364248564 \h </w:instrText>
      </w:r>
      <w:r>
        <w:fldChar w:fldCharType="separate"/>
      </w:r>
      <w:r>
        <w:t xml:space="preserve">Table </w:t>
      </w:r>
      <w:r>
        <w:rPr>
          <w:noProof/>
        </w:rPr>
        <w:t>11</w:t>
      </w:r>
      <w:r>
        <w:fldChar w:fldCharType="end"/>
      </w:r>
      <w:r>
        <w:t>.</w:t>
      </w:r>
    </w:p>
    <w:bookmarkEnd w:id="2634"/>
    <w:p w14:paraId="1150C13D" w14:textId="6C57BBB8" w:rsidR="00991E43" w:rsidRDefault="00991E43" w:rsidP="009C0B31">
      <w:r>
        <w:t>The results of the sensitivity analysis indicate that the model predicts more conservative ground level concentrations when the terrain model is utilised. The model also predicts a higher number of exceedences of the 15-minute mean objective using the terrain module, with the Edi-Grangemouth Moray</w:t>
      </w:r>
      <w:r w:rsidR="0050576F">
        <w:t xml:space="preserve"> </w:t>
      </w:r>
      <w:r>
        <w:t>meteorological dataset providing the closest comparison to the 2010 monitoring results.</w:t>
      </w:r>
      <w:r w:rsidR="0050576F">
        <w:t xml:space="preserve"> </w:t>
      </w:r>
      <w:r>
        <w:t>This result is only valid for 2010 and alternate meteorological datasets may be more representative for other years, the data capture rate is also an important factor in considering the appropriateness of a meteorological dataset and may affect future meteorological data choices. It is shown that the Edi-Grangemouth Moray meteorological dataset has a suitably high data capture rate and is the most accurate in representing the monitored conditions (</w:t>
      </w:r>
      <w:r>
        <w:fldChar w:fldCharType="begin"/>
      </w:r>
      <w:r>
        <w:instrText xml:space="preserve"> REF _Ref381258924 \h </w:instrText>
      </w:r>
      <w:r>
        <w:fldChar w:fldCharType="separate"/>
      </w:r>
      <w:r>
        <w:t xml:space="preserve">Table </w:t>
      </w:r>
      <w:r>
        <w:rPr>
          <w:noProof/>
        </w:rPr>
        <w:t>9</w:t>
      </w:r>
      <w:r>
        <w:fldChar w:fldCharType="end"/>
      </w:r>
      <w:r>
        <w:t>).  The modelling study was, therefore, undertaken with the Edi-Grangemouth Moray meteorological dataset with the terrain module.</w:t>
      </w:r>
    </w:p>
    <w:p w14:paraId="621207F7" w14:textId="77777777" w:rsidR="00991E43" w:rsidRDefault="00991E43" w:rsidP="00E913F3">
      <w:pPr>
        <w:pStyle w:val="CaptionTables"/>
      </w:pPr>
      <w:bookmarkStart w:id="2638" w:name="_Toc381258674"/>
      <w:bookmarkStart w:id="2639" w:name="_Toc381258729"/>
    </w:p>
    <w:p w14:paraId="68C88185" w14:textId="77777777" w:rsidR="00991E43" w:rsidRDefault="00991E43" w:rsidP="00E913F3">
      <w:pPr>
        <w:pStyle w:val="CaptionTables"/>
      </w:pPr>
      <w:bookmarkStart w:id="2640" w:name="_Ref381258924"/>
      <w:bookmarkStart w:id="2641" w:name="_Toc381274134"/>
      <w:bookmarkStart w:id="2642" w:name="_Toc381274555"/>
      <w:bookmarkStart w:id="2643" w:name="_Toc394325855"/>
      <w:bookmarkStart w:id="2644" w:name="_Toc394325913"/>
      <w:r>
        <w:t xml:space="preserve">Table </w:t>
      </w:r>
      <w:r>
        <w:fldChar w:fldCharType="begin"/>
      </w:r>
      <w:r>
        <w:instrText xml:space="preserve"> SEQ Table \* ARABIC </w:instrText>
      </w:r>
      <w:r>
        <w:fldChar w:fldCharType="separate"/>
      </w:r>
      <w:r>
        <w:rPr>
          <w:noProof/>
        </w:rPr>
        <w:t>9</w:t>
      </w:r>
      <w:r>
        <w:rPr>
          <w:noProof/>
        </w:rPr>
        <w:fldChar w:fldCharType="end"/>
      </w:r>
      <w:bookmarkEnd w:id="2640"/>
      <w:r>
        <w:t>: Data Capture Rates and Percentage Recorded Calms for each Meteorological Dataset Considered</w:t>
      </w:r>
      <w:bookmarkEnd w:id="2638"/>
      <w:bookmarkEnd w:id="2639"/>
      <w:bookmarkEnd w:id="2641"/>
      <w:bookmarkEnd w:id="2642"/>
      <w:bookmarkEnd w:id="2643"/>
      <w:bookmarkEnd w:id="2644"/>
    </w:p>
    <w:tbl>
      <w:tblPr>
        <w:tblW w:w="0" w:type="auto"/>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649"/>
        <w:gridCol w:w="1997"/>
        <w:gridCol w:w="1997"/>
        <w:gridCol w:w="1997"/>
        <w:gridCol w:w="1998"/>
      </w:tblGrid>
      <w:tr w:rsidR="00991E43" w:rsidRPr="00E5384B" w14:paraId="24FB92A1" w14:textId="77777777" w:rsidTr="002759F5">
        <w:tc>
          <w:tcPr>
            <w:tcW w:w="0" w:type="auto"/>
            <w:vAlign w:val="center"/>
          </w:tcPr>
          <w:p w14:paraId="6F1DAFA5" w14:textId="77777777" w:rsidR="00991E43" w:rsidRPr="00E5384B" w:rsidRDefault="00991E43" w:rsidP="00E5384B">
            <w:pPr>
              <w:pStyle w:val="TableHeaderRow"/>
            </w:pPr>
          </w:p>
        </w:tc>
        <w:tc>
          <w:tcPr>
            <w:tcW w:w="1997" w:type="dxa"/>
            <w:vAlign w:val="center"/>
          </w:tcPr>
          <w:p w14:paraId="60E82F19" w14:textId="77777777" w:rsidR="00991E43" w:rsidRPr="00E5384B" w:rsidRDefault="00991E43" w:rsidP="00E5384B">
            <w:pPr>
              <w:pStyle w:val="TableHeaderRow"/>
            </w:pPr>
            <w:r w:rsidRPr="00E5384B">
              <w:t>Edinburgh Met</w:t>
            </w:r>
          </w:p>
        </w:tc>
        <w:tc>
          <w:tcPr>
            <w:tcW w:w="1997" w:type="dxa"/>
            <w:vAlign w:val="center"/>
          </w:tcPr>
          <w:p w14:paraId="4663AA1F" w14:textId="77777777" w:rsidR="00991E43" w:rsidRPr="00E5384B" w:rsidRDefault="00991E43" w:rsidP="00E5384B">
            <w:pPr>
              <w:pStyle w:val="TableHeaderRow"/>
            </w:pPr>
            <w:r w:rsidRPr="00E5384B">
              <w:t>Edi/Grangemouth AURN (Grangemouth AURN (Inchyra Park) Park) Met</w:t>
            </w:r>
          </w:p>
        </w:tc>
        <w:tc>
          <w:tcPr>
            <w:tcW w:w="1997" w:type="dxa"/>
            <w:vAlign w:val="center"/>
          </w:tcPr>
          <w:p w14:paraId="78825182" w14:textId="77777777" w:rsidR="00991E43" w:rsidRPr="00E5384B" w:rsidRDefault="00991E43" w:rsidP="00E5384B">
            <w:pPr>
              <w:pStyle w:val="TableHeaderRow"/>
            </w:pPr>
            <w:r w:rsidRPr="00E5384B">
              <w:t xml:space="preserve">Edi/Grangemouth Moray </w:t>
            </w:r>
          </w:p>
          <w:p w14:paraId="3A7DD7CC" w14:textId="77777777" w:rsidR="00991E43" w:rsidRPr="00E5384B" w:rsidRDefault="00991E43" w:rsidP="00E5384B">
            <w:pPr>
              <w:pStyle w:val="TableHeaderRow"/>
            </w:pPr>
            <w:r w:rsidRPr="00E5384B">
              <w:t>Met</w:t>
            </w:r>
          </w:p>
        </w:tc>
        <w:tc>
          <w:tcPr>
            <w:tcW w:w="1998" w:type="dxa"/>
            <w:vAlign w:val="center"/>
          </w:tcPr>
          <w:p w14:paraId="08CC726C" w14:textId="77777777" w:rsidR="00991E43" w:rsidRPr="00E5384B" w:rsidRDefault="00991E43" w:rsidP="00E5384B">
            <w:pPr>
              <w:pStyle w:val="TableHeaderRow"/>
            </w:pPr>
            <w:r w:rsidRPr="00E5384B">
              <w:t xml:space="preserve">Grangemouth </w:t>
            </w:r>
          </w:p>
          <w:p w14:paraId="264E4D63" w14:textId="77777777" w:rsidR="00991E43" w:rsidRPr="00E5384B" w:rsidRDefault="00991E43" w:rsidP="00E5384B">
            <w:pPr>
              <w:pStyle w:val="TableHeaderRow"/>
            </w:pPr>
            <w:r w:rsidRPr="00E5384B">
              <w:t>Met</w:t>
            </w:r>
          </w:p>
        </w:tc>
      </w:tr>
      <w:tr w:rsidR="00991E43" w:rsidRPr="00E5384B" w14:paraId="4C95B6A5" w14:textId="77777777" w:rsidTr="002759F5">
        <w:tc>
          <w:tcPr>
            <w:tcW w:w="0" w:type="auto"/>
            <w:vAlign w:val="center"/>
          </w:tcPr>
          <w:p w14:paraId="6234DEC9" w14:textId="77777777" w:rsidR="00991E43" w:rsidRPr="002759F5" w:rsidRDefault="00991E43" w:rsidP="002759F5">
            <w:pPr>
              <w:spacing w:before="20" w:after="20" w:line="240" w:lineRule="auto"/>
              <w:jc w:val="left"/>
              <w:rPr>
                <w:rFonts w:cs="Arial"/>
              </w:rPr>
            </w:pPr>
            <w:r w:rsidRPr="002759F5">
              <w:rPr>
                <w:rFonts w:cs="Arial"/>
              </w:rPr>
              <w:t>Data Capture Rate</w:t>
            </w:r>
          </w:p>
        </w:tc>
        <w:tc>
          <w:tcPr>
            <w:tcW w:w="1997" w:type="dxa"/>
            <w:vAlign w:val="center"/>
          </w:tcPr>
          <w:p w14:paraId="2153BCFB" w14:textId="77777777" w:rsidR="00991E43" w:rsidRPr="002759F5" w:rsidRDefault="00991E43" w:rsidP="002759F5">
            <w:pPr>
              <w:spacing w:before="20" w:after="20" w:line="240" w:lineRule="auto"/>
              <w:jc w:val="left"/>
              <w:rPr>
                <w:rFonts w:cs="Arial"/>
              </w:rPr>
            </w:pPr>
            <w:r w:rsidRPr="002759F5">
              <w:rPr>
                <w:rFonts w:cs="Arial"/>
              </w:rPr>
              <w:t>100%</w:t>
            </w:r>
          </w:p>
        </w:tc>
        <w:tc>
          <w:tcPr>
            <w:tcW w:w="1997" w:type="dxa"/>
            <w:vAlign w:val="center"/>
          </w:tcPr>
          <w:p w14:paraId="2485BB9B" w14:textId="77777777" w:rsidR="00991E43" w:rsidRPr="002759F5" w:rsidRDefault="00991E43" w:rsidP="002759F5">
            <w:pPr>
              <w:spacing w:before="20" w:after="20" w:line="240" w:lineRule="auto"/>
              <w:jc w:val="left"/>
              <w:rPr>
                <w:rFonts w:cs="Arial"/>
              </w:rPr>
            </w:pPr>
            <w:r w:rsidRPr="002759F5">
              <w:rPr>
                <w:rFonts w:cs="Arial"/>
              </w:rPr>
              <w:t>100%</w:t>
            </w:r>
          </w:p>
        </w:tc>
        <w:tc>
          <w:tcPr>
            <w:tcW w:w="1997" w:type="dxa"/>
            <w:vAlign w:val="center"/>
          </w:tcPr>
          <w:p w14:paraId="397AFBA8" w14:textId="77777777" w:rsidR="00991E43" w:rsidRPr="002759F5" w:rsidRDefault="00991E43" w:rsidP="002759F5">
            <w:pPr>
              <w:spacing w:before="20" w:after="20" w:line="240" w:lineRule="auto"/>
              <w:jc w:val="left"/>
              <w:rPr>
                <w:rFonts w:cs="Arial"/>
              </w:rPr>
            </w:pPr>
            <w:r w:rsidRPr="002759F5">
              <w:rPr>
                <w:rFonts w:cs="Arial"/>
              </w:rPr>
              <w:t>100%</w:t>
            </w:r>
          </w:p>
        </w:tc>
        <w:tc>
          <w:tcPr>
            <w:tcW w:w="1998" w:type="dxa"/>
            <w:vAlign w:val="center"/>
          </w:tcPr>
          <w:p w14:paraId="3E152769" w14:textId="77777777" w:rsidR="00991E43" w:rsidRPr="002759F5" w:rsidRDefault="00991E43" w:rsidP="002759F5">
            <w:pPr>
              <w:spacing w:before="20" w:after="20" w:line="240" w:lineRule="auto"/>
              <w:jc w:val="left"/>
              <w:rPr>
                <w:rFonts w:cs="Arial"/>
              </w:rPr>
            </w:pPr>
            <w:r w:rsidRPr="002759F5">
              <w:rPr>
                <w:rFonts w:cs="Arial"/>
              </w:rPr>
              <w:t>90%</w:t>
            </w:r>
          </w:p>
        </w:tc>
      </w:tr>
      <w:tr w:rsidR="00991E43" w:rsidRPr="00E5384B" w14:paraId="698BBF31" w14:textId="77777777" w:rsidTr="002759F5">
        <w:tc>
          <w:tcPr>
            <w:tcW w:w="0" w:type="auto"/>
            <w:vAlign w:val="center"/>
          </w:tcPr>
          <w:p w14:paraId="268CA711" w14:textId="77777777" w:rsidR="00991E43" w:rsidRPr="002759F5" w:rsidRDefault="00991E43" w:rsidP="002759F5">
            <w:pPr>
              <w:spacing w:before="20" w:after="20" w:line="240" w:lineRule="auto"/>
              <w:jc w:val="left"/>
              <w:rPr>
                <w:rFonts w:cs="Arial"/>
              </w:rPr>
            </w:pPr>
            <w:r w:rsidRPr="002759F5">
              <w:rPr>
                <w:rFonts w:cs="Arial"/>
              </w:rPr>
              <w:t>Percentage Calms (&lt;0.75 m/s) Recorded</w:t>
            </w:r>
          </w:p>
        </w:tc>
        <w:tc>
          <w:tcPr>
            <w:tcW w:w="1997" w:type="dxa"/>
            <w:vAlign w:val="center"/>
          </w:tcPr>
          <w:p w14:paraId="7CF209D1" w14:textId="77777777" w:rsidR="00991E43" w:rsidRPr="002759F5" w:rsidRDefault="00991E43" w:rsidP="002759F5">
            <w:pPr>
              <w:spacing w:before="20" w:after="20" w:line="240" w:lineRule="auto"/>
              <w:jc w:val="left"/>
              <w:rPr>
                <w:rFonts w:cs="Arial"/>
              </w:rPr>
            </w:pPr>
            <w:r w:rsidRPr="002759F5">
              <w:rPr>
                <w:rFonts w:cs="Arial"/>
              </w:rPr>
              <w:t>9%</w:t>
            </w:r>
          </w:p>
        </w:tc>
        <w:tc>
          <w:tcPr>
            <w:tcW w:w="1997" w:type="dxa"/>
            <w:vAlign w:val="center"/>
          </w:tcPr>
          <w:p w14:paraId="6C6FA48A" w14:textId="77777777" w:rsidR="00991E43" w:rsidRPr="002759F5" w:rsidRDefault="00991E43" w:rsidP="002759F5">
            <w:pPr>
              <w:spacing w:before="20" w:after="20" w:line="240" w:lineRule="auto"/>
              <w:jc w:val="left"/>
              <w:rPr>
                <w:rFonts w:cs="Arial"/>
              </w:rPr>
            </w:pPr>
            <w:r w:rsidRPr="002759F5">
              <w:rPr>
                <w:rFonts w:cs="Arial"/>
              </w:rPr>
              <w:t>29%</w:t>
            </w:r>
          </w:p>
        </w:tc>
        <w:tc>
          <w:tcPr>
            <w:tcW w:w="1997" w:type="dxa"/>
            <w:vAlign w:val="center"/>
          </w:tcPr>
          <w:p w14:paraId="120827AA" w14:textId="77777777" w:rsidR="00991E43" w:rsidRPr="002759F5" w:rsidRDefault="00991E43" w:rsidP="002759F5">
            <w:pPr>
              <w:spacing w:before="20" w:after="20" w:line="240" w:lineRule="auto"/>
              <w:jc w:val="left"/>
              <w:rPr>
                <w:rFonts w:cs="Arial"/>
              </w:rPr>
            </w:pPr>
            <w:r w:rsidRPr="002759F5">
              <w:rPr>
                <w:rFonts w:cs="Arial"/>
              </w:rPr>
              <w:t>37%</w:t>
            </w:r>
          </w:p>
        </w:tc>
        <w:tc>
          <w:tcPr>
            <w:tcW w:w="1998" w:type="dxa"/>
            <w:vAlign w:val="center"/>
          </w:tcPr>
          <w:p w14:paraId="5DE65D07" w14:textId="77777777" w:rsidR="00991E43" w:rsidRPr="002759F5" w:rsidRDefault="00991E43" w:rsidP="002759F5">
            <w:pPr>
              <w:spacing w:before="20" w:after="20" w:line="240" w:lineRule="auto"/>
              <w:jc w:val="left"/>
              <w:rPr>
                <w:rFonts w:cs="Arial"/>
              </w:rPr>
            </w:pPr>
            <w:r w:rsidRPr="002759F5">
              <w:rPr>
                <w:rFonts w:cs="Arial"/>
              </w:rPr>
              <w:t>32%</w:t>
            </w:r>
          </w:p>
        </w:tc>
      </w:tr>
    </w:tbl>
    <w:p w14:paraId="313298FD" w14:textId="77777777" w:rsidR="00991E43" w:rsidRPr="009C0B31" w:rsidRDefault="00991E43" w:rsidP="00E913F3">
      <w:pPr>
        <w:sectPr w:rsidR="00991E43" w:rsidRPr="009C0B31" w:rsidSect="00F75555">
          <w:headerReference w:type="even" r:id="rId47"/>
          <w:headerReference w:type="default" r:id="rId48"/>
          <w:footerReference w:type="even" r:id="rId49"/>
          <w:footerReference w:type="default" r:id="rId50"/>
          <w:headerReference w:type="first" r:id="rId51"/>
          <w:footerReference w:type="first" r:id="rId52"/>
          <w:pgSz w:w="11906" w:h="16838"/>
          <w:pgMar w:top="2268" w:right="1134" w:bottom="1134" w:left="1134" w:header="851" w:footer="397" w:gutter="0"/>
          <w:cols w:space="708"/>
          <w:formProt w:val="0"/>
          <w:docGrid w:linePitch="360"/>
        </w:sectPr>
      </w:pPr>
    </w:p>
    <w:p w14:paraId="7D23E1BF" w14:textId="77777777" w:rsidR="00991E43" w:rsidRPr="00D01255" w:rsidRDefault="00991E43" w:rsidP="00846796">
      <w:pPr>
        <w:pStyle w:val="CaptionTables"/>
      </w:pPr>
      <w:bookmarkStart w:id="2645" w:name="_Ref364248551"/>
      <w:bookmarkStart w:id="2646" w:name="_Toc364246154"/>
      <w:bookmarkStart w:id="2647" w:name="_Toc364246377"/>
      <w:bookmarkStart w:id="2648" w:name="_Toc364247298"/>
      <w:bookmarkStart w:id="2649" w:name="_Toc364247398"/>
      <w:bookmarkStart w:id="2650" w:name="_Toc364256953"/>
      <w:bookmarkStart w:id="2651" w:name="_Toc364256988"/>
      <w:bookmarkStart w:id="2652" w:name="_Toc364261231"/>
      <w:bookmarkStart w:id="2653" w:name="_Toc364262537"/>
      <w:bookmarkStart w:id="2654" w:name="_Toc364262893"/>
      <w:bookmarkStart w:id="2655" w:name="_Toc364326117"/>
      <w:bookmarkStart w:id="2656" w:name="_Toc364344951"/>
      <w:bookmarkStart w:id="2657" w:name="_Toc364344989"/>
      <w:bookmarkStart w:id="2658" w:name="_Toc364345027"/>
      <w:bookmarkStart w:id="2659" w:name="_Toc364345065"/>
      <w:bookmarkStart w:id="2660" w:name="_Toc364345103"/>
      <w:bookmarkStart w:id="2661" w:name="_Toc364345141"/>
      <w:bookmarkStart w:id="2662" w:name="_Toc364345281"/>
      <w:bookmarkStart w:id="2663" w:name="_Toc364345320"/>
      <w:bookmarkStart w:id="2664" w:name="_Toc364345359"/>
      <w:bookmarkStart w:id="2665" w:name="_Toc364345486"/>
      <w:bookmarkStart w:id="2666" w:name="_Toc364345525"/>
      <w:bookmarkStart w:id="2667" w:name="_Toc364346284"/>
      <w:bookmarkStart w:id="2668" w:name="_Toc364346323"/>
      <w:bookmarkStart w:id="2669" w:name="_Toc364346362"/>
      <w:bookmarkStart w:id="2670" w:name="_Toc364346401"/>
      <w:bookmarkStart w:id="2671" w:name="_Toc364346440"/>
      <w:bookmarkStart w:id="2672" w:name="_Toc364346479"/>
      <w:bookmarkStart w:id="2673" w:name="_Toc364346518"/>
      <w:bookmarkStart w:id="2674" w:name="_Toc364346557"/>
      <w:bookmarkStart w:id="2675" w:name="_Toc364346596"/>
      <w:bookmarkStart w:id="2676" w:name="_Toc364346635"/>
      <w:bookmarkStart w:id="2677" w:name="_Toc364346674"/>
      <w:bookmarkStart w:id="2678" w:name="_Toc364346713"/>
      <w:bookmarkStart w:id="2679" w:name="_Toc364346752"/>
      <w:bookmarkStart w:id="2680" w:name="_Toc364346791"/>
      <w:bookmarkStart w:id="2681" w:name="_Toc364346830"/>
      <w:bookmarkStart w:id="2682" w:name="_Toc364346869"/>
      <w:bookmarkStart w:id="2683" w:name="_Toc364346914"/>
      <w:bookmarkStart w:id="2684" w:name="_Toc364346953"/>
      <w:bookmarkStart w:id="2685" w:name="_Toc364346992"/>
      <w:bookmarkStart w:id="2686" w:name="_Toc364347031"/>
      <w:bookmarkStart w:id="2687" w:name="_Toc364347070"/>
      <w:bookmarkStart w:id="2688" w:name="_Toc364349535"/>
      <w:bookmarkStart w:id="2689" w:name="_Toc364762317"/>
      <w:bookmarkStart w:id="2690" w:name="_Toc364940804"/>
      <w:bookmarkStart w:id="2691" w:name="_Toc365033690"/>
      <w:bookmarkStart w:id="2692" w:name="_Toc365033730"/>
      <w:bookmarkStart w:id="2693" w:name="_Toc365034724"/>
      <w:bookmarkStart w:id="2694" w:name="_Toc365034765"/>
      <w:bookmarkStart w:id="2695" w:name="_Toc365274826"/>
      <w:bookmarkStart w:id="2696" w:name="_Toc365274867"/>
      <w:bookmarkStart w:id="2697" w:name="_Toc365274912"/>
      <w:bookmarkStart w:id="2698" w:name="_Toc365274953"/>
      <w:bookmarkStart w:id="2699" w:name="_Toc365274994"/>
      <w:bookmarkStart w:id="2700" w:name="_Toc365275035"/>
      <w:bookmarkStart w:id="2701" w:name="_Toc365279524"/>
      <w:bookmarkStart w:id="2702" w:name="_Toc365279566"/>
      <w:bookmarkStart w:id="2703" w:name="_Toc365295179"/>
      <w:bookmarkStart w:id="2704" w:name="_Toc365295221"/>
      <w:bookmarkStart w:id="2705" w:name="_Toc365295283"/>
      <w:bookmarkStart w:id="2706" w:name="_Toc365295325"/>
      <w:bookmarkStart w:id="2707" w:name="_Toc365295367"/>
      <w:bookmarkStart w:id="2708" w:name="_Toc365295518"/>
      <w:bookmarkStart w:id="2709" w:name="_Toc365295560"/>
      <w:bookmarkStart w:id="2710" w:name="_Toc365295603"/>
      <w:bookmarkStart w:id="2711" w:name="_Toc365295848"/>
      <w:bookmarkStart w:id="2712" w:name="_Toc365295887"/>
      <w:bookmarkStart w:id="2713" w:name="_Toc365295927"/>
      <w:bookmarkStart w:id="2714" w:name="_Toc365295968"/>
      <w:bookmarkStart w:id="2715" w:name="_Toc365296010"/>
      <w:bookmarkStart w:id="2716" w:name="_Toc365296052"/>
      <w:bookmarkStart w:id="2717" w:name="_Toc365296091"/>
      <w:bookmarkStart w:id="2718" w:name="_Toc365296131"/>
      <w:bookmarkStart w:id="2719" w:name="_Toc365296175"/>
      <w:bookmarkStart w:id="2720" w:name="_Toc365296219"/>
      <w:bookmarkStart w:id="2721" w:name="_Toc365296677"/>
      <w:bookmarkStart w:id="2722" w:name="_Toc365474868"/>
      <w:bookmarkStart w:id="2723" w:name="_Toc365532322"/>
      <w:bookmarkStart w:id="2724" w:name="_Toc365532368"/>
      <w:bookmarkStart w:id="2725" w:name="_Toc365532964"/>
      <w:bookmarkStart w:id="2726" w:name="_Toc372712949"/>
      <w:bookmarkStart w:id="2727" w:name="_Toc364247361"/>
      <w:bookmarkStart w:id="2728" w:name="_Toc372724236"/>
      <w:bookmarkStart w:id="2729" w:name="_Toc372725332"/>
      <w:bookmarkStart w:id="2730" w:name="_Toc381258675"/>
      <w:bookmarkStart w:id="2731" w:name="_Toc381258730"/>
      <w:bookmarkStart w:id="2732" w:name="_Toc381274135"/>
      <w:bookmarkStart w:id="2733" w:name="_Toc381274556"/>
      <w:bookmarkStart w:id="2734" w:name="_Toc394325856"/>
      <w:bookmarkStart w:id="2735" w:name="_Toc394325914"/>
      <w:bookmarkStart w:id="2736" w:name="_Ref364090866"/>
      <w:bookmarkStart w:id="2737" w:name="_Toc364090838"/>
      <w:bookmarkStart w:id="2738" w:name="_Toc364090865"/>
      <w:bookmarkStart w:id="2739" w:name="_Toc364090894"/>
      <w:bookmarkStart w:id="2740" w:name="_Toc364090945"/>
      <w:bookmarkStart w:id="2741" w:name="_Toc364090974"/>
      <w:bookmarkStart w:id="2742" w:name="_Toc364091003"/>
      <w:bookmarkStart w:id="2743" w:name="_Toc364091033"/>
      <w:bookmarkStart w:id="2744" w:name="_Toc364091064"/>
      <w:bookmarkStart w:id="2745" w:name="_Toc364091096"/>
      <w:bookmarkStart w:id="2746" w:name="_Toc364091129"/>
      <w:bookmarkStart w:id="2747" w:name="_Toc364091423"/>
      <w:bookmarkStart w:id="2748" w:name="_Toc364091457"/>
      <w:bookmarkStart w:id="2749" w:name="_Toc364091491"/>
      <w:bookmarkStart w:id="2750" w:name="_Toc364091525"/>
      <w:bookmarkStart w:id="2751" w:name="_Toc364091618"/>
      <w:bookmarkStart w:id="2752" w:name="_Toc364171062"/>
      <w:r>
        <w:lastRenderedPageBreak/>
        <w:t xml:space="preserve">Table </w:t>
      </w:r>
      <w:r>
        <w:fldChar w:fldCharType="begin"/>
      </w:r>
      <w:r>
        <w:instrText xml:space="preserve"> SEQ Table \* ARABIC </w:instrText>
      </w:r>
      <w:r>
        <w:fldChar w:fldCharType="separate"/>
      </w:r>
      <w:r>
        <w:rPr>
          <w:noProof/>
        </w:rPr>
        <w:t>10</w:t>
      </w:r>
      <w:r>
        <w:rPr>
          <w:noProof/>
        </w:rPr>
        <w:fldChar w:fldCharType="end"/>
      </w:r>
      <w:bookmarkEnd w:id="2645"/>
      <w:r>
        <w:t>: Predicted SO</w:t>
      </w:r>
      <w:r w:rsidRPr="006D184D">
        <w:rPr>
          <w:vertAlign w:val="subscript"/>
        </w:rPr>
        <w:t>2</w:t>
      </w:r>
      <w:r>
        <w:t xml:space="preserve"> (µg/m</w:t>
      </w:r>
      <w:r>
        <w:rPr>
          <w:vertAlign w:val="superscript"/>
        </w:rPr>
        <w:t>3</w:t>
      </w:r>
      <w:r>
        <w:t xml:space="preserve">)concentrations </w:t>
      </w:r>
      <w:proofErr w:type="spellStart"/>
      <w:r w:rsidRPr="00D01255">
        <w:t>with</w:t>
      </w:r>
      <w:r>
        <w:t>C</w:t>
      </w:r>
      <w:r w:rsidRPr="00D01255">
        <w:t>alms</w:t>
      </w:r>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proofErr w:type="spellEnd"/>
    </w:p>
    <w:tbl>
      <w:tblPr>
        <w:tblW w:w="4834" w:type="pct"/>
        <w:tblBorders>
          <w:top w:val="single" w:sz="12" w:space="0" w:color="00755C"/>
          <w:bottom w:val="single" w:sz="12" w:space="0" w:color="00755C"/>
          <w:insideH w:val="single" w:sz="12" w:space="0" w:color="00755C"/>
          <w:insideV w:val="single" w:sz="12" w:space="0" w:color="00755C"/>
        </w:tblBorders>
        <w:tblLayout w:type="fixed"/>
        <w:tblLook w:val="00A0" w:firstRow="1" w:lastRow="0" w:firstColumn="1" w:lastColumn="0" w:noHBand="0" w:noVBand="0"/>
      </w:tblPr>
      <w:tblGrid>
        <w:gridCol w:w="2205"/>
        <w:gridCol w:w="1441"/>
        <w:gridCol w:w="1495"/>
        <w:gridCol w:w="1537"/>
        <w:gridCol w:w="1534"/>
        <w:gridCol w:w="1393"/>
        <w:gridCol w:w="1596"/>
        <w:gridCol w:w="1340"/>
        <w:gridCol w:w="1534"/>
      </w:tblGrid>
      <w:tr w:rsidR="00991E43" w:rsidRPr="00846796" w14:paraId="3C4BACAF" w14:textId="77777777" w:rsidTr="0050576F">
        <w:tc>
          <w:tcPr>
            <w:tcW w:w="783" w:type="pct"/>
            <w:vMerge w:val="restart"/>
            <w:vAlign w:val="center"/>
          </w:tcPr>
          <w:p w14:paraId="6498534C" w14:textId="77777777" w:rsidR="00991E43" w:rsidRPr="00846796" w:rsidRDefault="00991E43" w:rsidP="00846796">
            <w:pPr>
              <w:pStyle w:val="TableHeaderRow"/>
            </w:pPr>
            <w:r w:rsidRPr="00846796">
              <w:t>Receptor Name</w:t>
            </w:r>
          </w:p>
        </w:tc>
        <w:tc>
          <w:tcPr>
            <w:tcW w:w="1043" w:type="pct"/>
            <w:gridSpan w:val="2"/>
            <w:vAlign w:val="center"/>
          </w:tcPr>
          <w:p w14:paraId="42C06EA4" w14:textId="77777777" w:rsidR="00991E43" w:rsidRPr="00846796" w:rsidRDefault="00991E43" w:rsidP="00846796">
            <w:pPr>
              <w:pStyle w:val="TableHeaderRow"/>
            </w:pPr>
            <w:r>
              <w:t>Edinburgh Met</w:t>
            </w:r>
          </w:p>
        </w:tc>
        <w:tc>
          <w:tcPr>
            <w:tcW w:w="1091" w:type="pct"/>
            <w:gridSpan w:val="2"/>
            <w:vAlign w:val="center"/>
          </w:tcPr>
          <w:p w14:paraId="6B614FDC" w14:textId="77777777" w:rsidR="00991E43" w:rsidRPr="00846796" w:rsidRDefault="00991E43" w:rsidP="00846796">
            <w:pPr>
              <w:pStyle w:val="TableHeaderRow"/>
            </w:pPr>
            <w:r>
              <w:t>Edi/Grangemouth AURN (Grangemouth AURN (Inchyra Park) Park) Met</w:t>
            </w:r>
          </w:p>
        </w:tc>
        <w:tc>
          <w:tcPr>
            <w:tcW w:w="1061" w:type="pct"/>
            <w:gridSpan w:val="2"/>
            <w:vAlign w:val="center"/>
          </w:tcPr>
          <w:p w14:paraId="0F41934D" w14:textId="77777777" w:rsidR="00991E43" w:rsidRDefault="00991E43" w:rsidP="00846796">
            <w:pPr>
              <w:pStyle w:val="TableHeaderRow"/>
            </w:pPr>
            <w:r>
              <w:t>Edi/Grangemouth Moray</w:t>
            </w:r>
          </w:p>
          <w:p w14:paraId="61BCA57F" w14:textId="77777777" w:rsidR="00991E43" w:rsidRPr="00846796" w:rsidRDefault="00991E43" w:rsidP="00846796">
            <w:pPr>
              <w:pStyle w:val="TableHeaderRow"/>
            </w:pPr>
            <w:r>
              <w:t>Met</w:t>
            </w:r>
          </w:p>
        </w:tc>
        <w:tc>
          <w:tcPr>
            <w:tcW w:w="1022" w:type="pct"/>
            <w:gridSpan w:val="2"/>
          </w:tcPr>
          <w:p w14:paraId="1D25DFA4" w14:textId="77777777" w:rsidR="00991E43" w:rsidRDefault="00991E43" w:rsidP="00846796">
            <w:pPr>
              <w:pStyle w:val="TableHeaderRow"/>
            </w:pPr>
            <w:r>
              <w:t xml:space="preserve">Grangemouth </w:t>
            </w:r>
          </w:p>
          <w:p w14:paraId="51015CA3" w14:textId="77777777" w:rsidR="00991E43" w:rsidRPr="00846796" w:rsidRDefault="00991E43" w:rsidP="00846796">
            <w:pPr>
              <w:pStyle w:val="TableHeaderRow"/>
            </w:pPr>
            <w:r>
              <w:t>Met</w:t>
            </w:r>
          </w:p>
        </w:tc>
      </w:tr>
      <w:tr w:rsidR="00991E43" w:rsidRPr="00846796" w14:paraId="40E9838F" w14:textId="77777777" w:rsidTr="0050576F">
        <w:tc>
          <w:tcPr>
            <w:tcW w:w="783" w:type="pct"/>
            <w:vMerge/>
            <w:vAlign w:val="center"/>
          </w:tcPr>
          <w:p w14:paraId="3E2C9CC0" w14:textId="77777777" w:rsidR="00991E43" w:rsidRPr="00846796" w:rsidRDefault="00991E43" w:rsidP="00846796">
            <w:pPr>
              <w:pStyle w:val="TableHeaderRow"/>
            </w:pPr>
          </w:p>
        </w:tc>
        <w:tc>
          <w:tcPr>
            <w:tcW w:w="512" w:type="pct"/>
            <w:vAlign w:val="center"/>
          </w:tcPr>
          <w:p w14:paraId="50865029" w14:textId="77777777" w:rsidR="00991E43" w:rsidRPr="00846796" w:rsidRDefault="00991E43" w:rsidP="00846796">
            <w:pPr>
              <w:pStyle w:val="TableHeaderRow"/>
            </w:pPr>
            <w:r>
              <w:t>15min mean (µg/m</w:t>
            </w:r>
            <w:r w:rsidRPr="002759F5">
              <w:rPr>
                <w:vertAlign w:val="superscript"/>
              </w:rPr>
              <w:t>3</w:t>
            </w:r>
            <w:r>
              <w:t>)</w:t>
            </w:r>
          </w:p>
        </w:tc>
        <w:tc>
          <w:tcPr>
            <w:tcW w:w="531" w:type="pct"/>
            <w:vAlign w:val="center"/>
          </w:tcPr>
          <w:p w14:paraId="4BBE09A3" w14:textId="77777777" w:rsidR="00991E43" w:rsidRPr="00846796" w:rsidRDefault="00991E43" w:rsidP="00846796">
            <w:pPr>
              <w:pStyle w:val="TableHeaderRow"/>
            </w:pPr>
            <w:r>
              <w:t>No of exceedences</w:t>
            </w:r>
          </w:p>
        </w:tc>
        <w:tc>
          <w:tcPr>
            <w:tcW w:w="546" w:type="pct"/>
            <w:vAlign w:val="center"/>
          </w:tcPr>
          <w:p w14:paraId="54849CC3" w14:textId="77777777" w:rsidR="00991E43" w:rsidRPr="00846796" w:rsidRDefault="00991E43" w:rsidP="00DA7D6A">
            <w:pPr>
              <w:pStyle w:val="TableHeaderRow"/>
            </w:pPr>
            <w:r>
              <w:t>15min mean (µg/m</w:t>
            </w:r>
            <w:r w:rsidRPr="002759F5">
              <w:rPr>
                <w:vertAlign w:val="superscript"/>
              </w:rPr>
              <w:t>3</w:t>
            </w:r>
            <w:r>
              <w:t>)</w:t>
            </w:r>
          </w:p>
        </w:tc>
        <w:tc>
          <w:tcPr>
            <w:tcW w:w="545" w:type="pct"/>
            <w:vAlign w:val="center"/>
          </w:tcPr>
          <w:p w14:paraId="7E7EC9EA" w14:textId="77777777" w:rsidR="00991E43" w:rsidRPr="00846796" w:rsidRDefault="00991E43" w:rsidP="00DA7D6A">
            <w:pPr>
              <w:pStyle w:val="TableHeaderRow"/>
            </w:pPr>
            <w:r>
              <w:t>No of exceedences</w:t>
            </w:r>
          </w:p>
        </w:tc>
        <w:tc>
          <w:tcPr>
            <w:tcW w:w="495" w:type="pct"/>
            <w:vAlign w:val="center"/>
          </w:tcPr>
          <w:p w14:paraId="6115177B" w14:textId="77777777" w:rsidR="00991E43" w:rsidRPr="00846796" w:rsidRDefault="00991E43" w:rsidP="00DA7D6A">
            <w:pPr>
              <w:pStyle w:val="TableHeaderRow"/>
            </w:pPr>
            <w:r>
              <w:t>15min mean (µg/m</w:t>
            </w:r>
            <w:r w:rsidRPr="002759F5">
              <w:rPr>
                <w:vertAlign w:val="superscript"/>
              </w:rPr>
              <w:t>3</w:t>
            </w:r>
            <w:r>
              <w:t>)</w:t>
            </w:r>
          </w:p>
        </w:tc>
        <w:tc>
          <w:tcPr>
            <w:tcW w:w="567" w:type="pct"/>
            <w:vAlign w:val="center"/>
          </w:tcPr>
          <w:p w14:paraId="0132C518" w14:textId="77777777" w:rsidR="00991E43" w:rsidRPr="00846796" w:rsidRDefault="00991E43" w:rsidP="00DA7D6A">
            <w:pPr>
              <w:pStyle w:val="TableHeaderRow"/>
            </w:pPr>
            <w:r>
              <w:t>No of exceedences</w:t>
            </w:r>
          </w:p>
        </w:tc>
        <w:tc>
          <w:tcPr>
            <w:tcW w:w="476" w:type="pct"/>
            <w:vAlign w:val="center"/>
          </w:tcPr>
          <w:p w14:paraId="13BFE36B" w14:textId="77777777" w:rsidR="00991E43" w:rsidRPr="00846796" w:rsidRDefault="00991E43" w:rsidP="00DA7D6A">
            <w:pPr>
              <w:pStyle w:val="TableHeaderRow"/>
            </w:pPr>
            <w:r>
              <w:t>15min mean (µg/m</w:t>
            </w:r>
            <w:r w:rsidRPr="002759F5">
              <w:rPr>
                <w:vertAlign w:val="superscript"/>
              </w:rPr>
              <w:t>3</w:t>
            </w:r>
            <w:r>
              <w:t>)</w:t>
            </w:r>
          </w:p>
        </w:tc>
        <w:tc>
          <w:tcPr>
            <w:tcW w:w="546" w:type="pct"/>
            <w:vAlign w:val="center"/>
          </w:tcPr>
          <w:p w14:paraId="43842E1A" w14:textId="77777777" w:rsidR="00991E43" w:rsidRPr="00846796" w:rsidRDefault="00991E43" w:rsidP="00DA7D6A">
            <w:pPr>
              <w:pStyle w:val="TableHeaderRow"/>
            </w:pPr>
            <w:r>
              <w:t>No of exceedences</w:t>
            </w:r>
          </w:p>
        </w:tc>
      </w:tr>
      <w:tr w:rsidR="00991E43" w:rsidRPr="00846796" w14:paraId="42DB6615" w14:textId="77777777" w:rsidTr="0050576F">
        <w:tc>
          <w:tcPr>
            <w:tcW w:w="783" w:type="pct"/>
          </w:tcPr>
          <w:p w14:paraId="5968DA84" w14:textId="77777777" w:rsidR="00991E43" w:rsidRPr="005F7CBC" w:rsidRDefault="00991E43" w:rsidP="002E764C">
            <w:r>
              <w:t>Grangemouth AURN (Inchyra Park)</w:t>
            </w:r>
          </w:p>
        </w:tc>
        <w:tc>
          <w:tcPr>
            <w:tcW w:w="512" w:type="pct"/>
          </w:tcPr>
          <w:p w14:paraId="2693E46E" w14:textId="77777777" w:rsidR="00991E43" w:rsidRPr="00CE1F1C" w:rsidRDefault="00991E43" w:rsidP="00DA7D6A">
            <w:r w:rsidRPr="00CE1F1C">
              <w:t>254.6</w:t>
            </w:r>
          </w:p>
        </w:tc>
        <w:tc>
          <w:tcPr>
            <w:tcW w:w="531" w:type="pct"/>
          </w:tcPr>
          <w:p w14:paraId="12AF07B6" w14:textId="77777777" w:rsidR="00991E43" w:rsidRPr="00CE1F1C" w:rsidRDefault="00991E43" w:rsidP="00DA7D6A">
            <w:r w:rsidRPr="00CE1F1C">
              <w:t>0</w:t>
            </w:r>
          </w:p>
        </w:tc>
        <w:tc>
          <w:tcPr>
            <w:tcW w:w="546" w:type="pct"/>
          </w:tcPr>
          <w:p w14:paraId="5FC789FC" w14:textId="77777777" w:rsidR="00991E43" w:rsidRPr="00E444DB" w:rsidRDefault="00991E43" w:rsidP="00DA7D6A">
            <w:r w:rsidRPr="00E444DB">
              <w:t>286.</w:t>
            </w:r>
            <w:r>
              <w:t>3</w:t>
            </w:r>
          </w:p>
        </w:tc>
        <w:tc>
          <w:tcPr>
            <w:tcW w:w="545" w:type="pct"/>
          </w:tcPr>
          <w:p w14:paraId="05058395" w14:textId="77777777" w:rsidR="00991E43" w:rsidRPr="00E444DB" w:rsidRDefault="00991E43" w:rsidP="00DA7D6A">
            <w:r w:rsidRPr="00E444DB">
              <w:t>4</w:t>
            </w:r>
          </w:p>
        </w:tc>
        <w:tc>
          <w:tcPr>
            <w:tcW w:w="495" w:type="pct"/>
          </w:tcPr>
          <w:p w14:paraId="3F95A858" w14:textId="77777777" w:rsidR="00991E43" w:rsidRPr="00355D37" w:rsidRDefault="00991E43" w:rsidP="00DA7D6A">
            <w:r w:rsidRPr="00355D37">
              <w:t>261.6</w:t>
            </w:r>
          </w:p>
        </w:tc>
        <w:tc>
          <w:tcPr>
            <w:tcW w:w="567" w:type="pct"/>
          </w:tcPr>
          <w:p w14:paraId="6B68212A" w14:textId="77777777" w:rsidR="00991E43" w:rsidRPr="00355D37" w:rsidRDefault="00991E43" w:rsidP="00DA7D6A">
            <w:r w:rsidRPr="00355D37">
              <w:t>0</w:t>
            </w:r>
          </w:p>
        </w:tc>
        <w:tc>
          <w:tcPr>
            <w:tcW w:w="476" w:type="pct"/>
          </w:tcPr>
          <w:p w14:paraId="14CD495D" w14:textId="77777777" w:rsidR="00991E43" w:rsidRPr="00D65D01" w:rsidRDefault="00991E43" w:rsidP="00DA7D6A">
            <w:r w:rsidRPr="00D65D01">
              <w:t>317.</w:t>
            </w:r>
            <w:r>
              <w:t>6</w:t>
            </w:r>
          </w:p>
        </w:tc>
        <w:tc>
          <w:tcPr>
            <w:tcW w:w="546" w:type="pct"/>
          </w:tcPr>
          <w:p w14:paraId="22842710" w14:textId="77777777" w:rsidR="00991E43" w:rsidRPr="00D65D01" w:rsidRDefault="00991E43" w:rsidP="00DA7D6A">
            <w:r>
              <w:t>5</w:t>
            </w:r>
          </w:p>
        </w:tc>
      </w:tr>
      <w:tr w:rsidR="00991E43" w:rsidRPr="00846796" w14:paraId="5EAC9F3D" w14:textId="77777777" w:rsidTr="0050576F">
        <w:tc>
          <w:tcPr>
            <w:tcW w:w="783" w:type="pct"/>
          </w:tcPr>
          <w:p w14:paraId="75E8023A" w14:textId="77777777" w:rsidR="00991E43" w:rsidRPr="005F7CBC" w:rsidRDefault="00991E43" w:rsidP="00473B88">
            <w:r>
              <w:t>Grangemouth Moray</w:t>
            </w:r>
          </w:p>
        </w:tc>
        <w:tc>
          <w:tcPr>
            <w:tcW w:w="512" w:type="pct"/>
          </w:tcPr>
          <w:p w14:paraId="60AA59AA" w14:textId="77777777" w:rsidR="00991E43" w:rsidRPr="00CE1F1C" w:rsidRDefault="00991E43" w:rsidP="00DA7D6A">
            <w:r w:rsidRPr="00CE1F1C">
              <w:t>285.</w:t>
            </w:r>
            <w:r>
              <w:t>1</w:t>
            </w:r>
          </w:p>
        </w:tc>
        <w:tc>
          <w:tcPr>
            <w:tcW w:w="531" w:type="pct"/>
          </w:tcPr>
          <w:p w14:paraId="023EAC7F" w14:textId="77777777" w:rsidR="00991E43" w:rsidRPr="00CE1F1C" w:rsidRDefault="00991E43" w:rsidP="00DA7D6A">
            <w:r w:rsidRPr="00CE1F1C">
              <w:t>4</w:t>
            </w:r>
          </w:p>
        </w:tc>
        <w:tc>
          <w:tcPr>
            <w:tcW w:w="546" w:type="pct"/>
          </w:tcPr>
          <w:p w14:paraId="396C4088" w14:textId="77777777" w:rsidR="00991E43" w:rsidRPr="00E444DB" w:rsidRDefault="00991E43" w:rsidP="00DA7D6A">
            <w:r w:rsidRPr="00E444DB">
              <w:t>338.1</w:t>
            </w:r>
          </w:p>
        </w:tc>
        <w:tc>
          <w:tcPr>
            <w:tcW w:w="545" w:type="pct"/>
          </w:tcPr>
          <w:p w14:paraId="08F46453" w14:textId="77777777" w:rsidR="00991E43" w:rsidRPr="00E444DB" w:rsidRDefault="00991E43" w:rsidP="00DA7D6A">
            <w:r w:rsidRPr="00E444DB">
              <w:t>4</w:t>
            </w:r>
          </w:p>
        </w:tc>
        <w:tc>
          <w:tcPr>
            <w:tcW w:w="495" w:type="pct"/>
          </w:tcPr>
          <w:p w14:paraId="22B97023" w14:textId="77777777" w:rsidR="00991E43" w:rsidRPr="00355D37" w:rsidRDefault="00991E43" w:rsidP="00DA7D6A">
            <w:r w:rsidRPr="00355D37">
              <w:t>234.6</w:t>
            </w:r>
          </w:p>
        </w:tc>
        <w:tc>
          <w:tcPr>
            <w:tcW w:w="567" w:type="pct"/>
          </w:tcPr>
          <w:p w14:paraId="3F0FBA18" w14:textId="77777777" w:rsidR="00991E43" w:rsidRPr="00355D37" w:rsidRDefault="00991E43" w:rsidP="00DA7D6A">
            <w:r w:rsidRPr="00355D37">
              <w:t>0</w:t>
            </w:r>
          </w:p>
        </w:tc>
        <w:tc>
          <w:tcPr>
            <w:tcW w:w="476" w:type="pct"/>
          </w:tcPr>
          <w:p w14:paraId="5962FA37" w14:textId="77777777" w:rsidR="00991E43" w:rsidRPr="00D65D01" w:rsidRDefault="00991E43" w:rsidP="00DA7D6A">
            <w:r w:rsidRPr="00D65D01">
              <w:t>269.2</w:t>
            </w:r>
          </w:p>
        </w:tc>
        <w:tc>
          <w:tcPr>
            <w:tcW w:w="546" w:type="pct"/>
          </w:tcPr>
          <w:p w14:paraId="45260578" w14:textId="77777777" w:rsidR="00991E43" w:rsidRPr="00D65D01" w:rsidRDefault="00991E43" w:rsidP="00062A52">
            <w:r>
              <w:t>5</w:t>
            </w:r>
          </w:p>
        </w:tc>
      </w:tr>
      <w:tr w:rsidR="00991E43" w:rsidRPr="00846796" w14:paraId="7CA844DD" w14:textId="77777777" w:rsidTr="0050576F">
        <w:tc>
          <w:tcPr>
            <w:tcW w:w="783" w:type="pct"/>
          </w:tcPr>
          <w:p w14:paraId="1F65CE6A" w14:textId="77777777" w:rsidR="00991E43" w:rsidRDefault="00991E43" w:rsidP="00473B88">
            <w:r w:rsidRPr="005F7CBC">
              <w:t>G</w:t>
            </w:r>
            <w:r>
              <w:t>rangemouth MC</w:t>
            </w:r>
          </w:p>
        </w:tc>
        <w:tc>
          <w:tcPr>
            <w:tcW w:w="512" w:type="pct"/>
          </w:tcPr>
          <w:p w14:paraId="1FAC7786" w14:textId="77777777" w:rsidR="00991E43" w:rsidRPr="00CE1F1C" w:rsidRDefault="00991E43" w:rsidP="00062A52">
            <w:r w:rsidRPr="00CE1F1C">
              <w:t>142.</w:t>
            </w:r>
            <w:r>
              <w:t>1</w:t>
            </w:r>
          </w:p>
        </w:tc>
        <w:tc>
          <w:tcPr>
            <w:tcW w:w="531" w:type="pct"/>
          </w:tcPr>
          <w:p w14:paraId="3672204E" w14:textId="77777777" w:rsidR="00991E43" w:rsidRDefault="00991E43" w:rsidP="00DA7D6A">
            <w:r w:rsidRPr="00CE1F1C">
              <w:t>0</w:t>
            </w:r>
          </w:p>
        </w:tc>
        <w:tc>
          <w:tcPr>
            <w:tcW w:w="546" w:type="pct"/>
          </w:tcPr>
          <w:p w14:paraId="534E14E5" w14:textId="77777777" w:rsidR="00991E43" w:rsidRPr="00E444DB" w:rsidRDefault="00991E43" w:rsidP="00DA7D6A">
            <w:r w:rsidRPr="00E444DB">
              <w:t>251.</w:t>
            </w:r>
            <w:r>
              <w:t>5</w:t>
            </w:r>
          </w:p>
        </w:tc>
        <w:tc>
          <w:tcPr>
            <w:tcW w:w="545" w:type="pct"/>
          </w:tcPr>
          <w:p w14:paraId="758476BF" w14:textId="77777777" w:rsidR="00991E43" w:rsidRDefault="00991E43" w:rsidP="00DA7D6A">
            <w:r w:rsidRPr="00E444DB">
              <w:t>0</w:t>
            </w:r>
          </w:p>
        </w:tc>
        <w:tc>
          <w:tcPr>
            <w:tcW w:w="495" w:type="pct"/>
          </w:tcPr>
          <w:p w14:paraId="75CC6A41" w14:textId="77777777" w:rsidR="00991E43" w:rsidRPr="00355D37" w:rsidRDefault="00991E43" w:rsidP="00DA7D6A">
            <w:r w:rsidRPr="00355D37">
              <w:t>307.</w:t>
            </w:r>
            <w:r>
              <w:t>5</w:t>
            </w:r>
          </w:p>
        </w:tc>
        <w:tc>
          <w:tcPr>
            <w:tcW w:w="567" w:type="pct"/>
          </w:tcPr>
          <w:p w14:paraId="3E153CF8" w14:textId="77777777" w:rsidR="00991E43" w:rsidRDefault="00991E43" w:rsidP="00DA7D6A">
            <w:r w:rsidRPr="00355D37">
              <w:t>8</w:t>
            </w:r>
          </w:p>
        </w:tc>
        <w:tc>
          <w:tcPr>
            <w:tcW w:w="476" w:type="pct"/>
          </w:tcPr>
          <w:p w14:paraId="4FD0CB96" w14:textId="77777777" w:rsidR="00991E43" w:rsidRPr="00D65D01" w:rsidRDefault="00991E43" w:rsidP="00DA7D6A">
            <w:r w:rsidRPr="00D65D01">
              <w:t>151.2</w:t>
            </w:r>
          </w:p>
        </w:tc>
        <w:tc>
          <w:tcPr>
            <w:tcW w:w="546" w:type="pct"/>
          </w:tcPr>
          <w:p w14:paraId="181F1D00" w14:textId="77777777" w:rsidR="00991E43" w:rsidRDefault="00991E43" w:rsidP="00062A52">
            <w:r w:rsidRPr="00D65D01">
              <w:t>0</w:t>
            </w:r>
          </w:p>
        </w:tc>
      </w:tr>
    </w:tbl>
    <w:p w14:paraId="5E66D782" w14:textId="77777777" w:rsidR="00991E43" w:rsidRPr="009C0B31" w:rsidRDefault="00991E43" w:rsidP="009C0B31"/>
    <w:p w14:paraId="2A666E92" w14:textId="77777777" w:rsidR="00991E43" w:rsidRPr="00D01255" w:rsidRDefault="00991E43" w:rsidP="00D01255">
      <w:pPr>
        <w:pStyle w:val="CaptionTables"/>
      </w:pPr>
      <w:bookmarkStart w:id="2753" w:name="_Ref364248564"/>
      <w:bookmarkStart w:id="2754" w:name="_Toc364246378"/>
      <w:bookmarkStart w:id="2755" w:name="_Toc364247299"/>
      <w:bookmarkStart w:id="2756" w:name="_Toc364247362"/>
      <w:bookmarkStart w:id="2757" w:name="_Toc364247399"/>
      <w:bookmarkStart w:id="2758" w:name="_Toc364256954"/>
      <w:bookmarkStart w:id="2759" w:name="_Toc364256989"/>
      <w:bookmarkStart w:id="2760" w:name="_Toc364261232"/>
      <w:bookmarkStart w:id="2761" w:name="_Toc364262538"/>
      <w:bookmarkStart w:id="2762" w:name="_Toc364262894"/>
      <w:bookmarkStart w:id="2763" w:name="_Toc364326118"/>
      <w:bookmarkStart w:id="2764" w:name="_Toc364344952"/>
      <w:bookmarkStart w:id="2765" w:name="_Toc364344990"/>
      <w:bookmarkStart w:id="2766" w:name="_Toc364345028"/>
      <w:bookmarkStart w:id="2767" w:name="_Toc364345066"/>
      <w:bookmarkStart w:id="2768" w:name="_Toc364345104"/>
      <w:bookmarkStart w:id="2769" w:name="_Toc364345142"/>
      <w:bookmarkStart w:id="2770" w:name="_Toc364345282"/>
      <w:bookmarkStart w:id="2771" w:name="_Toc364345321"/>
      <w:bookmarkStart w:id="2772" w:name="_Toc364345360"/>
      <w:bookmarkStart w:id="2773" w:name="_Toc364345487"/>
      <w:bookmarkStart w:id="2774" w:name="_Toc364345526"/>
      <w:bookmarkStart w:id="2775" w:name="_Toc364346285"/>
      <w:bookmarkStart w:id="2776" w:name="_Toc364346324"/>
      <w:bookmarkStart w:id="2777" w:name="_Toc364346363"/>
      <w:bookmarkStart w:id="2778" w:name="_Toc364346402"/>
      <w:bookmarkStart w:id="2779" w:name="_Toc364346441"/>
      <w:bookmarkStart w:id="2780" w:name="_Toc364346480"/>
      <w:bookmarkStart w:id="2781" w:name="_Toc364346519"/>
      <w:bookmarkStart w:id="2782" w:name="_Toc364346558"/>
      <w:bookmarkStart w:id="2783" w:name="_Toc364346597"/>
      <w:bookmarkStart w:id="2784" w:name="_Toc364346636"/>
      <w:bookmarkStart w:id="2785" w:name="_Toc364346675"/>
      <w:bookmarkStart w:id="2786" w:name="_Toc364346714"/>
      <w:bookmarkStart w:id="2787" w:name="_Toc364346753"/>
      <w:bookmarkStart w:id="2788" w:name="_Toc364346792"/>
      <w:bookmarkStart w:id="2789" w:name="_Toc364346831"/>
      <w:bookmarkStart w:id="2790" w:name="_Toc364346870"/>
      <w:bookmarkStart w:id="2791" w:name="_Toc364346915"/>
      <w:bookmarkStart w:id="2792" w:name="_Toc364346954"/>
      <w:bookmarkStart w:id="2793" w:name="_Toc364346993"/>
      <w:bookmarkStart w:id="2794" w:name="_Toc364347032"/>
      <w:bookmarkStart w:id="2795" w:name="_Toc364347071"/>
      <w:bookmarkStart w:id="2796" w:name="_Toc364349536"/>
      <w:bookmarkStart w:id="2797" w:name="_Toc364762318"/>
      <w:bookmarkStart w:id="2798" w:name="_Toc364940805"/>
      <w:bookmarkStart w:id="2799" w:name="_Toc365033691"/>
      <w:bookmarkStart w:id="2800" w:name="_Toc365033731"/>
      <w:bookmarkStart w:id="2801" w:name="_Toc365034725"/>
      <w:bookmarkStart w:id="2802" w:name="_Toc365034766"/>
      <w:bookmarkStart w:id="2803" w:name="_Toc365274827"/>
      <w:bookmarkStart w:id="2804" w:name="_Toc365274868"/>
      <w:bookmarkStart w:id="2805" w:name="_Toc365274913"/>
      <w:bookmarkStart w:id="2806" w:name="_Toc365274954"/>
      <w:bookmarkStart w:id="2807" w:name="_Toc365274995"/>
      <w:bookmarkStart w:id="2808" w:name="_Toc365275036"/>
      <w:bookmarkStart w:id="2809" w:name="_Toc365279525"/>
      <w:bookmarkStart w:id="2810" w:name="_Toc365279567"/>
      <w:bookmarkStart w:id="2811" w:name="_Toc365295180"/>
      <w:bookmarkStart w:id="2812" w:name="_Toc365295222"/>
      <w:bookmarkStart w:id="2813" w:name="_Toc365295284"/>
      <w:bookmarkStart w:id="2814" w:name="_Toc365295326"/>
      <w:bookmarkStart w:id="2815" w:name="_Toc365295368"/>
      <w:bookmarkStart w:id="2816" w:name="_Toc365295519"/>
      <w:bookmarkStart w:id="2817" w:name="_Toc365295561"/>
      <w:bookmarkStart w:id="2818" w:name="_Toc365295604"/>
      <w:bookmarkStart w:id="2819" w:name="_Toc365295849"/>
      <w:bookmarkStart w:id="2820" w:name="_Toc365295888"/>
      <w:bookmarkStart w:id="2821" w:name="_Toc365295928"/>
      <w:bookmarkStart w:id="2822" w:name="_Toc365295969"/>
      <w:bookmarkStart w:id="2823" w:name="_Toc365296011"/>
      <w:bookmarkStart w:id="2824" w:name="_Toc365296053"/>
      <w:bookmarkStart w:id="2825" w:name="_Toc365296092"/>
      <w:bookmarkStart w:id="2826" w:name="_Toc365296132"/>
      <w:bookmarkStart w:id="2827" w:name="_Toc365296176"/>
      <w:bookmarkStart w:id="2828" w:name="_Toc365296220"/>
      <w:bookmarkStart w:id="2829" w:name="_Toc365296678"/>
      <w:bookmarkStart w:id="2830" w:name="_Toc365474869"/>
      <w:bookmarkStart w:id="2831" w:name="_Toc365532323"/>
      <w:bookmarkStart w:id="2832" w:name="_Toc365532369"/>
      <w:bookmarkStart w:id="2833" w:name="_Toc365532965"/>
      <w:bookmarkStart w:id="2834" w:name="_Toc372712950"/>
      <w:bookmarkStart w:id="2835" w:name="_Toc372724237"/>
      <w:bookmarkStart w:id="2836" w:name="_Toc372725333"/>
      <w:bookmarkStart w:id="2837" w:name="_Toc381258676"/>
      <w:bookmarkStart w:id="2838" w:name="_Toc381258731"/>
      <w:bookmarkStart w:id="2839" w:name="_Toc381274136"/>
      <w:bookmarkStart w:id="2840" w:name="_Toc381274557"/>
      <w:bookmarkStart w:id="2841" w:name="_Toc394325857"/>
      <w:bookmarkStart w:id="2842" w:name="_Toc394325915"/>
      <w:r>
        <w:t xml:space="preserve">Table </w:t>
      </w:r>
      <w:r>
        <w:fldChar w:fldCharType="begin"/>
      </w:r>
      <w:r>
        <w:instrText xml:space="preserve"> SEQ Table \* ARABIC </w:instrText>
      </w:r>
      <w:r>
        <w:fldChar w:fldCharType="separate"/>
      </w:r>
      <w:r>
        <w:rPr>
          <w:noProof/>
        </w:rPr>
        <w:t>11</w:t>
      </w:r>
      <w:r>
        <w:rPr>
          <w:noProof/>
        </w:rPr>
        <w:fldChar w:fldCharType="end"/>
      </w:r>
      <w:bookmarkEnd w:id="2753"/>
      <w:r>
        <w:t xml:space="preserve">: Comparison of </w:t>
      </w:r>
      <w:proofErr w:type="spellStart"/>
      <w:r>
        <w:t>M</w:t>
      </w:r>
      <w:r w:rsidRPr="00D01255">
        <w:t>et</w:t>
      </w:r>
      <w:r>
        <w:t>eorologicalDatasets</w:t>
      </w:r>
      <w:proofErr w:type="spellEnd"/>
      <w:r w:rsidRPr="00D01255">
        <w:t xml:space="preserve"> with </w:t>
      </w:r>
      <w:bookmarkEnd w:id="2754"/>
      <w:bookmarkEnd w:id="2755"/>
      <w:bookmarkEnd w:id="2756"/>
      <w:bookmarkEnd w:id="2757"/>
      <w:r>
        <w:t>Terrain</w:t>
      </w:r>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p>
    <w:tbl>
      <w:tblPr>
        <w:tblW w:w="4834"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2195"/>
        <w:gridCol w:w="1436"/>
        <w:gridCol w:w="1486"/>
        <w:gridCol w:w="1529"/>
        <w:gridCol w:w="1529"/>
        <w:gridCol w:w="1382"/>
        <w:gridCol w:w="1644"/>
        <w:gridCol w:w="1343"/>
        <w:gridCol w:w="1531"/>
      </w:tblGrid>
      <w:tr w:rsidR="00991E43" w:rsidRPr="00846796" w14:paraId="24ACA329" w14:textId="77777777" w:rsidTr="0050576F">
        <w:tc>
          <w:tcPr>
            <w:tcW w:w="780" w:type="pct"/>
            <w:vMerge w:val="restart"/>
            <w:vAlign w:val="center"/>
          </w:tcPr>
          <w:p w14:paraId="36AC906F" w14:textId="77777777" w:rsidR="00991E43" w:rsidRPr="00846796" w:rsidRDefault="00991E43" w:rsidP="00DA7D6A">
            <w:pPr>
              <w:pStyle w:val="TableHeaderRow"/>
            </w:pPr>
            <w:r w:rsidRPr="00846796">
              <w:t>Receptor Name</w:t>
            </w:r>
          </w:p>
        </w:tc>
        <w:tc>
          <w:tcPr>
            <w:tcW w:w="1038" w:type="pct"/>
            <w:gridSpan w:val="2"/>
            <w:vAlign w:val="center"/>
          </w:tcPr>
          <w:p w14:paraId="152DD169" w14:textId="77777777" w:rsidR="00991E43" w:rsidRPr="00846796" w:rsidRDefault="00991E43" w:rsidP="00DA7D6A">
            <w:pPr>
              <w:pStyle w:val="TableHeaderRow"/>
            </w:pPr>
            <w:r>
              <w:t>Edinburgh Met</w:t>
            </w:r>
          </w:p>
        </w:tc>
        <w:tc>
          <w:tcPr>
            <w:tcW w:w="1086" w:type="pct"/>
            <w:gridSpan w:val="2"/>
            <w:vAlign w:val="center"/>
          </w:tcPr>
          <w:p w14:paraId="19C76FE1" w14:textId="77777777" w:rsidR="00991E43" w:rsidRPr="00846796" w:rsidRDefault="00991E43" w:rsidP="00DA7D6A">
            <w:pPr>
              <w:pStyle w:val="TableHeaderRow"/>
            </w:pPr>
            <w:r>
              <w:t>Edi/Grangemouth AURN (Grangemouth AURN (Inchyra Park) Park) Met</w:t>
            </w:r>
          </w:p>
        </w:tc>
        <w:tc>
          <w:tcPr>
            <w:tcW w:w="1075" w:type="pct"/>
            <w:gridSpan w:val="2"/>
            <w:vAlign w:val="center"/>
          </w:tcPr>
          <w:p w14:paraId="131BD033" w14:textId="77777777" w:rsidR="00991E43" w:rsidRDefault="00991E43" w:rsidP="00DA7D6A">
            <w:pPr>
              <w:pStyle w:val="TableHeaderRow"/>
            </w:pPr>
            <w:r>
              <w:t>Edi/Grangemouth Moray</w:t>
            </w:r>
          </w:p>
          <w:p w14:paraId="2D0EF69E" w14:textId="77777777" w:rsidR="00991E43" w:rsidRPr="00846796" w:rsidRDefault="00991E43" w:rsidP="00DA7D6A">
            <w:pPr>
              <w:pStyle w:val="TableHeaderRow"/>
            </w:pPr>
            <w:r>
              <w:t>Met</w:t>
            </w:r>
          </w:p>
        </w:tc>
        <w:tc>
          <w:tcPr>
            <w:tcW w:w="1022" w:type="pct"/>
            <w:gridSpan w:val="2"/>
          </w:tcPr>
          <w:p w14:paraId="3217C6D1" w14:textId="77777777" w:rsidR="00991E43" w:rsidRDefault="00991E43" w:rsidP="00DA7D6A">
            <w:pPr>
              <w:pStyle w:val="TableHeaderRow"/>
            </w:pPr>
            <w:r>
              <w:t xml:space="preserve">Grangemouth </w:t>
            </w:r>
          </w:p>
          <w:p w14:paraId="55331B56" w14:textId="77777777" w:rsidR="00991E43" w:rsidRPr="00846796" w:rsidRDefault="00991E43" w:rsidP="00DA7D6A">
            <w:pPr>
              <w:pStyle w:val="TableHeaderRow"/>
            </w:pPr>
            <w:r>
              <w:t>Met</w:t>
            </w:r>
          </w:p>
        </w:tc>
      </w:tr>
      <w:tr w:rsidR="00991E43" w:rsidRPr="00846796" w14:paraId="16E17315" w14:textId="77777777" w:rsidTr="0050576F">
        <w:tc>
          <w:tcPr>
            <w:tcW w:w="780" w:type="pct"/>
            <w:vMerge/>
            <w:vAlign w:val="center"/>
          </w:tcPr>
          <w:p w14:paraId="0DFC2B79" w14:textId="77777777" w:rsidR="00991E43" w:rsidRPr="00846796" w:rsidRDefault="00991E43" w:rsidP="00DA7D6A">
            <w:pPr>
              <w:pStyle w:val="TableHeaderRow"/>
            </w:pPr>
          </w:p>
        </w:tc>
        <w:tc>
          <w:tcPr>
            <w:tcW w:w="510" w:type="pct"/>
            <w:vAlign w:val="center"/>
          </w:tcPr>
          <w:p w14:paraId="1E1C70B0" w14:textId="77777777" w:rsidR="00991E43" w:rsidRPr="00846796" w:rsidRDefault="00991E43" w:rsidP="00DA7D6A">
            <w:pPr>
              <w:pStyle w:val="TableHeaderRow"/>
            </w:pPr>
            <w:r>
              <w:t>15min mean (µg/m</w:t>
            </w:r>
            <w:r w:rsidRPr="002759F5">
              <w:rPr>
                <w:vertAlign w:val="superscript"/>
              </w:rPr>
              <w:t>3</w:t>
            </w:r>
            <w:r>
              <w:t>)</w:t>
            </w:r>
          </w:p>
        </w:tc>
        <w:tc>
          <w:tcPr>
            <w:tcW w:w="528" w:type="pct"/>
            <w:vAlign w:val="center"/>
          </w:tcPr>
          <w:p w14:paraId="441BDE76" w14:textId="77777777" w:rsidR="00991E43" w:rsidRPr="00846796" w:rsidRDefault="00991E43" w:rsidP="00DA7D6A">
            <w:pPr>
              <w:pStyle w:val="TableHeaderRow"/>
            </w:pPr>
            <w:r>
              <w:t>No of exceedences</w:t>
            </w:r>
          </w:p>
        </w:tc>
        <w:tc>
          <w:tcPr>
            <w:tcW w:w="543" w:type="pct"/>
            <w:vAlign w:val="center"/>
          </w:tcPr>
          <w:p w14:paraId="7C323C7D" w14:textId="77777777" w:rsidR="00991E43" w:rsidRPr="00846796" w:rsidRDefault="00991E43" w:rsidP="00DA7D6A">
            <w:pPr>
              <w:pStyle w:val="TableHeaderRow"/>
            </w:pPr>
            <w:r>
              <w:t>15min mean (µg/m</w:t>
            </w:r>
            <w:r w:rsidRPr="002759F5">
              <w:rPr>
                <w:vertAlign w:val="superscript"/>
              </w:rPr>
              <w:t>3</w:t>
            </w:r>
            <w:r>
              <w:t>)</w:t>
            </w:r>
          </w:p>
        </w:tc>
        <w:tc>
          <w:tcPr>
            <w:tcW w:w="542" w:type="pct"/>
            <w:vAlign w:val="center"/>
          </w:tcPr>
          <w:p w14:paraId="2E478FA2" w14:textId="77777777" w:rsidR="00991E43" w:rsidRPr="00846796" w:rsidRDefault="00991E43" w:rsidP="00DA7D6A">
            <w:pPr>
              <w:pStyle w:val="TableHeaderRow"/>
            </w:pPr>
            <w:r>
              <w:t>No of exceedences</w:t>
            </w:r>
          </w:p>
        </w:tc>
        <w:tc>
          <w:tcPr>
            <w:tcW w:w="491" w:type="pct"/>
            <w:vAlign w:val="center"/>
          </w:tcPr>
          <w:p w14:paraId="0A5DF606" w14:textId="77777777" w:rsidR="00991E43" w:rsidRPr="00846796" w:rsidRDefault="00991E43" w:rsidP="00DA7D6A">
            <w:pPr>
              <w:pStyle w:val="TableHeaderRow"/>
            </w:pPr>
            <w:r>
              <w:t>15min mean (µg/m</w:t>
            </w:r>
            <w:r w:rsidRPr="002759F5">
              <w:rPr>
                <w:vertAlign w:val="superscript"/>
              </w:rPr>
              <w:t>3</w:t>
            </w:r>
            <w:r>
              <w:t>)</w:t>
            </w:r>
          </w:p>
        </w:tc>
        <w:tc>
          <w:tcPr>
            <w:tcW w:w="583" w:type="pct"/>
            <w:vAlign w:val="center"/>
          </w:tcPr>
          <w:p w14:paraId="51B3F22F" w14:textId="77777777" w:rsidR="00991E43" w:rsidRPr="00846796" w:rsidRDefault="00991E43" w:rsidP="00DA7D6A">
            <w:pPr>
              <w:pStyle w:val="TableHeaderRow"/>
            </w:pPr>
            <w:r>
              <w:t>No of exceedences</w:t>
            </w:r>
          </w:p>
        </w:tc>
        <w:tc>
          <w:tcPr>
            <w:tcW w:w="477" w:type="pct"/>
            <w:vAlign w:val="center"/>
          </w:tcPr>
          <w:p w14:paraId="7F5EE324" w14:textId="77777777" w:rsidR="00991E43" w:rsidRPr="00846796" w:rsidRDefault="00991E43" w:rsidP="00DA7D6A">
            <w:pPr>
              <w:pStyle w:val="TableHeaderRow"/>
            </w:pPr>
            <w:r>
              <w:t>15min mean (µg/m</w:t>
            </w:r>
            <w:r w:rsidRPr="002759F5">
              <w:rPr>
                <w:vertAlign w:val="superscript"/>
              </w:rPr>
              <w:t>3</w:t>
            </w:r>
            <w:r>
              <w:t>)</w:t>
            </w:r>
          </w:p>
        </w:tc>
        <w:tc>
          <w:tcPr>
            <w:tcW w:w="544" w:type="pct"/>
            <w:vAlign w:val="center"/>
          </w:tcPr>
          <w:p w14:paraId="763CD5C2" w14:textId="77777777" w:rsidR="00991E43" w:rsidRPr="00846796" w:rsidRDefault="00991E43" w:rsidP="00DA7D6A">
            <w:pPr>
              <w:pStyle w:val="TableHeaderRow"/>
            </w:pPr>
            <w:r>
              <w:t>No of exceedences</w:t>
            </w:r>
          </w:p>
        </w:tc>
      </w:tr>
      <w:tr w:rsidR="00991E43" w:rsidRPr="00846796" w14:paraId="1B5ED6A6" w14:textId="77777777" w:rsidTr="0050576F">
        <w:tc>
          <w:tcPr>
            <w:tcW w:w="780" w:type="pct"/>
          </w:tcPr>
          <w:p w14:paraId="6208ACFE" w14:textId="77777777" w:rsidR="00991E43" w:rsidRPr="005F7CBC" w:rsidRDefault="00991E43" w:rsidP="002E764C">
            <w:r>
              <w:t xml:space="preserve">Grangemouth AURN (Inchyra Park) </w:t>
            </w:r>
          </w:p>
        </w:tc>
        <w:tc>
          <w:tcPr>
            <w:tcW w:w="510" w:type="pct"/>
          </w:tcPr>
          <w:p w14:paraId="01E1673E" w14:textId="77777777" w:rsidR="00991E43" w:rsidRPr="00CA77CD" w:rsidRDefault="00991E43" w:rsidP="00DA7D6A">
            <w:r w:rsidRPr="00CA77CD">
              <w:t>423.</w:t>
            </w:r>
            <w:r>
              <w:t>7</w:t>
            </w:r>
          </w:p>
        </w:tc>
        <w:tc>
          <w:tcPr>
            <w:tcW w:w="528" w:type="pct"/>
          </w:tcPr>
          <w:p w14:paraId="3F425644" w14:textId="77777777" w:rsidR="00991E43" w:rsidRPr="00CA77CD" w:rsidRDefault="00991E43" w:rsidP="00DA7D6A">
            <w:r w:rsidRPr="00CA77CD">
              <w:t>19</w:t>
            </w:r>
          </w:p>
        </w:tc>
        <w:tc>
          <w:tcPr>
            <w:tcW w:w="543" w:type="pct"/>
          </w:tcPr>
          <w:p w14:paraId="6EF45701" w14:textId="77777777" w:rsidR="00991E43" w:rsidRPr="00E158D1" w:rsidRDefault="00991E43" w:rsidP="00DA7D6A">
            <w:r w:rsidRPr="00E158D1">
              <w:t>327.</w:t>
            </w:r>
            <w:r>
              <w:t>2</w:t>
            </w:r>
          </w:p>
        </w:tc>
        <w:tc>
          <w:tcPr>
            <w:tcW w:w="542" w:type="pct"/>
          </w:tcPr>
          <w:p w14:paraId="2EBAAC36" w14:textId="77777777" w:rsidR="00991E43" w:rsidRPr="00E158D1" w:rsidRDefault="00991E43" w:rsidP="00DA7D6A">
            <w:r>
              <w:t>20</w:t>
            </w:r>
          </w:p>
        </w:tc>
        <w:tc>
          <w:tcPr>
            <w:tcW w:w="491" w:type="pct"/>
          </w:tcPr>
          <w:p w14:paraId="4A6D6E5B" w14:textId="77777777" w:rsidR="00991E43" w:rsidRPr="005863D5" w:rsidRDefault="00991E43" w:rsidP="000A7262">
            <w:r w:rsidRPr="005863D5">
              <w:t>535.6</w:t>
            </w:r>
          </w:p>
        </w:tc>
        <w:tc>
          <w:tcPr>
            <w:tcW w:w="583" w:type="pct"/>
          </w:tcPr>
          <w:p w14:paraId="632F719F" w14:textId="77777777" w:rsidR="00991E43" w:rsidRPr="00A65093" w:rsidRDefault="00991E43" w:rsidP="000A7262">
            <w:r w:rsidRPr="00A65093">
              <w:t>37</w:t>
            </w:r>
          </w:p>
        </w:tc>
        <w:tc>
          <w:tcPr>
            <w:tcW w:w="477" w:type="pct"/>
          </w:tcPr>
          <w:p w14:paraId="2E26D56D" w14:textId="77777777" w:rsidR="00991E43" w:rsidRPr="00D15286" w:rsidRDefault="00991E43" w:rsidP="00DA7D6A">
            <w:r w:rsidRPr="00D15286">
              <w:t>564.9</w:t>
            </w:r>
          </w:p>
        </w:tc>
        <w:tc>
          <w:tcPr>
            <w:tcW w:w="544" w:type="pct"/>
          </w:tcPr>
          <w:p w14:paraId="22D68952" w14:textId="77777777" w:rsidR="00991E43" w:rsidRPr="00D15286" w:rsidRDefault="00991E43" w:rsidP="00DA7D6A">
            <w:r w:rsidRPr="00D15286">
              <w:t>33</w:t>
            </w:r>
          </w:p>
        </w:tc>
      </w:tr>
      <w:tr w:rsidR="00991E43" w:rsidRPr="00846796" w14:paraId="3117C523" w14:textId="77777777" w:rsidTr="0050576F">
        <w:tc>
          <w:tcPr>
            <w:tcW w:w="780" w:type="pct"/>
          </w:tcPr>
          <w:p w14:paraId="205D5933" w14:textId="77777777" w:rsidR="00991E43" w:rsidRPr="005F7CBC" w:rsidRDefault="00991E43" w:rsidP="00DA7D6A">
            <w:r>
              <w:t>Grangemouth Moray</w:t>
            </w:r>
          </w:p>
        </w:tc>
        <w:tc>
          <w:tcPr>
            <w:tcW w:w="510" w:type="pct"/>
          </w:tcPr>
          <w:p w14:paraId="3833CA87" w14:textId="77777777" w:rsidR="00991E43" w:rsidRPr="00CA77CD" w:rsidRDefault="00991E43" w:rsidP="00062A52">
            <w:r w:rsidRPr="00CA77CD">
              <w:t>441.7</w:t>
            </w:r>
          </w:p>
        </w:tc>
        <w:tc>
          <w:tcPr>
            <w:tcW w:w="528" w:type="pct"/>
          </w:tcPr>
          <w:p w14:paraId="35ED5E15" w14:textId="77777777" w:rsidR="00991E43" w:rsidRPr="00CA77CD" w:rsidRDefault="00991E43" w:rsidP="00062A52">
            <w:r>
              <w:t>10</w:t>
            </w:r>
          </w:p>
        </w:tc>
        <w:tc>
          <w:tcPr>
            <w:tcW w:w="543" w:type="pct"/>
          </w:tcPr>
          <w:p w14:paraId="6E3F1894" w14:textId="77777777" w:rsidR="00991E43" w:rsidRPr="00E158D1" w:rsidRDefault="00991E43" w:rsidP="00DA7D6A">
            <w:r w:rsidRPr="00E158D1">
              <w:t>325.5</w:t>
            </w:r>
          </w:p>
        </w:tc>
        <w:tc>
          <w:tcPr>
            <w:tcW w:w="542" w:type="pct"/>
          </w:tcPr>
          <w:p w14:paraId="059ED483" w14:textId="77777777" w:rsidR="00991E43" w:rsidRPr="00E158D1" w:rsidRDefault="00991E43" w:rsidP="00DA7D6A">
            <w:r w:rsidRPr="00E158D1">
              <w:t>13</w:t>
            </w:r>
          </w:p>
        </w:tc>
        <w:tc>
          <w:tcPr>
            <w:tcW w:w="491" w:type="pct"/>
          </w:tcPr>
          <w:p w14:paraId="394B6B0D" w14:textId="77777777" w:rsidR="00991E43" w:rsidRPr="005863D5" w:rsidRDefault="00991E43" w:rsidP="000A7262">
            <w:r w:rsidRPr="005863D5">
              <w:t>450.2</w:t>
            </w:r>
          </w:p>
        </w:tc>
        <w:tc>
          <w:tcPr>
            <w:tcW w:w="583" w:type="pct"/>
          </w:tcPr>
          <w:p w14:paraId="1D5693D0" w14:textId="77777777" w:rsidR="00991E43" w:rsidRPr="00A65093" w:rsidRDefault="00991E43" w:rsidP="000A7262">
            <w:r w:rsidRPr="00A65093">
              <w:t>59</w:t>
            </w:r>
          </w:p>
        </w:tc>
        <w:tc>
          <w:tcPr>
            <w:tcW w:w="477" w:type="pct"/>
          </w:tcPr>
          <w:p w14:paraId="1D714DFC" w14:textId="77777777" w:rsidR="00991E43" w:rsidRPr="00D15286" w:rsidRDefault="00991E43" w:rsidP="00062A52">
            <w:r w:rsidRPr="00D15286">
              <w:t>389.6</w:t>
            </w:r>
          </w:p>
        </w:tc>
        <w:tc>
          <w:tcPr>
            <w:tcW w:w="544" w:type="pct"/>
          </w:tcPr>
          <w:p w14:paraId="1EC97199" w14:textId="77777777" w:rsidR="00991E43" w:rsidRPr="00D15286" w:rsidRDefault="00991E43" w:rsidP="00DA7D6A">
            <w:r w:rsidRPr="00D15286">
              <w:t>13</w:t>
            </w:r>
          </w:p>
        </w:tc>
      </w:tr>
      <w:tr w:rsidR="00991E43" w:rsidRPr="00846796" w14:paraId="0050AECF" w14:textId="77777777" w:rsidTr="0050576F">
        <w:tc>
          <w:tcPr>
            <w:tcW w:w="780" w:type="pct"/>
          </w:tcPr>
          <w:p w14:paraId="77F29F49" w14:textId="77777777" w:rsidR="00991E43" w:rsidRDefault="00991E43" w:rsidP="00473B88">
            <w:r w:rsidRPr="005F7CBC">
              <w:t>G</w:t>
            </w:r>
            <w:r>
              <w:t xml:space="preserve">rangemouth </w:t>
            </w:r>
            <w:r w:rsidRPr="005F7CBC">
              <w:t xml:space="preserve">MC </w:t>
            </w:r>
          </w:p>
        </w:tc>
        <w:tc>
          <w:tcPr>
            <w:tcW w:w="510" w:type="pct"/>
          </w:tcPr>
          <w:p w14:paraId="31D5AFFA" w14:textId="77777777" w:rsidR="00991E43" w:rsidRPr="00CA77CD" w:rsidRDefault="00991E43" w:rsidP="00062A52">
            <w:r w:rsidRPr="00CA77CD">
              <w:t>217.</w:t>
            </w:r>
            <w:r>
              <w:t>8</w:t>
            </w:r>
          </w:p>
        </w:tc>
        <w:tc>
          <w:tcPr>
            <w:tcW w:w="528" w:type="pct"/>
          </w:tcPr>
          <w:p w14:paraId="6DCCD86B" w14:textId="77777777" w:rsidR="00991E43" w:rsidRDefault="00991E43" w:rsidP="00062A52">
            <w:r>
              <w:t>0</w:t>
            </w:r>
          </w:p>
        </w:tc>
        <w:tc>
          <w:tcPr>
            <w:tcW w:w="543" w:type="pct"/>
          </w:tcPr>
          <w:p w14:paraId="66976F77" w14:textId="77777777" w:rsidR="00991E43" w:rsidRPr="00E158D1" w:rsidRDefault="00991E43" w:rsidP="00DA7D6A">
            <w:r w:rsidRPr="00E158D1">
              <w:t>259.7</w:t>
            </w:r>
          </w:p>
        </w:tc>
        <w:tc>
          <w:tcPr>
            <w:tcW w:w="542" w:type="pct"/>
          </w:tcPr>
          <w:p w14:paraId="5A9C05F7" w14:textId="77777777" w:rsidR="00991E43" w:rsidRPr="00E158D1" w:rsidRDefault="00991E43" w:rsidP="00DA7D6A">
            <w:r w:rsidRPr="00E158D1">
              <w:t>0</w:t>
            </w:r>
          </w:p>
        </w:tc>
        <w:tc>
          <w:tcPr>
            <w:tcW w:w="491" w:type="pct"/>
          </w:tcPr>
          <w:p w14:paraId="2E9DB77D" w14:textId="77777777" w:rsidR="00991E43" w:rsidRDefault="00991E43" w:rsidP="000A7262">
            <w:r w:rsidRPr="005863D5">
              <w:t>394.5</w:t>
            </w:r>
          </w:p>
        </w:tc>
        <w:tc>
          <w:tcPr>
            <w:tcW w:w="583" w:type="pct"/>
          </w:tcPr>
          <w:p w14:paraId="7394F951" w14:textId="77777777" w:rsidR="00991E43" w:rsidRDefault="00991E43" w:rsidP="000A7262">
            <w:r w:rsidRPr="00A65093">
              <w:t>22</w:t>
            </w:r>
          </w:p>
        </w:tc>
        <w:tc>
          <w:tcPr>
            <w:tcW w:w="477" w:type="pct"/>
          </w:tcPr>
          <w:p w14:paraId="352DA07F" w14:textId="77777777" w:rsidR="00991E43" w:rsidRPr="00D15286" w:rsidRDefault="00991E43" w:rsidP="00062A52">
            <w:r w:rsidRPr="00D15286">
              <w:t>243.2</w:t>
            </w:r>
          </w:p>
        </w:tc>
        <w:tc>
          <w:tcPr>
            <w:tcW w:w="544" w:type="pct"/>
          </w:tcPr>
          <w:p w14:paraId="3272FC95" w14:textId="77777777" w:rsidR="00991E43" w:rsidRDefault="00991E43" w:rsidP="00DA7D6A">
            <w:r w:rsidRPr="00D15286">
              <w:t>0</w:t>
            </w:r>
          </w:p>
        </w:tc>
      </w:tr>
    </w:tbl>
    <w:p w14:paraId="324EE409" w14:textId="77777777" w:rsidR="00991E43" w:rsidRDefault="00991E43" w:rsidP="00C23BCA">
      <w:pPr>
        <w:pStyle w:val="CaptionTables"/>
      </w:pPr>
    </w:p>
    <w:p w14:paraId="178F06E3" w14:textId="77777777" w:rsidR="00991E43" w:rsidRDefault="00991E43" w:rsidP="00C23BCA">
      <w:pPr>
        <w:pStyle w:val="CaptionTables"/>
        <w:sectPr w:rsidR="00991E43" w:rsidSect="00197B01">
          <w:headerReference w:type="even" r:id="rId53"/>
          <w:headerReference w:type="default" r:id="rId54"/>
          <w:footerReference w:type="even" r:id="rId55"/>
          <w:footerReference w:type="default" r:id="rId56"/>
          <w:headerReference w:type="first" r:id="rId57"/>
          <w:footerReference w:type="first" r:id="rId58"/>
          <w:pgSz w:w="16838" w:h="11906" w:orient="landscape"/>
          <w:pgMar w:top="2268" w:right="1140" w:bottom="1134" w:left="1140" w:header="850" w:footer="397" w:gutter="0"/>
          <w:cols w:space="708"/>
          <w:formProt w:val="0"/>
          <w:docGrid w:linePitch="360"/>
        </w:sectPr>
      </w:pPr>
    </w:p>
    <w:p w14:paraId="6507FD9E" w14:textId="77777777" w:rsidR="00991E43" w:rsidRDefault="00991E43" w:rsidP="00DE4A71">
      <w:pPr>
        <w:pStyle w:val="Heading1"/>
      </w:pPr>
      <w:bookmarkStart w:id="2843" w:name="_Toc364089591"/>
      <w:bookmarkStart w:id="2844" w:name="_Toc364088058"/>
      <w:bookmarkStart w:id="2845" w:name="_Toc364088106"/>
      <w:bookmarkStart w:id="2846" w:name="_Toc364088134"/>
      <w:bookmarkStart w:id="2847" w:name="_Toc364088268"/>
      <w:bookmarkStart w:id="2848" w:name="_Toc364088293"/>
      <w:bookmarkStart w:id="2849" w:name="_Toc364088711"/>
      <w:bookmarkStart w:id="2850" w:name="_Toc364088735"/>
      <w:bookmarkStart w:id="2851" w:name="_Toc364088759"/>
      <w:bookmarkStart w:id="2852" w:name="_Toc364088848"/>
      <w:bookmarkStart w:id="2853" w:name="_Toc364088873"/>
      <w:bookmarkStart w:id="2854" w:name="_Toc364089534"/>
      <w:bookmarkStart w:id="2855" w:name="_Toc364089593"/>
      <w:bookmarkStart w:id="2856" w:name="_Toc364089638"/>
      <w:bookmarkStart w:id="2857" w:name="_Toc364090206"/>
      <w:bookmarkStart w:id="2858" w:name="_Toc364090233"/>
      <w:bookmarkStart w:id="2859" w:name="_Toc364090829"/>
      <w:bookmarkStart w:id="2860" w:name="_Toc364090856"/>
      <w:bookmarkStart w:id="2861" w:name="_Toc364090885"/>
      <w:bookmarkStart w:id="2862" w:name="_Toc364090936"/>
      <w:bookmarkStart w:id="2863" w:name="_Toc364090965"/>
      <w:bookmarkStart w:id="2864" w:name="_Toc364090994"/>
      <w:bookmarkStart w:id="2865" w:name="_Toc364091023"/>
      <w:bookmarkStart w:id="2866" w:name="_Toc364091053"/>
      <w:bookmarkStart w:id="2867" w:name="_Toc364091084"/>
      <w:bookmarkStart w:id="2868" w:name="_Toc364091116"/>
      <w:bookmarkStart w:id="2869" w:name="_Toc364091410"/>
      <w:bookmarkStart w:id="2870" w:name="_Toc364091444"/>
      <w:bookmarkStart w:id="2871" w:name="_Toc364091478"/>
      <w:bookmarkStart w:id="2872" w:name="_Toc364091512"/>
      <w:bookmarkStart w:id="2873" w:name="_Toc364091605"/>
      <w:bookmarkStart w:id="2874" w:name="_Toc364171049"/>
      <w:bookmarkStart w:id="2875" w:name="_Toc364242664"/>
      <w:bookmarkStart w:id="2876" w:name="_Toc364246141"/>
      <w:bookmarkStart w:id="2877" w:name="_Toc364247142"/>
      <w:bookmarkStart w:id="2878" w:name="_Toc364247285"/>
      <w:bookmarkStart w:id="2879" w:name="_Toc364247348"/>
      <w:bookmarkStart w:id="2880" w:name="_Toc364247385"/>
      <w:bookmarkStart w:id="2881" w:name="_Toc364256940"/>
      <w:bookmarkStart w:id="2882" w:name="_Toc364256975"/>
      <w:bookmarkStart w:id="2883" w:name="_Toc364261218"/>
      <w:bookmarkStart w:id="2884" w:name="_Toc364262524"/>
      <w:bookmarkStart w:id="2885" w:name="_Toc364262880"/>
      <w:bookmarkStart w:id="2886" w:name="_Toc364326104"/>
      <w:bookmarkStart w:id="2887" w:name="_Toc364344938"/>
      <w:bookmarkStart w:id="2888" w:name="_Toc364344976"/>
      <w:bookmarkStart w:id="2889" w:name="_Toc364345014"/>
      <w:bookmarkStart w:id="2890" w:name="_Toc364345052"/>
      <w:bookmarkStart w:id="2891" w:name="_Toc364345090"/>
      <w:bookmarkStart w:id="2892" w:name="_Toc364345128"/>
      <w:bookmarkStart w:id="2893" w:name="_Toc364345268"/>
      <w:bookmarkStart w:id="2894" w:name="_Toc364345307"/>
      <w:bookmarkStart w:id="2895" w:name="_Toc364345346"/>
      <w:bookmarkStart w:id="2896" w:name="_Toc364345472"/>
      <w:bookmarkStart w:id="2897" w:name="_Toc364345511"/>
      <w:bookmarkStart w:id="2898" w:name="_Toc364346270"/>
      <w:bookmarkStart w:id="2899" w:name="_Toc364346309"/>
      <w:bookmarkStart w:id="2900" w:name="_Toc364346348"/>
      <w:bookmarkStart w:id="2901" w:name="_Toc364346387"/>
      <w:bookmarkStart w:id="2902" w:name="_Toc364346426"/>
      <w:bookmarkStart w:id="2903" w:name="_Toc364346465"/>
      <w:bookmarkStart w:id="2904" w:name="_Toc364346504"/>
      <w:bookmarkStart w:id="2905" w:name="_Toc364346543"/>
      <w:bookmarkStart w:id="2906" w:name="_Toc364346582"/>
      <w:bookmarkStart w:id="2907" w:name="_Toc364346621"/>
      <w:bookmarkStart w:id="2908" w:name="_Toc364346660"/>
      <w:bookmarkStart w:id="2909" w:name="_Toc364346699"/>
      <w:bookmarkStart w:id="2910" w:name="_Toc364346738"/>
      <w:bookmarkStart w:id="2911" w:name="_Toc364346777"/>
      <w:bookmarkStart w:id="2912" w:name="_Toc364346816"/>
      <w:bookmarkStart w:id="2913" w:name="_Toc364346855"/>
      <w:bookmarkStart w:id="2914" w:name="_Toc364346900"/>
      <w:bookmarkStart w:id="2915" w:name="_Toc364346939"/>
      <w:bookmarkStart w:id="2916" w:name="_Toc364346978"/>
      <w:bookmarkStart w:id="2917" w:name="_Toc364347017"/>
      <w:bookmarkStart w:id="2918" w:name="_Toc364347056"/>
      <w:bookmarkStart w:id="2919" w:name="_Toc364349520"/>
      <w:bookmarkStart w:id="2920" w:name="_Toc364349560"/>
      <w:bookmarkStart w:id="2921" w:name="_Toc364941637"/>
      <w:bookmarkStart w:id="2922" w:name="_Toc365033676"/>
      <w:bookmarkStart w:id="2923" w:name="_Toc365033716"/>
      <w:bookmarkStart w:id="2924" w:name="_Toc365034710"/>
      <w:bookmarkStart w:id="2925" w:name="_Toc365034751"/>
      <w:bookmarkStart w:id="2926" w:name="_Toc365274814"/>
      <w:bookmarkStart w:id="2927" w:name="_Toc365274855"/>
      <w:bookmarkStart w:id="2928" w:name="_Toc365274900"/>
      <w:bookmarkStart w:id="2929" w:name="_Toc365274941"/>
      <w:bookmarkStart w:id="2930" w:name="_Toc365274982"/>
      <w:bookmarkStart w:id="2931" w:name="_Toc365275023"/>
      <w:bookmarkStart w:id="2932" w:name="_Toc365279512"/>
      <w:bookmarkStart w:id="2933" w:name="_Toc365279554"/>
      <w:bookmarkStart w:id="2934" w:name="_Toc365295167"/>
      <w:bookmarkStart w:id="2935" w:name="_Toc365295209"/>
      <w:bookmarkStart w:id="2936" w:name="_Toc365295271"/>
      <w:bookmarkStart w:id="2937" w:name="_Toc365295313"/>
      <w:bookmarkStart w:id="2938" w:name="_Toc365295355"/>
      <w:bookmarkStart w:id="2939" w:name="_Toc365295506"/>
      <w:bookmarkStart w:id="2940" w:name="_Toc365295548"/>
      <w:bookmarkStart w:id="2941" w:name="_Toc365295591"/>
      <w:bookmarkStart w:id="2942" w:name="_Toc365295836"/>
      <w:bookmarkStart w:id="2943" w:name="_Toc365295875"/>
      <w:bookmarkStart w:id="2944" w:name="_Toc365295915"/>
      <w:bookmarkStart w:id="2945" w:name="_Toc365295956"/>
      <w:bookmarkStart w:id="2946" w:name="_Toc365295998"/>
      <w:bookmarkStart w:id="2947" w:name="_Toc365296040"/>
      <w:bookmarkStart w:id="2948" w:name="_Toc365296079"/>
      <w:bookmarkStart w:id="2949" w:name="_Toc365296119"/>
      <w:bookmarkStart w:id="2950" w:name="_Toc365296162"/>
      <w:bookmarkStart w:id="2951" w:name="_Toc365296206"/>
      <w:bookmarkStart w:id="2952" w:name="_Toc365472308"/>
      <w:bookmarkStart w:id="2953" w:name="_Toc365474855"/>
      <w:bookmarkStart w:id="2954" w:name="_Toc365532308"/>
      <w:bookmarkStart w:id="2955" w:name="_Toc365532353"/>
      <w:bookmarkStart w:id="2956" w:name="_Toc365532948"/>
      <w:bookmarkStart w:id="2957" w:name="_Toc372712934"/>
      <w:bookmarkStart w:id="2958" w:name="_Toc372724219"/>
      <w:bookmarkStart w:id="2959" w:name="_Toc372725313"/>
      <w:bookmarkStart w:id="2960" w:name="_Toc381258655"/>
      <w:bookmarkStart w:id="2961" w:name="_Toc381258710"/>
      <w:bookmarkStart w:id="2962" w:name="_Toc381274118"/>
      <w:bookmarkStart w:id="2963" w:name="_Toc381274535"/>
      <w:bookmarkStart w:id="2964" w:name="_Toc394325834"/>
      <w:bookmarkStart w:id="2965" w:name="_Toc394325891"/>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843"/>
      <w:bookmarkEnd w:id="2844"/>
      <w:bookmarkEnd w:id="2845"/>
      <w:bookmarkEnd w:id="2846"/>
      <w:bookmarkEnd w:id="2847"/>
      <w:bookmarkEnd w:id="2848"/>
      <w:bookmarkEnd w:id="2849"/>
      <w:bookmarkEnd w:id="2850"/>
      <w:bookmarkEnd w:id="2851"/>
      <w:r>
        <w:lastRenderedPageBreak/>
        <w:t>Comparison of Meteorological Years</w:t>
      </w:r>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p>
    <w:p w14:paraId="7E99775A" w14:textId="7C47CC23" w:rsidR="00991E43" w:rsidRDefault="00991E43" w:rsidP="006870F5">
      <w:r>
        <w:t xml:space="preserve">In order to determine the possible impact on measured concentrations due to differing meteorological conditions, modelling of five years of meteorological data was undertaken. </w:t>
      </w:r>
      <w:r w:rsidRPr="000A6234">
        <w:t xml:space="preserve">Comparisons for </w:t>
      </w:r>
      <w:r>
        <w:t>five</w:t>
      </w:r>
      <w:r w:rsidRPr="000A6234">
        <w:t xml:space="preserve"> years of meteorological data </w:t>
      </w:r>
      <w:r>
        <w:t>measured at Edinburgh Gogarbank</w:t>
      </w:r>
      <w:r w:rsidR="0050576F">
        <w:t xml:space="preserve"> </w:t>
      </w:r>
      <w:r w:rsidRPr="000A6234">
        <w:t xml:space="preserve">were undertaken under </w:t>
      </w:r>
      <w:r>
        <w:t>2010</w:t>
      </w:r>
      <w:r w:rsidRPr="000A6234">
        <w:t xml:space="preserve"> operating conditions with terrain</w:t>
      </w:r>
      <w:r>
        <w:t>.</w:t>
      </w:r>
      <w:r w:rsidR="0050576F">
        <w:t xml:space="preserve"> </w:t>
      </w:r>
      <w:r>
        <w:t xml:space="preserve">The results for the comparison are presented in </w:t>
      </w:r>
      <w:r>
        <w:fldChar w:fldCharType="begin"/>
      </w:r>
      <w:r>
        <w:instrText xml:space="preserve"> REF _Ref365297435 \h </w:instrText>
      </w:r>
      <w:r>
        <w:fldChar w:fldCharType="separate"/>
      </w:r>
      <w:r>
        <w:t xml:space="preserve">Table </w:t>
      </w:r>
      <w:r>
        <w:rPr>
          <w:noProof/>
        </w:rPr>
        <w:t>12</w:t>
      </w:r>
      <w:r>
        <w:fldChar w:fldCharType="end"/>
      </w:r>
      <w:r>
        <w:t xml:space="preserve"> and </w:t>
      </w:r>
      <w:r>
        <w:fldChar w:fldCharType="begin"/>
      </w:r>
      <w:r>
        <w:instrText xml:space="preserve"> REF _Ref365297844 \h </w:instrText>
      </w:r>
      <w:r>
        <w:fldChar w:fldCharType="separate"/>
      </w:r>
      <w:r>
        <w:t xml:space="preserve">Table </w:t>
      </w:r>
      <w:r>
        <w:rPr>
          <w:noProof/>
        </w:rPr>
        <w:t>13</w:t>
      </w:r>
      <w:r>
        <w:fldChar w:fldCharType="end"/>
      </w:r>
      <w:r w:rsidR="0050576F">
        <w:t xml:space="preserve"> </w:t>
      </w:r>
      <w:r>
        <w:t xml:space="preserve">and a </w:t>
      </w:r>
      <w:proofErr w:type="spellStart"/>
      <w:r>
        <w:t>windrose</w:t>
      </w:r>
      <w:proofErr w:type="spellEnd"/>
      <w:r>
        <w:t xml:space="preserve"> for each year of meteorological data is presented in Graph 4.</w:t>
      </w:r>
    </w:p>
    <w:p w14:paraId="6084B98B" w14:textId="77777777" w:rsidR="00991E43" w:rsidRDefault="00991E43" w:rsidP="006870F5">
      <w:r>
        <w:t xml:space="preserve">Analysis of the results indicate that  meteorological data from 2010 result in the highest predicted </w:t>
      </w:r>
      <w:proofErr w:type="gramStart"/>
      <w:r>
        <w:t>15 minute</w:t>
      </w:r>
      <w:proofErr w:type="gramEnd"/>
      <w:r>
        <w:t xml:space="preserve"> mean SO</w:t>
      </w:r>
      <w:r w:rsidRPr="00FF3B09">
        <w:rPr>
          <w:vertAlign w:val="subscript"/>
        </w:rPr>
        <w:t>2</w:t>
      </w:r>
      <w:r>
        <w:t xml:space="preserve"> concentrations at all monitoring sites, therefore can be considered a worst-case year of meteorological data.</w:t>
      </w:r>
    </w:p>
    <w:p w14:paraId="5ECF0174" w14:textId="77777777" w:rsidR="00991E43" w:rsidRDefault="00991E43" w:rsidP="006870F5"/>
    <w:p w14:paraId="4677B7ED" w14:textId="77777777" w:rsidR="00991E43" w:rsidRDefault="00991E43" w:rsidP="006870F5">
      <w:pPr>
        <w:sectPr w:rsidR="00991E43" w:rsidSect="00F75555">
          <w:headerReference w:type="even" r:id="rId59"/>
          <w:headerReference w:type="default" r:id="rId60"/>
          <w:footerReference w:type="even" r:id="rId61"/>
          <w:footerReference w:type="default" r:id="rId62"/>
          <w:headerReference w:type="first" r:id="rId63"/>
          <w:footerReference w:type="first" r:id="rId64"/>
          <w:pgSz w:w="11906" w:h="16838"/>
          <w:pgMar w:top="2268" w:right="1134" w:bottom="1134" w:left="1134" w:header="851" w:footer="397" w:gutter="0"/>
          <w:cols w:space="708"/>
          <w:formProt w:val="0"/>
          <w:docGrid w:linePitch="360"/>
        </w:sectPr>
      </w:pPr>
    </w:p>
    <w:tbl>
      <w:tblPr>
        <w:tblW w:w="0" w:type="auto"/>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4987"/>
        <w:gridCol w:w="4883"/>
        <w:gridCol w:w="4688"/>
      </w:tblGrid>
      <w:tr w:rsidR="00991E43" w:rsidRPr="009A7360" w14:paraId="1CE663C1" w14:textId="77777777" w:rsidTr="002759F5">
        <w:tc>
          <w:tcPr>
            <w:tcW w:w="5069" w:type="dxa"/>
            <w:vAlign w:val="center"/>
          </w:tcPr>
          <w:p w14:paraId="79D7D171" w14:textId="11143A9C" w:rsidR="00991E43" w:rsidRPr="002759F5" w:rsidRDefault="00525926" w:rsidP="002759F5">
            <w:pPr>
              <w:spacing w:before="20" w:after="20" w:line="240" w:lineRule="auto"/>
              <w:jc w:val="center"/>
              <w:rPr>
                <w:rFonts w:cs="Arial"/>
              </w:rPr>
            </w:pPr>
            <w:r>
              <w:rPr>
                <w:rFonts w:cs="Arial"/>
                <w:noProof/>
                <w:lang w:eastAsia="en-GB"/>
              </w:rPr>
              <w:lastRenderedPageBreak/>
              <w:drawing>
                <wp:inline distT="0" distB="0" distL="0" distR="0" wp14:anchorId="11F6D948" wp14:editId="26B746E7">
                  <wp:extent cx="2266950" cy="2266950"/>
                  <wp:effectExtent l="0" t="0" r="0" b="0"/>
                  <wp:docPr id="2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1">
                            <a:extLst>
                              <a:ext uri="{C183D7F6-B498-43B3-948B-1728B52AA6E4}">
                                <adec:decorative xmlns:adec="http://schemas.microsoft.com/office/drawing/2017/decorative" val="1"/>
                              </a:ext>
                            </a:extLs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tc>
        <w:tc>
          <w:tcPr>
            <w:tcW w:w="4957" w:type="dxa"/>
            <w:vAlign w:val="center"/>
          </w:tcPr>
          <w:p w14:paraId="678ACDCA" w14:textId="6478BB62" w:rsidR="00991E43" w:rsidRPr="002759F5" w:rsidRDefault="00525926" w:rsidP="002759F5">
            <w:pPr>
              <w:spacing w:before="20" w:after="20" w:line="240" w:lineRule="auto"/>
              <w:jc w:val="center"/>
              <w:rPr>
                <w:rFonts w:cs="Arial"/>
              </w:rPr>
            </w:pPr>
            <w:r>
              <w:rPr>
                <w:rFonts w:cs="Arial"/>
                <w:noProof/>
                <w:lang w:eastAsia="en-GB"/>
              </w:rPr>
              <w:drawing>
                <wp:inline distT="0" distB="0" distL="0" distR="0" wp14:anchorId="45FA557B" wp14:editId="6027C41D">
                  <wp:extent cx="2266950" cy="2266950"/>
                  <wp:effectExtent l="0" t="0" r="0" b="0"/>
                  <wp:docPr id="2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2">
                            <a:extLst>
                              <a:ext uri="{C183D7F6-B498-43B3-948B-1728B52AA6E4}">
                                <adec:decorative xmlns:adec="http://schemas.microsoft.com/office/drawing/2017/decorative" val="1"/>
                              </a:ext>
                            </a:extLs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tc>
        <w:tc>
          <w:tcPr>
            <w:tcW w:w="4748" w:type="dxa"/>
            <w:vAlign w:val="center"/>
          </w:tcPr>
          <w:p w14:paraId="5305B465" w14:textId="582EFE2B" w:rsidR="00991E43" w:rsidRPr="002759F5" w:rsidRDefault="00525926" w:rsidP="002759F5">
            <w:pPr>
              <w:spacing w:before="20" w:after="20" w:line="240" w:lineRule="auto"/>
              <w:jc w:val="center"/>
              <w:rPr>
                <w:rFonts w:cs="Arial"/>
                <w:noProof/>
                <w:lang w:eastAsia="en-GB"/>
              </w:rPr>
            </w:pPr>
            <w:r>
              <w:rPr>
                <w:rFonts w:cs="Arial"/>
                <w:noProof/>
                <w:lang w:eastAsia="en-GB"/>
              </w:rPr>
              <w:drawing>
                <wp:inline distT="0" distB="0" distL="0" distR="0" wp14:anchorId="2FAE1D9C" wp14:editId="709B6F37">
                  <wp:extent cx="2343150" cy="2343150"/>
                  <wp:effectExtent l="0" t="0" r="0" b="0"/>
                  <wp:docPr id="2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3">
                            <a:extLst>
                              <a:ext uri="{C183D7F6-B498-43B3-948B-1728B52AA6E4}">
                                <adec:decorative xmlns:adec="http://schemas.microsoft.com/office/drawing/2017/decorative" val="1"/>
                              </a:ext>
                            </a:extLs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tc>
      </w:tr>
      <w:tr w:rsidR="00991E43" w:rsidRPr="009A7360" w14:paraId="1B440299" w14:textId="77777777" w:rsidTr="002759F5">
        <w:tc>
          <w:tcPr>
            <w:tcW w:w="5069" w:type="dxa"/>
            <w:vAlign w:val="center"/>
          </w:tcPr>
          <w:p w14:paraId="4D8DAD84" w14:textId="6CDB4D23" w:rsidR="00991E43" w:rsidRPr="002759F5" w:rsidRDefault="00525926" w:rsidP="002759F5">
            <w:pPr>
              <w:spacing w:before="20" w:after="20" w:line="240" w:lineRule="auto"/>
              <w:jc w:val="center"/>
              <w:rPr>
                <w:rFonts w:cs="Arial"/>
              </w:rPr>
            </w:pPr>
            <w:r>
              <w:rPr>
                <w:rFonts w:cs="Arial"/>
                <w:noProof/>
                <w:lang w:eastAsia="en-GB"/>
              </w:rPr>
              <w:drawing>
                <wp:inline distT="0" distB="0" distL="0" distR="0" wp14:anchorId="45B2BFEA" wp14:editId="1606734A">
                  <wp:extent cx="2343150" cy="2343150"/>
                  <wp:effectExtent l="0" t="0" r="0" b="0"/>
                  <wp:docPr id="27"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4">
                            <a:extLst>
                              <a:ext uri="{C183D7F6-B498-43B3-948B-1728B52AA6E4}">
                                <adec:decorative xmlns:adec="http://schemas.microsoft.com/office/drawing/2017/decorative" val="1"/>
                              </a:ext>
                            </a:extLs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tc>
        <w:tc>
          <w:tcPr>
            <w:tcW w:w="4957" w:type="dxa"/>
            <w:vAlign w:val="center"/>
          </w:tcPr>
          <w:p w14:paraId="4F4688F4" w14:textId="3B81511A" w:rsidR="00991E43" w:rsidRPr="002759F5" w:rsidRDefault="00525926" w:rsidP="002759F5">
            <w:pPr>
              <w:spacing w:before="20" w:after="20" w:line="240" w:lineRule="auto"/>
              <w:jc w:val="center"/>
              <w:rPr>
                <w:rFonts w:cs="Arial"/>
              </w:rPr>
            </w:pPr>
            <w:r>
              <w:rPr>
                <w:rFonts w:cs="Arial"/>
                <w:noProof/>
                <w:lang w:eastAsia="en-GB"/>
              </w:rPr>
              <w:drawing>
                <wp:inline distT="0" distB="0" distL="0" distR="0" wp14:anchorId="75795077" wp14:editId="10819D5A">
                  <wp:extent cx="2343150" cy="2343150"/>
                  <wp:effectExtent l="0" t="0" r="0" b="0"/>
                  <wp:docPr id="28"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5">
                            <a:extLst>
                              <a:ext uri="{C183D7F6-B498-43B3-948B-1728B52AA6E4}">
                                <adec:decorative xmlns:adec="http://schemas.microsoft.com/office/drawing/2017/decorative" val="1"/>
                              </a:ext>
                            </a:extLs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tc>
        <w:tc>
          <w:tcPr>
            <w:tcW w:w="4748" w:type="dxa"/>
            <w:vAlign w:val="center"/>
          </w:tcPr>
          <w:p w14:paraId="6000D6F9" w14:textId="77777777" w:rsidR="00991E43" w:rsidRPr="002759F5" w:rsidRDefault="00991E43" w:rsidP="002759F5">
            <w:pPr>
              <w:spacing w:before="20" w:after="20" w:line="240" w:lineRule="auto"/>
              <w:jc w:val="center"/>
              <w:rPr>
                <w:rFonts w:cs="Arial"/>
                <w:noProof/>
                <w:lang w:eastAsia="en-GB"/>
              </w:rPr>
            </w:pPr>
          </w:p>
        </w:tc>
      </w:tr>
    </w:tbl>
    <w:p w14:paraId="1B246FE4" w14:textId="77777777" w:rsidR="00991E43" w:rsidRPr="006870F5" w:rsidRDefault="00991E43" w:rsidP="00294D5D">
      <w:pPr>
        <w:pStyle w:val="CaptionFigures"/>
      </w:pPr>
      <w:bookmarkStart w:id="2966" w:name="_Ref365297273"/>
      <w:bookmarkStart w:id="2967" w:name="_Toc364091005"/>
      <w:bookmarkStart w:id="2968" w:name="_Toc364091035"/>
      <w:bookmarkStart w:id="2969" w:name="_Toc364091066"/>
      <w:bookmarkStart w:id="2970" w:name="_Toc364091098"/>
      <w:bookmarkStart w:id="2971" w:name="_Toc364091131"/>
      <w:bookmarkStart w:id="2972" w:name="_Toc364091425"/>
      <w:bookmarkStart w:id="2973" w:name="_Toc364091459"/>
      <w:bookmarkStart w:id="2974" w:name="_Toc364091493"/>
      <w:bookmarkStart w:id="2975" w:name="_Toc364091527"/>
      <w:bookmarkStart w:id="2976" w:name="_Toc364091620"/>
      <w:bookmarkStart w:id="2977" w:name="_Toc364171065"/>
      <w:bookmarkStart w:id="2978" w:name="_Toc364242681"/>
      <w:bookmarkStart w:id="2979" w:name="_Toc364246158"/>
      <w:bookmarkStart w:id="2980" w:name="_Toc364246382"/>
      <w:bookmarkStart w:id="2981" w:name="_Toc364247303"/>
      <w:bookmarkStart w:id="2982" w:name="_Toc364247366"/>
      <w:bookmarkStart w:id="2983" w:name="_Toc364247403"/>
      <w:bookmarkStart w:id="2984" w:name="_Toc364256957"/>
      <w:bookmarkStart w:id="2985" w:name="_Toc364256992"/>
      <w:bookmarkStart w:id="2986" w:name="_Toc364261235"/>
      <w:bookmarkStart w:id="2987" w:name="_Toc364262542"/>
      <w:bookmarkStart w:id="2988" w:name="_Toc364262899"/>
      <w:bookmarkStart w:id="2989" w:name="_Toc364326124"/>
      <w:bookmarkStart w:id="2990" w:name="_Toc364344958"/>
      <w:bookmarkStart w:id="2991" w:name="_Toc364344996"/>
      <w:bookmarkStart w:id="2992" w:name="_Toc364345034"/>
      <w:bookmarkStart w:id="2993" w:name="_Toc364345072"/>
      <w:bookmarkStart w:id="2994" w:name="_Toc364345110"/>
      <w:bookmarkStart w:id="2995" w:name="_Toc364345148"/>
      <w:bookmarkStart w:id="2996" w:name="_Toc364345288"/>
      <w:bookmarkStart w:id="2997" w:name="_Toc364345327"/>
      <w:bookmarkStart w:id="2998" w:name="_Toc364345366"/>
      <w:bookmarkStart w:id="2999" w:name="_Toc364345493"/>
      <w:bookmarkStart w:id="3000" w:name="_Toc364345532"/>
      <w:bookmarkStart w:id="3001" w:name="_Toc364346291"/>
      <w:bookmarkStart w:id="3002" w:name="_Toc364346330"/>
      <w:bookmarkStart w:id="3003" w:name="_Toc364346369"/>
      <w:bookmarkStart w:id="3004" w:name="_Toc364346408"/>
      <w:bookmarkStart w:id="3005" w:name="_Toc364346447"/>
      <w:bookmarkStart w:id="3006" w:name="_Toc364346486"/>
      <w:bookmarkStart w:id="3007" w:name="_Toc364346525"/>
      <w:bookmarkStart w:id="3008" w:name="_Toc364346564"/>
      <w:bookmarkStart w:id="3009" w:name="_Toc364346603"/>
      <w:bookmarkStart w:id="3010" w:name="_Toc364346642"/>
      <w:bookmarkStart w:id="3011" w:name="_Toc364346681"/>
      <w:bookmarkStart w:id="3012" w:name="_Toc364346720"/>
      <w:bookmarkStart w:id="3013" w:name="_Toc364346759"/>
      <w:bookmarkStart w:id="3014" w:name="_Toc364346798"/>
      <w:bookmarkStart w:id="3015" w:name="_Toc364346837"/>
      <w:bookmarkStart w:id="3016" w:name="_Toc364346876"/>
      <w:bookmarkStart w:id="3017" w:name="_Toc364346921"/>
      <w:bookmarkStart w:id="3018" w:name="_Toc364346960"/>
      <w:bookmarkStart w:id="3019" w:name="_Toc364346999"/>
      <w:bookmarkStart w:id="3020" w:name="_Toc364347038"/>
      <w:bookmarkStart w:id="3021" w:name="_Toc364347077"/>
      <w:bookmarkStart w:id="3022" w:name="_Toc364349542"/>
      <w:bookmarkStart w:id="3023" w:name="_Toc364349583"/>
      <w:bookmarkStart w:id="3024" w:name="_Toc364941662"/>
      <w:bookmarkStart w:id="3025" w:name="_Toc365033698"/>
      <w:bookmarkStart w:id="3026" w:name="_Toc365033738"/>
      <w:bookmarkStart w:id="3027" w:name="_Toc365034733"/>
      <w:bookmarkStart w:id="3028" w:name="_Toc365034774"/>
      <w:bookmarkStart w:id="3029" w:name="_Toc365274838"/>
      <w:bookmarkStart w:id="3030" w:name="_Toc365274879"/>
      <w:bookmarkStart w:id="3031" w:name="_Toc365274924"/>
      <w:bookmarkStart w:id="3032" w:name="_Toc365274965"/>
      <w:bookmarkStart w:id="3033" w:name="_Toc365275006"/>
      <w:bookmarkStart w:id="3034" w:name="_Toc365275047"/>
      <w:bookmarkStart w:id="3035" w:name="_Toc365279537"/>
      <w:bookmarkStart w:id="3036" w:name="_Toc365279579"/>
      <w:bookmarkStart w:id="3037" w:name="_Toc365295192"/>
      <w:bookmarkStart w:id="3038" w:name="_Toc365295234"/>
      <w:bookmarkStart w:id="3039" w:name="_Toc365295296"/>
      <w:bookmarkStart w:id="3040" w:name="_Toc365295338"/>
      <w:bookmarkStart w:id="3041" w:name="_Toc365295380"/>
      <w:bookmarkStart w:id="3042" w:name="_Toc365295531"/>
      <w:bookmarkStart w:id="3043" w:name="_Toc365295573"/>
      <w:bookmarkStart w:id="3044" w:name="_Toc365295616"/>
      <w:bookmarkStart w:id="3045" w:name="_Toc365295861"/>
      <w:bookmarkStart w:id="3046" w:name="_Toc365295900"/>
      <w:bookmarkStart w:id="3047" w:name="_Toc365295940"/>
      <w:bookmarkStart w:id="3048" w:name="_Toc365295981"/>
      <w:bookmarkStart w:id="3049" w:name="_Toc365296023"/>
      <w:bookmarkStart w:id="3050" w:name="_Toc365296065"/>
      <w:bookmarkStart w:id="3051" w:name="_Toc365296104"/>
      <w:bookmarkStart w:id="3052" w:name="_Toc365296144"/>
      <w:bookmarkStart w:id="3053" w:name="_Toc365296188"/>
      <w:bookmarkStart w:id="3054" w:name="_Toc365296232"/>
      <w:bookmarkStart w:id="3055" w:name="_Toc365296690"/>
      <w:bookmarkStart w:id="3056" w:name="_Ref365297266"/>
      <w:bookmarkStart w:id="3057" w:name="_Toc365474882"/>
      <w:bookmarkStart w:id="3058" w:name="_Toc365532336"/>
      <w:bookmarkStart w:id="3059" w:name="_Toc365532382"/>
      <w:bookmarkStart w:id="3060" w:name="_Toc365532978"/>
      <w:bookmarkStart w:id="3061" w:name="_Toc372712965"/>
      <w:bookmarkStart w:id="3062" w:name="_Toc372724250"/>
      <w:bookmarkStart w:id="3063" w:name="_Toc372725346"/>
      <w:bookmarkStart w:id="3064" w:name="_Toc381258689"/>
      <w:bookmarkStart w:id="3065" w:name="_Toc381258744"/>
      <w:bookmarkStart w:id="3066" w:name="_Toc381274149"/>
      <w:bookmarkStart w:id="3067" w:name="_Toc381274570"/>
      <w:bookmarkStart w:id="3068" w:name="_Toc394325870"/>
      <w:bookmarkStart w:id="3069" w:name="_Toc394325928"/>
      <w:r>
        <w:t>Graph</w:t>
      </w:r>
      <w:r>
        <w:fldChar w:fldCharType="begin"/>
      </w:r>
      <w:r>
        <w:instrText xml:space="preserve"> SEQ Figure \* ARABIC </w:instrText>
      </w:r>
      <w:r>
        <w:fldChar w:fldCharType="separate"/>
      </w:r>
      <w:r>
        <w:rPr>
          <w:noProof/>
        </w:rPr>
        <w:t>4</w:t>
      </w:r>
      <w:r>
        <w:rPr>
          <w:noProof/>
        </w:rPr>
        <w:fldChar w:fldCharType="end"/>
      </w:r>
      <w:bookmarkEnd w:id="2966"/>
      <w:r>
        <w:t>: Windrose - Edinburgh Gogarbank 2008 to 2012</w:t>
      </w:r>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p>
    <w:p w14:paraId="5FE53C2B" w14:textId="77777777" w:rsidR="00991E43" w:rsidRDefault="00991E43" w:rsidP="00EE7ABE">
      <w:pPr>
        <w:pStyle w:val="CaptionTables"/>
      </w:pPr>
    </w:p>
    <w:p w14:paraId="78421C41" w14:textId="77777777" w:rsidR="00991E43" w:rsidRPr="00BD1E4C" w:rsidRDefault="00991E43" w:rsidP="00EE7ABE">
      <w:pPr>
        <w:pStyle w:val="CaptionTables"/>
      </w:pPr>
      <w:bookmarkStart w:id="3070" w:name="_Ref365297435"/>
      <w:bookmarkStart w:id="3071" w:name="_Toc364171064"/>
      <w:bookmarkStart w:id="3072" w:name="_Toc364242680"/>
      <w:bookmarkStart w:id="3073" w:name="_Toc364246157"/>
      <w:bookmarkStart w:id="3074" w:name="_Toc364246381"/>
      <w:bookmarkStart w:id="3075" w:name="_Toc364247302"/>
      <w:bookmarkStart w:id="3076" w:name="_Toc364247365"/>
      <w:bookmarkStart w:id="3077" w:name="_Toc364247402"/>
      <w:bookmarkStart w:id="3078" w:name="_Toc364256955"/>
      <w:bookmarkStart w:id="3079" w:name="_Toc364256990"/>
      <w:bookmarkStart w:id="3080" w:name="_Toc364261233"/>
      <w:bookmarkStart w:id="3081" w:name="_Toc364262539"/>
      <w:bookmarkStart w:id="3082" w:name="_Toc364262895"/>
      <w:bookmarkStart w:id="3083" w:name="_Toc364326119"/>
      <w:bookmarkStart w:id="3084" w:name="_Toc364344953"/>
      <w:bookmarkStart w:id="3085" w:name="_Toc364344991"/>
      <w:bookmarkStart w:id="3086" w:name="_Toc364345029"/>
      <w:bookmarkStart w:id="3087" w:name="_Toc364345067"/>
      <w:bookmarkStart w:id="3088" w:name="_Toc364345105"/>
      <w:bookmarkStart w:id="3089" w:name="_Toc364345143"/>
      <w:bookmarkStart w:id="3090" w:name="_Toc364345283"/>
      <w:bookmarkStart w:id="3091" w:name="_Toc364345322"/>
      <w:bookmarkStart w:id="3092" w:name="_Toc364345361"/>
      <w:bookmarkStart w:id="3093" w:name="_Toc364345488"/>
      <w:bookmarkStart w:id="3094" w:name="_Toc364345527"/>
      <w:bookmarkStart w:id="3095" w:name="_Toc364346286"/>
      <w:bookmarkStart w:id="3096" w:name="_Toc364346325"/>
      <w:bookmarkStart w:id="3097" w:name="_Toc364346364"/>
      <w:bookmarkStart w:id="3098" w:name="_Toc364346403"/>
      <w:bookmarkStart w:id="3099" w:name="_Toc364346442"/>
      <w:bookmarkStart w:id="3100" w:name="_Toc364346481"/>
      <w:bookmarkStart w:id="3101" w:name="_Toc364346520"/>
      <w:bookmarkStart w:id="3102" w:name="_Toc364346559"/>
      <w:bookmarkStart w:id="3103" w:name="_Toc364346598"/>
      <w:bookmarkStart w:id="3104" w:name="_Toc364346637"/>
      <w:bookmarkStart w:id="3105" w:name="_Toc364346676"/>
      <w:bookmarkStart w:id="3106" w:name="_Toc364346715"/>
      <w:bookmarkStart w:id="3107" w:name="_Toc364346754"/>
      <w:bookmarkStart w:id="3108" w:name="_Toc364346793"/>
      <w:bookmarkStart w:id="3109" w:name="_Toc364346832"/>
      <w:bookmarkStart w:id="3110" w:name="_Toc364346871"/>
      <w:bookmarkStart w:id="3111" w:name="_Toc364346916"/>
      <w:bookmarkStart w:id="3112" w:name="_Toc364346955"/>
      <w:bookmarkStart w:id="3113" w:name="_Toc364346994"/>
      <w:bookmarkStart w:id="3114" w:name="_Toc364347033"/>
      <w:bookmarkStart w:id="3115" w:name="_Toc364347072"/>
      <w:bookmarkStart w:id="3116" w:name="_Toc364349537"/>
      <w:bookmarkStart w:id="3117" w:name="_Toc364762319"/>
      <w:bookmarkStart w:id="3118" w:name="_Toc364940806"/>
      <w:bookmarkStart w:id="3119" w:name="_Toc365033692"/>
      <w:bookmarkStart w:id="3120" w:name="_Toc365033732"/>
      <w:bookmarkStart w:id="3121" w:name="_Toc365034726"/>
      <w:bookmarkStart w:id="3122" w:name="_Toc365034767"/>
      <w:bookmarkStart w:id="3123" w:name="_Toc365274828"/>
      <w:bookmarkStart w:id="3124" w:name="_Toc365274869"/>
      <w:bookmarkStart w:id="3125" w:name="_Toc365274914"/>
      <w:bookmarkStart w:id="3126" w:name="_Toc365274955"/>
      <w:bookmarkStart w:id="3127" w:name="_Toc365274996"/>
      <w:bookmarkStart w:id="3128" w:name="_Toc365275037"/>
      <w:bookmarkStart w:id="3129" w:name="_Toc365279526"/>
      <w:bookmarkStart w:id="3130" w:name="_Toc365279568"/>
      <w:bookmarkStart w:id="3131" w:name="_Toc365295181"/>
      <w:bookmarkStart w:id="3132" w:name="_Toc365295223"/>
      <w:bookmarkStart w:id="3133" w:name="_Toc365295285"/>
      <w:bookmarkStart w:id="3134" w:name="_Toc365295327"/>
      <w:bookmarkStart w:id="3135" w:name="_Toc365295369"/>
      <w:bookmarkStart w:id="3136" w:name="_Toc365295520"/>
      <w:bookmarkStart w:id="3137" w:name="_Toc365295562"/>
      <w:bookmarkStart w:id="3138" w:name="_Toc365295605"/>
      <w:bookmarkStart w:id="3139" w:name="_Toc365295850"/>
      <w:bookmarkStart w:id="3140" w:name="_Toc365295889"/>
      <w:bookmarkStart w:id="3141" w:name="_Toc365295929"/>
      <w:bookmarkStart w:id="3142" w:name="_Toc365295970"/>
      <w:bookmarkStart w:id="3143" w:name="_Toc365296012"/>
      <w:bookmarkStart w:id="3144" w:name="_Toc365296054"/>
      <w:bookmarkStart w:id="3145" w:name="_Toc365296093"/>
      <w:bookmarkStart w:id="3146" w:name="_Toc365296133"/>
      <w:bookmarkStart w:id="3147" w:name="_Toc365296177"/>
      <w:bookmarkStart w:id="3148" w:name="_Toc365296221"/>
      <w:bookmarkStart w:id="3149" w:name="_Toc365296679"/>
      <w:bookmarkStart w:id="3150" w:name="_Ref365297399"/>
      <w:bookmarkStart w:id="3151" w:name="_Toc365474870"/>
      <w:bookmarkStart w:id="3152" w:name="_Toc365532324"/>
      <w:bookmarkStart w:id="3153" w:name="_Toc365532370"/>
      <w:bookmarkStart w:id="3154" w:name="_Toc365532966"/>
      <w:bookmarkStart w:id="3155" w:name="_Toc372712951"/>
      <w:bookmarkStart w:id="3156" w:name="_Toc372724238"/>
      <w:bookmarkStart w:id="3157" w:name="_Toc372725334"/>
      <w:bookmarkStart w:id="3158" w:name="_Toc381258677"/>
      <w:bookmarkStart w:id="3159" w:name="_Toc381258732"/>
      <w:bookmarkStart w:id="3160" w:name="_Toc381274137"/>
      <w:bookmarkStart w:id="3161" w:name="_Toc381274558"/>
      <w:bookmarkStart w:id="3162" w:name="_Toc394325858"/>
      <w:bookmarkStart w:id="3163" w:name="_Toc394325916"/>
      <w:r>
        <w:lastRenderedPageBreak/>
        <w:t xml:space="preserve">Table </w:t>
      </w:r>
      <w:r>
        <w:fldChar w:fldCharType="begin"/>
      </w:r>
      <w:r>
        <w:instrText xml:space="preserve"> SEQ Table \* ARABIC </w:instrText>
      </w:r>
      <w:r>
        <w:fldChar w:fldCharType="separate"/>
      </w:r>
      <w:r>
        <w:rPr>
          <w:noProof/>
        </w:rPr>
        <w:t>12</w:t>
      </w:r>
      <w:r>
        <w:rPr>
          <w:noProof/>
        </w:rPr>
        <w:fldChar w:fldCharType="end"/>
      </w:r>
      <w:bookmarkEnd w:id="3070"/>
      <w:r>
        <w:t>: Predicted 15-minute SO</w:t>
      </w:r>
      <w:r>
        <w:rPr>
          <w:vertAlign w:val="subscript"/>
        </w:rPr>
        <w:t>2</w:t>
      </w:r>
      <w:r>
        <w:t xml:space="preserve"> concentrations, 2008-2012 meteorological datasets</w:t>
      </w:r>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r>
        <w:t>, µg/m</w:t>
      </w:r>
      <w:r>
        <w:rPr>
          <w:vertAlign w:val="superscript"/>
        </w:rPr>
        <w:t>3</w:t>
      </w:r>
      <w:bookmarkEnd w:id="3155"/>
      <w:bookmarkEnd w:id="3156"/>
      <w:bookmarkEnd w:id="3157"/>
      <w:bookmarkEnd w:id="3158"/>
      <w:bookmarkEnd w:id="3159"/>
      <w:bookmarkEnd w:id="3160"/>
      <w:bookmarkEnd w:id="3161"/>
      <w:bookmarkEnd w:id="3162"/>
      <w:bookmarkEnd w:id="3163"/>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750"/>
        <w:gridCol w:w="687"/>
        <w:gridCol w:w="927"/>
        <w:gridCol w:w="847"/>
        <w:gridCol w:w="758"/>
        <w:gridCol w:w="927"/>
        <w:gridCol w:w="858"/>
        <w:gridCol w:w="762"/>
        <w:gridCol w:w="927"/>
        <w:gridCol w:w="847"/>
        <w:gridCol w:w="771"/>
        <w:gridCol w:w="927"/>
        <w:gridCol w:w="1037"/>
        <w:gridCol w:w="759"/>
        <w:gridCol w:w="927"/>
        <w:gridCol w:w="847"/>
      </w:tblGrid>
      <w:tr w:rsidR="00991E43" w:rsidRPr="00BD1E4C" w14:paraId="1C5C5DAF" w14:textId="77777777" w:rsidTr="002759F5">
        <w:trPr>
          <w:tblHeader/>
        </w:trPr>
        <w:tc>
          <w:tcPr>
            <w:tcW w:w="619" w:type="pct"/>
            <w:vMerge w:val="restart"/>
            <w:vAlign w:val="center"/>
          </w:tcPr>
          <w:p w14:paraId="1B42D344" w14:textId="77777777" w:rsidR="00991E43" w:rsidRPr="002759F5" w:rsidRDefault="00991E43" w:rsidP="002759F5">
            <w:pPr>
              <w:pStyle w:val="TableHeaderRow"/>
              <w:jc w:val="center"/>
              <w:rPr>
                <w:sz w:val="18"/>
                <w:szCs w:val="18"/>
              </w:rPr>
            </w:pPr>
            <w:r w:rsidRPr="002759F5">
              <w:rPr>
                <w:sz w:val="18"/>
                <w:szCs w:val="18"/>
              </w:rPr>
              <w:t>Site</w:t>
            </w:r>
          </w:p>
        </w:tc>
        <w:tc>
          <w:tcPr>
            <w:tcW w:w="845" w:type="pct"/>
            <w:gridSpan w:val="3"/>
            <w:vAlign w:val="center"/>
          </w:tcPr>
          <w:p w14:paraId="6DAF8FAC" w14:textId="77777777" w:rsidR="00991E43" w:rsidRPr="002759F5" w:rsidRDefault="00991E43" w:rsidP="002759F5">
            <w:pPr>
              <w:pStyle w:val="TableHeaderRow"/>
              <w:jc w:val="center"/>
              <w:rPr>
                <w:sz w:val="18"/>
                <w:szCs w:val="18"/>
              </w:rPr>
            </w:pPr>
            <w:r w:rsidRPr="002759F5">
              <w:rPr>
                <w:sz w:val="18"/>
                <w:szCs w:val="18"/>
              </w:rPr>
              <w:t>2008</w:t>
            </w:r>
          </w:p>
        </w:tc>
        <w:tc>
          <w:tcPr>
            <w:tcW w:w="899" w:type="pct"/>
            <w:gridSpan w:val="3"/>
            <w:vAlign w:val="center"/>
          </w:tcPr>
          <w:p w14:paraId="0327ADA1" w14:textId="77777777" w:rsidR="00991E43" w:rsidRPr="002759F5" w:rsidRDefault="00991E43" w:rsidP="002759F5">
            <w:pPr>
              <w:pStyle w:val="TableHeaderRow"/>
              <w:jc w:val="center"/>
              <w:rPr>
                <w:sz w:val="18"/>
                <w:szCs w:val="18"/>
              </w:rPr>
            </w:pPr>
            <w:r w:rsidRPr="002759F5">
              <w:rPr>
                <w:sz w:val="18"/>
                <w:szCs w:val="18"/>
              </w:rPr>
              <w:t>2009</w:t>
            </w:r>
          </w:p>
        </w:tc>
        <w:tc>
          <w:tcPr>
            <w:tcW w:w="863" w:type="pct"/>
            <w:gridSpan w:val="3"/>
            <w:vAlign w:val="center"/>
          </w:tcPr>
          <w:p w14:paraId="243C9B95" w14:textId="77777777" w:rsidR="00991E43" w:rsidRPr="002759F5" w:rsidRDefault="00991E43" w:rsidP="002759F5">
            <w:pPr>
              <w:pStyle w:val="TableHeaderRow"/>
              <w:jc w:val="center"/>
              <w:rPr>
                <w:sz w:val="18"/>
                <w:szCs w:val="18"/>
              </w:rPr>
            </w:pPr>
            <w:r w:rsidRPr="002759F5">
              <w:rPr>
                <w:sz w:val="18"/>
                <w:szCs w:val="18"/>
              </w:rPr>
              <w:t>2010</w:t>
            </w:r>
          </w:p>
        </w:tc>
        <w:tc>
          <w:tcPr>
            <w:tcW w:w="899" w:type="pct"/>
            <w:gridSpan w:val="3"/>
            <w:vAlign w:val="center"/>
          </w:tcPr>
          <w:p w14:paraId="44296F69" w14:textId="77777777" w:rsidR="00991E43" w:rsidRPr="002759F5" w:rsidRDefault="00991E43" w:rsidP="002759F5">
            <w:pPr>
              <w:pStyle w:val="TableHeaderRow"/>
              <w:jc w:val="center"/>
              <w:rPr>
                <w:sz w:val="18"/>
                <w:szCs w:val="18"/>
              </w:rPr>
            </w:pPr>
            <w:r w:rsidRPr="002759F5">
              <w:rPr>
                <w:sz w:val="18"/>
                <w:szCs w:val="18"/>
              </w:rPr>
              <w:t>2011</w:t>
            </w:r>
          </w:p>
        </w:tc>
        <w:tc>
          <w:tcPr>
            <w:tcW w:w="875" w:type="pct"/>
            <w:gridSpan w:val="3"/>
            <w:vAlign w:val="center"/>
          </w:tcPr>
          <w:p w14:paraId="04A3D62E" w14:textId="77777777" w:rsidR="00991E43" w:rsidRPr="002759F5" w:rsidRDefault="00991E43" w:rsidP="002759F5">
            <w:pPr>
              <w:pStyle w:val="TableHeaderRow"/>
              <w:jc w:val="center"/>
              <w:rPr>
                <w:sz w:val="18"/>
                <w:szCs w:val="18"/>
              </w:rPr>
            </w:pPr>
            <w:r w:rsidRPr="002759F5">
              <w:rPr>
                <w:sz w:val="18"/>
                <w:szCs w:val="18"/>
              </w:rPr>
              <w:t>2012</w:t>
            </w:r>
          </w:p>
        </w:tc>
      </w:tr>
      <w:tr w:rsidR="00991E43" w:rsidRPr="00BD1E4C" w14:paraId="6B50A4AA" w14:textId="77777777" w:rsidTr="002759F5">
        <w:trPr>
          <w:tblHeader/>
        </w:trPr>
        <w:tc>
          <w:tcPr>
            <w:tcW w:w="619" w:type="pct"/>
            <w:vMerge/>
            <w:vAlign w:val="center"/>
          </w:tcPr>
          <w:p w14:paraId="1E82B42E" w14:textId="77777777" w:rsidR="00991E43" w:rsidRPr="002759F5" w:rsidRDefault="00991E43" w:rsidP="002759F5">
            <w:pPr>
              <w:pStyle w:val="TableHeaderRow"/>
              <w:jc w:val="center"/>
              <w:rPr>
                <w:sz w:val="18"/>
                <w:szCs w:val="18"/>
              </w:rPr>
            </w:pPr>
          </w:p>
        </w:tc>
        <w:tc>
          <w:tcPr>
            <w:tcW w:w="239" w:type="pct"/>
            <w:vAlign w:val="center"/>
          </w:tcPr>
          <w:p w14:paraId="174705A1" w14:textId="77777777" w:rsidR="00991E43" w:rsidRPr="002759F5" w:rsidRDefault="00991E43" w:rsidP="002759F5">
            <w:pPr>
              <w:pStyle w:val="TableHeaderRow"/>
              <w:jc w:val="center"/>
              <w:rPr>
                <w:sz w:val="18"/>
                <w:szCs w:val="18"/>
              </w:rPr>
            </w:pPr>
            <w:r w:rsidRPr="002759F5">
              <w:rPr>
                <w:sz w:val="18"/>
                <w:szCs w:val="18"/>
              </w:rPr>
              <w:t xml:space="preserve">Max 15-min mean </w:t>
            </w:r>
          </w:p>
        </w:tc>
        <w:tc>
          <w:tcPr>
            <w:tcW w:w="298" w:type="pct"/>
            <w:vAlign w:val="center"/>
          </w:tcPr>
          <w:p w14:paraId="1AAFBED1" w14:textId="77777777" w:rsidR="00991E43" w:rsidRPr="002759F5" w:rsidRDefault="00991E43" w:rsidP="002759F5">
            <w:pPr>
              <w:pStyle w:val="TableHeaderRow"/>
              <w:jc w:val="center"/>
              <w:rPr>
                <w:sz w:val="18"/>
                <w:szCs w:val="18"/>
              </w:rPr>
            </w:pPr>
            <w:r w:rsidRPr="002759F5">
              <w:rPr>
                <w:sz w:val="18"/>
                <w:szCs w:val="18"/>
              </w:rPr>
              <w:t xml:space="preserve">99.9%ile 15-min mean </w:t>
            </w:r>
          </w:p>
        </w:tc>
        <w:tc>
          <w:tcPr>
            <w:tcW w:w="308" w:type="pct"/>
            <w:vAlign w:val="center"/>
          </w:tcPr>
          <w:p w14:paraId="63381CC8" w14:textId="77777777" w:rsidR="00991E43" w:rsidRPr="002759F5" w:rsidRDefault="00991E43" w:rsidP="002759F5">
            <w:pPr>
              <w:pStyle w:val="TableHeaderRow"/>
              <w:jc w:val="center"/>
              <w:rPr>
                <w:sz w:val="18"/>
                <w:szCs w:val="18"/>
              </w:rPr>
            </w:pPr>
            <w:r w:rsidRPr="002759F5">
              <w:rPr>
                <w:sz w:val="18"/>
                <w:szCs w:val="18"/>
              </w:rPr>
              <w:t>No. of Predict Exceed of 15-min mean</w:t>
            </w:r>
          </w:p>
        </w:tc>
        <w:tc>
          <w:tcPr>
            <w:tcW w:w="289" w:type="pct"/>
            <w:vAlign w:val="center"/>
          </w:tcPr>
          <w:p w14:paraId="7AB52215" w14:textId="77777777" w:rsidR="00991E43" w:rsidRPr="002759F5" w:rsidRDefault="00991E43" w:rsidP="002759F5">
            <w:pPr>
              <w:pStyle w:val="TableHeaderRow"/>
              <w:jc w:val="center"/>
              <w:rPr>
                <w:sz w:val="18"/>
                <w:szCs w:val="18"/>
              </w:rPr>
            </w:pPr>
            <w:r w:rsidRPr="002759F5">
              <w:rPr>
                <w:sz w:val="18"/>
                <w:szCs w:val="18"/>
              </w:rPr>
              <w:t xml:space="preserve">Max 15-min mean </w:t>
            </w:r>
          </w:p>
        </w:tc>
        <w:tc>
          <w:tcPr>
            <w:tcW w:w="298" w:type="pct"/>
            <w:vAlign w:val="center"/>
          </w:tcPr>
          <w:p w14:paraId="11E98262" w14:textId="77777777" w:rsidR="00991E43" w:rsidRPr="002759F5" w:rsidRDefault="00991E43" w:rsidP="002759F5">
            <w:pPr>
              <w:pStyle w:val="TableHeaderRow"/>
              <w:jc w:val="center"/>
              <w:rPr>
                <w:sz w:val="18"/>
                <w:szCs w:val="18"/>
              </w:rPr>
            </w:pPr>
            <w:r w:rsidRPr="002759F5">
              <w:rPr>
                <w:sz w:val="18"/>
                <w:szCs w:val="18"/>
              </w:rPr>
              <w:t xml:space="preserve">99.9%ile 15-min mean </w:t>
            </w:r>
          </w:p>
        </w:tc>
        <w:tc>
          <w:tcPr>
            <w:tcW w:w="312" w:type="pct"/>
            <w:vAlign w:val="center"/>
          </w:tcPr>
          <w:p w14:paraId="463B9BBB" w14:textId="77777777" w:rsidR="00991E43" w:rsidRPr="002759F5" w:rsidRDefault="00991E43" w:rsidP="002759F5">
            <w:pPr>
              <w:pStyle w:val="TableHeaderRow"/>
              <w:jc w:val="center"/>
              <w:rPr>
                <w:sz w:val="18"/>
                <w:szCs w:val="18"/>
              </w:rPr>
            </w:pPr>
            <w:r w:rsidRPr="002759F5">
              <w:rPr>
                <w:sz w:val="18"/>
                <w:szCs w:val="18"/>
              </w:rPr>
              <w:t>No. of Predict Exceed of 15-min mean</w:t>
            </w:r>
          </w:p>
        </w:tc>
        <w:tc>
          <w:tcPr>
            <w:tcW w:w="279" w:type="pct"/>
            <w:vAlign w:val="center"/>
          </w:tcPr>
          <w:p w14:paraId="77D21C43" w14:textId="77777777" w:rsidR="00991E43" w:rsidRPr="002759F5" w:rsidRDefault="00991E43" w:rsidP="002759F5">
            <w:pPr>
              <w:pStyle w:val="TableHeaderRow"/>
              <w:jc w:val="center"/>
              <w:rPr>
                <w:sz w:val="18"/>
                <w:szCs w:val="18"/>
              </w:rPr>
            </w:pPr>
            <w:r w:rsidRPr="002759F5">
              <w:rPr>
                <w:sz w:val="18"/>
                <w:szCs w:val="18"/>
              </w:rPr>
              <w:t xml:space="preserve">Max 15-min mean </w:t>
            </w:r>
          </w:p>
        </w:tc>
        <w:tc>
          <w:tcPr>
            <w:tcW w:w="315" w:type="pct"/>
            <w:vAlign w:val="center"/>
          </w:tcPr>
          <w:p w14:paraId="5293338B" w14:textId="77777777" w:rsidR="00991E43" w:rsidRPr="002759F5" w:rsidRDefault="00991E43" w:rsidP="002759F5">
            <w:pPr>
              <w:pStyle w:val="TableHeaderRow"/>
              <w:jc w:val="center"/>
              <w:rPr>
                <w:sz w:val="18"/>
                <w:szCs w:val="18"/>
              </w:rPr>
            </w:pPr>
            <w:r w:rsidRPr="002759F5">
              <w:rPr>
                <w:sz w:val="18"/>
                <w:szCs w:val="18"/>
              </w:rPr>
              <w:t xml:space="preserve">99.9%ile 15-min mean </w:t>
            </w:r>
          </w:p>
        </w:tc>
        <w:tc>
          <w:tcPr>
            <w:tcW w:w="270" w:type="pct"/>
            <w:vAlign w:val="center"/>
          </w:tcPr>
          <w:p w14:paraId="742D496A" w14:textId="77777777" w:rsidR="00991E43" w:rsidRPr="002759F5" w:rsidRDefault="00991E43" w:rsidP="002759F5">
            <w:pPr>
              <w:pStyle w:val="TableHeaderRow"/>
              <w:jc w:val="center"/>
              <w:rPr>
                <w:sz w:val="18"/>
                <w:szCs w:val="18"/>
              </w:rPr>
            </w:pPr>
            <w:r w:rsidRPr="002759F5">
              <w:rPr>
                <w:sz w:val="18"/>
                <w:szCs w:val="18"/>
              </w:rPr>
              <w:t>No. of Predict Exceed of 15-min mean</w:t>
            </w:r>
          </w:p>
        </w:tc>
        <w:tc>
          <w:tcPr>
            <w:tcW w:w="282" w:type="pct"/>
            <w:vAlign w:val="center"/>
          </w:tcPr>
          <w:p w14:paraId="08665342" w14:textId="77777777" w:rsidR="00991E43" w:rsidRPr="002759F5" w:rsidRDefault="00991E43" w:rsidP="002759F5">
            <w:pPr>
              <w:pStyle w:val="TableHeaderRow"/>
              <w:jc w:val="center"/>
              <w:rPr>
                <w:sz w:val="18"/>
                <w:szCs w:val="18"/>
              </w:rPr>
            </w:pPr>
            <w:r w:rsidRPr="002759F5">
              <w:rPr>
                <w:sz w:val="18"/>
                <w:szCs w:val="18"/>
              </w:rPr>
              <w:t xml:space="preserve">Max 15-min mean </w:t>
            </w:r>
          </w:p>
        </w:tc>
        <w:tc>
          <w:tcPr>
            <w:tcW w:w="298" w:type="pct"/>
            <w:vAlign w:val="center"/>
          </w:tcPr>
          <w:p w14:paraId="5894C63E" w14:textId="77777777" w:rsidR="00991E43" w:rsidRPr="002759F5" w:rsidRDefault="00991E43" w:rsidP="002759F5">
            <w:pPr>
              <w:pStyle w:val="TableHeaderRow"/>
              <w:jc w:val="center"/>
              <w:rPr>
                <w:sz w:val="18"/>
                <w:szCs w:val="18"/>
              </w:rPr>
            </w:pPr>
            <w:r w:rsidRPr="002759F5">
              <w:rPr>
                <w:sz w:val="18"/>
                <w:szCs w:val="18"/>
              </w:rPr>
              <w:t xml:space="preserve">99.9%ile 15-min mean </w:t>
            </w:r>
          </w:p>
        </w:tc>
        <w:tc>
          <w:tcPr>
            <w:tcW w:w="319" w:type="pct"/>
            <w:vAlign w:val="center"/>
          </w:tcPr>
          <w:p w14:paraId="5E862C5C" w14:textId="77777777" w:rsidR="00991E43" w:rsidRPr="002759F5" w:rsidRDefault="00991E43" w:rsidP="002759F5">
            <w:pPr>
              <w:pStyle w:val="TableHeaderRow"/>
              <w:jc w:val="center"/>
              <w:rPr>
                <w:sz w:val="18"/>
                <w:szCs w:val="18"/>
              </w:rPr>
            </w:pPr>
            <w:r w:rsidRPr="002759F5">
              <w:rPr>
                <w:sz w:val="18"/>
                <w:szCs w:val="18"/>
              </w:rPr>
              <w:t>No. of Predicted Exceed of 15-min mean</w:t>
            </w:r>
          </w:p>
        </w:tc>
        <w:tc>
          <w:tcPr>
            <w:tcW w:w="278" w:type="pct"/>
            <w:vAlign w:val="center"/>
          </w:tcPr>
          <w:p w14:paraId="5C60BE94" w14:textId="77777777" w:rsidR="00991E43" w:rsidRPr="002759F5" w:rsidRDefault="00991E43" w:rsidP="002759F5">
            <w:pPr>
              <w:pStyle w:val="TableHeaderRow"/>
              <w:jc w:val="center"/>
              <w:rPr>
                <w:sz w:val="18"/>
                <w:szCs w:val="18"/>
              </w:rPr>
            </w:pPr>
            <w:r w:rsidRPr="002759F5">
              <w:rPr>
                <w:sz w:val="18"/>
                <w:szCs w:val="18"/>
              </w:rPr>
              <w:t xml:space="preserve">Max 15-min mean </w:t>
            </w:r>
          </w:p>
        </w:tc>
        <w:tc>
          <w:tcPr>
            <w:tcW w:w="298" w:type="pct"/>
            <w:vAlign w:val="center"/>
          </w:tcPr>
          <w:p w14:paraId="067C28F5" w14:textId="77777777" w:rsidR="00991E43" w:rsidRPr="002759F5" w:rsidRDefault="00991E43" w:rsidP="002759F5">
            <w:pPr>
              <w:pStyle w:val="TableHeaderRow"/>
              <w:jc w:val="center"/>
              <w:rPr>
                <w:sz w:val="18"/>
                <w:szCs w:val="18"/>
              </w:rPr>
            </w:pPr>
            <w:r w:rsidRPr="002759F5">
              <w:rPr>
                <w:sz w:val="18"/>
                <w:szCs w:val="18"/>
              </w:rPr>
              <w:t xml:space="preserve">99.9%ile 15-min mean </w:t>
            </w:r>
          </w:p>
        </w:tc>
        <w:tc>
          <w:tcPr>
            <w:tcW w:w="299" w:type="pct"/>
            <w:vAlign w:val="center"/>
          </w:tcPr>
          <w:p w14:paraId="643BF5C6" w14:textId="77777777" w:rsidR="00991E43" w:rsidRPr="002759F5" w:rsidRDefault="00991E43" w:rsidP="002759F5">
            <w:pPr>
              <w:pStyle w:val="TableHeaderRow"/>
              <w:jc w:val="center"/>
              <w:rPr>
                <w:sz w:val="18"/>
                <w:szCs w:val="18"/>
              </w:rPr>
            </w:pPr>
            <w:r w:rsidRPr="002759F5">
              <w:rPr>
                <w:sz w:val="18"/>
                <w:szCs w:val="18"/>
              </w:rPr>
              <w:t>No. of Predict Exceed of 15-min mean</w:t>
            </w:r>
          </w:p>
        </w:tc>
      </w:tr>
      <w:tr w:rsidR="00991E43" w:rsidRPr="00BD1E4C" w14:paraId="75D0A364" w14:textId="77777777" w:rsidTr="002759F5">
        <w:tc>
          <w:tcPr>
            <w:tcW w:w="619" w:type="pct"/>
            <w:vAlign w:val="center"/>
          </w:tcPr>
          <w:p w14:paraId="0FC9F1A4" w14:textId="77777777" w:rsidR="00991E43" w:rsidRPr="002759F5" w:rsidRDefault="00991E43" w:rsidP="002759F5">
            <w:pPr>
              <w:jc w:val="center"/>
              <w:rPr>
                <w:sz w:val="18"/>
                <w:szCs w:val="18"/>
              </w:rPr>
            </w:pPr>
            <w:r w:rsidRPr="002759F5">
              <w:rPr>
                <w:sz w:val="18"/>
                <w:szCs w:val="18"/>
              </w:rPr>
              <w:t xml:space="preserve">Grangemouth AURN (Inchyra Park) </w:t>
            </w:r>
          </w:p>
        </w:tc>
        <w:tc>
          <w:tcPr>
            <w:tcW w:w="239" w:type="pct"/>
          </w:tcPr>
          <w:p w14:paraId="5147D900" w14:textId="77777777" w:rsidR="00991E43" w:rsidRPr="002759F5" w:rsidRDefault="00991E43" w:rsidP="002759F5">
            <w:pPr>
              <w:jc w:val="center"/>
              <w:rPr>
                <w:sz w:val="18"/>
                <w:szCs w:val="18"/>
              </w:rPr>
            </w:pPr>
            <w:r w:rsidRPr="002759F5">
              <w:rPr>
                <w:sz w:val="18"/>
                <w:szCs w:val="18"/>
              </w:rPr>
              <w:t>477.0</w:t>
            </w:r>
          </w:p>
        </w:tc>
        <w:tc>
          <w:tcPr>
            <w:tcW w:w="298" w:type="pct"/>
          </w:tcPr>
          <w:p w14:paraId="4C5CA639" w14:textId="77777777" w:rsidR="00991E43" w:rsidRPr="002759F5" w:rsidRDefault="00991E43" w:rsidP="002759F5">
            <w:pPr>
              <w:jc w:val="center"/>
              <w:rPr>
                <w:sz w:val="18"/>
                <w:szCs w:val="18"/>
              </w:rPr>
            </w:pPr>
            <w:r w:rsidRPr="002759F5">
              <w:rPr>
                <w:sz w:val="18"/>
                <w:szCs w:val="18"/>
              </w:rPr>
              <w:t>192.8</w:t>
            </w:r>
          </w:p>
        </w:tc>
        <w:tc>
          <w:tcPr>
            <w:tcW w:w="308" w:type="pct"/>
          </w:tcPr>
          <w:p w14:paraId="1961AEA7" w14:textId="77777777" w:rsidR="00991E43" w:rsidRPr="002759F5" w:rsidRDefault="00991E43" w:rsidP="002759F5">
            <w:pPr>
              <w:jc w:val="center"/>
              <w:rPr>
                <w:sz w:val="18"/>
                <w:szCs w:val="18"/>
              </w:rPr>
            </w:pPr>
            <w:r w:rsidRPr="002759F5">
              <w:rPr>
                <w:sz w:val="18"/>
                <w:szCs w:val="18"/>
              </w:rPr>
              <w:t>14</w:t>
            </w:r>
          </w:p>
        </w:tc>
        <w:tc>
          <w:tcPr>
            <w:tcW w:w="289" w:type="pct"/>
          </w:tcPr>
          <w:p w14:paraId="5375FD41" w14:textId="77777777" w:rsidR="00991E43" w:rsidRPr="002759F5" w:rsidRDefault="00991E43" w:rsidP="002759F5">
            <w:pPr>
              <w:jc w:val="center"/>
              <w:rPr>
                <w:sz w:val="18"/>
                <w:szCs w:val="18"/>
              </w:rPr>
            </w:pPr>
            <w:r w:rsidRPr="002759F5">
              <w:rPr>
                <w:sz w:val="18"/>
                <w:szCs w:val="18"/>
              </w:rPr>
              <w:t>449.4</w:t>
            </w:r>
          </w:p>
        </w:tc>
        <w:tc>
          <w:tcPr>
            <w:tcW w:w="298" w:type="pct"/>
          </w:tcPr>
          <w:p w14:paraId="7081967B" w14:textId="77777777" w:rsidR="00991E43" w:rsidRPr="002759F5" w:rsidRDefault="00991E43" w:rsidP="002759F5">
            <w:pPr>
              <w:jc w:val="center"/>
              <w:rPr>
                <w:sz w:val="18"/>
                <w:szCs w:val="18"/>
              </w:rPr>
            </w:pPr>
            <w:r w:rsidRPr="002759F5">
              <w:rPr>
                <w:sz w:val="18"/>
                <w:szCs w:val="18"/>
              </w:rPr>
              <w:t>193.6</w:t>
            </w:r>
          </w:p>
        </w:tc>
        <w:tc>
          <w:tcPr>
            <w:tcW w:w="312" w:type="pct"/>
          </w:tcPr>
          <w:p w14:paraId="3676CDCB" w14:textId="77777777" w:rsidR="00991E43" w:rsidRPr="002759F5" w:rsidRDefault="00991E43" w:rsidP="002759F5">
            <w:pPr>
              <w:jc w:val="center"/>
              <w:rPr>
                <w:sz w:val="18"/>
                <w:szCs w:val="18"/>
              </w:rPr>
            </w:pPr>
            <w:r w:rsidRPr="002759F5">
              <w:rPr>
                <w:sz w:val="18"/>
                <w:szCs w:val="18"/>
              </w:rPr>
              <w:t>23</w:t>
            </w:r>
          </w:p>
        </w:tc>
        <w:tc>
          <w:tcPr>
            <w:tcW w:w="279" w:type="pct"/>
          </w:tcPr>
          <w:p w14:paraId="06C1A7D0" w14:textId="77777777" w:rsidR="00991E43" w:rsidRPr="002759F5" w:rsidRDefault="00991E43" w:rsidP="002759F5">
            <w:pPr>
              <w:jc w:val="center"/>
              <w:rPr>
                <w:sz w:val="18"/>
                <w:szCs w:val="18"/>
              </w:rPr>
            </w:pPr>
            <w:r w:rsidRPr="002759F5">
              <w:rPr>
                <w:sz w:val="18"/>
                <w:szCs w:val="18"/>
              </w:rPr>
              <w:t>644.4</w:t>
            </w:r>
          </w:p>
        </w:tc>
        <w:tc>
          <w:tcPr>
            <w:tcW w:w="315" w:type="pct"/>
          </w:tcPr>
          <w:p w14:paraId="4E4F797B" w14:textId="77777777" w:rsidR="00991E43" w:rsidRPr="002759F5" w:rsidRDefault="00991E43" w:rsidP="002759F5">
            <w:pPr>
              <w:jc w:val="center"/>
              <w:rPr>
                <w:sz w:val="18"/>
                <w:szCs w:val="18"/>
              </w:rPr>
            </w:pPr>
            <w:r w:rsidRPr="002759F5">
              <w:rPr>
                <w:sz w:val="18"/>
                <w:szCs w:val="18"/>
              </w:rPr>
              <w:t>237.1</w:t>
            </w:r>
          </w:p>
        </w:tc>
        <w:tc>
          <w:tcPr>
            <w:tcW w:w="270" w:type="pct"/>
          </w:tcPr>
          <w:p w14:paraId="59F42FE2" w14:textId="77777777" w:rsidR="00991E43" w:rsidRPr="002759F5" w:rsidRDefault="00991E43" w:rsidP="002759F5">
            <w:pPr>
              <w:jc w:val="center"/>
              <w:rPr>
                <w:sz w:val="18"/>
                <w:szCs w:val="18"/>
              </w:rPr>
            </w:pPr>
            <w:r w:rsidRPr="002759F5">
              <w:rPr>
                <w:sz w:val="18"/>
                <w:szCs w:val="18"/>
              </w:rPr>
              <w:t>34</w:t>
            </w:r>
          </w:p>
        </w:tc>
        <w:tc>
          <w:tcPr>
            <w:tcW w:w="282" w:type="pct"/>
          </w:tcPr>
          <w:p w14:paraId="07DDE6E5" w14:textId="77777777" w:rsidR="00991E43" w:rsidRPr="002759F5" w:rsidRDefault="00991E43" w:rsidP="002759F5">
            <w:pPr>
              <w:jc w:val="center"/>
              <w:rPr>
                <w:sz w:val="18"/>
                <w:szCs w:val="18"/>
              </w:rPr>
            </w:pPr>
            <w:r w:rsidRPr="002759F5">
              <w:rPr>
                <w:sz w:val="18"/>
                <w:szCs w:val="18"/>
              </w:rPr>
              <w:t>609.7</w:t>
            </w:r>
          </w:p>
        </w:tc>
        <w:tc>
          <w:tcPr>
            <w:tcW w:w="298" w:type="pct"/>
          </w:tcPr>
          <w:p w14:paraId="66EF80FB" w14:textId="77777777" w:rsidR="00991E43" w:rsidRPr="002759F5" w:rsidRDefault="00991E43" w:rsidP="002759F5">
            <w:pPr>
              <w:jc w:val="center"/>
              <w:rPr>
                <w:sz w:val="18"/>
                <w:szCs w:val="18"/>
              </w:rPr>
            </w:pPr>
            <w:r w:rsidRPr="002759F5">
              <w:rPr>
                <w:sz w:val="18"/>
                <w:szCs w:val="18"/>
              </w:rPr>
              <w:t>263.3</w:t>
            </w:r>
          </w:p>
        </w:tc>
        <w:tc>
          <w:tcPr>
            <w:tcW w:w="319" w:type="pct"/>
          </w:tcPr>
          <w:p w14:paraId="0D341A51" w14:textId="77777777" w:rsidR="00991E43" w:rsidRPr="002759F5" w:rsidRDefault="00991E43" w:rsidP="002759F5">
            <w:pPr>
              <w:jc w:val="center"/>
              <w:rPr>
                <w:sz w:val="18"/>
                <w:szCs w:val="18"/>
              </w:rPr>
            </w:pPr>
            <w:r w:rsidRPr="002759F5">
              <w:rPr>
                <w:sz w:val="18"/>
                <w:szCs w:val="18"/>
              </w:rPr>
              <w:t>34</w:t>
            </w:r>
          </w:p>
        </w:tc>
        <w:tc>
          <w:tcPr>
            <w:tcW w:w="278" w:type="pct"/>
          </w:tcPr>
          <w:p w14:paraId="22E255F1" w14:textId="77777777" w:rsidR="00991E43" w:rsidRPr="002759F5" w:rsidRDefault="00991E43" w:rsidP="002759F5">
            <w:pPr>
              <w:jc w:val="center"/>
              <w:rPr>
                <w:sz w:val="18"/>
                <w:szCs w:val="18"/>
              </w:rPr>
            </w:pPr>
            <w:r w:rsidRPr="002759F5">
              <w:rPr>
                <w:sz w:val="18"/>
                <w:szCs w:val="18"/>
              </w:rPr>
              <w:t>555.5</w:t>
            </w:r>
          </w:p>
        </w:tc>
        <w:tc>
          <w:tcPr>
            <w:tcW w:w="298" w:type="pct"/>
          </w:tcPr>
          <w:p w14:paraId="6007C116" w14:textId="77777777" w:rsidR="00991E43" w:rsidRPr="002759F5" w:rsidRDefault="00991E43" w:rsidP="002759F5">
            <w:pPr>
              <w:jc w:val="center"/>
              <w:rPr>
                <w:sz w:val="18"/>
                <w:szCs w:val="18"/>
              </w:rPr>
            </w:pPr>
            <w:r w:rsidRPr="002759F5">
              <w:rPr>
                <w:sz w:val="18"/>
                <w:szCs w:val="18"/>
              </w:rPr>
              <w:t>196.5</w:t>
            </w:r>
          </w:p>
        </w:tc>
        <w:tc>
          <w:tcPr>
            <w:tcW w:w="299" w:type="pct"/>
          </w:tcPr>
          <w:p w14:paraId="24874E39" w14:textId="77777777" w:rsidR="00991E43" w:rsidRPr="002759F5" w:rsidRDefault="00991E43" w:rsidP="002759F5">
            <w:pPr>
              <w:jc w:val="center"/>
              <w:rPr>
                <w:sz w:val="18"/>
                <w:szCs w:val="18"/>
              </w:rPr>
            </w:pPr>
            <w:r w:rsidRPr="002759F5">
              <w:rPr>
                <w:sz w:val="18"/>
                <w:szCs w:val="18"/>
              </w:rPr>
              <w:t>15</w:t>
            </w:r>
          </w:p>
        </w:tc>
      </w:tr>
      <w:tr w:rsidR="00991E43" w:rsidRPr="00BD1E4C" w14:paraId="59EA4B9B" w14:textId="77777777" w:rsidTr="002759F5">
        <w:tc>
          <w:tcPr>
            <w:tcW w:w="619" w:type="pct"/>
            <w:vAlign w:val="center"/>
          </w:tcPr>
          <w:p w14:paraId="6019267E" w14:textId="77777777" w:rsidR="00991E43" w:rsidRPr="002759F5" w:rsidRDefault="00991E43" w:rsidP="002759F5">
            <w:pPr>
              <w:jc w:val="center"/>
              <w:rPr>
                <w:sz w:val="18"/>
                <w:szCs w:val="18"/>
              </w:rPr>
            </w:pPr>
            <w:r w:rsidRPr="002759F5">
              <w:rPr>
                <w:sz w:val="18"/>
                <w:szCs w:val="18"/>
              </w:rPr>
              <w:t>Grangemouth Moray</w:t>
            </w:r>
          </w:p>
        </w:tc>
        <w:tc>
          <w:tcPr>
            <w:tcW w:w="239" w:type="pct"/>
          </w:tcPr>
          <w:p w14:paraId="3FE690A8" w14:textId="77777777" w:rsidR="00991E43" w:rsidRPr="002759F5" w:rsidRDefault="00991E43" w:rsidP="002759F5">
            <w:pPr>
              <w:jc w:val="center"/>
              <w:rPr>
                <w:sz w:val="18"/>
                <w:szCs w:val="18"/>
              </w:rPr>
            </w:pPr>
            <w:r w:rsidRPr="002759F5">
              <w:rPr>
                <w:sz w:val="18"/>
                <w:szCs w:val="18"/>
              </w:rPr>
              <w:t>409.4</w:t>
            </w:r>
          </w:p>
        </w:tc>
        <w:tc>
          <w:tcPr>
            <w:tcW w:w="298" w:type="pct"/>
          </w:tcPr>
          <w:p w14:paraId="0B48518E" w14:textId="77777777" w:rsidR="00991E43" w:rsidRPr="002759F5" w:rsidRDefault="00991E43" w:rsidP="002759F5">
            <w:pPr>
              <w:jc w:val="center"/>
              <w:rPr>
                <w:sz w:val="18"/>
                <w:szCs w:val="18"/>
              </w:rPr>
            </w:pPr>
            <w:r w:rsidRPr="002759F5">
              <w:rPr>
                <w:sz w:val="18"/>
                <w:szCs w:val="18"/>
              </w:rPr>
              <w:t>178.6</w:t>
            </w:r>
          </w:p>
        </w:tc>
        <w:tc>
          <w:tcPr>
            <w:tcW w:w="308" w:type="pct"/>
          </w:tcPr>
          <w:p w14:paraId="706D63DD" w14:textId="77777777" w:rsidR="00991E43" w:rsidRPr="002759F5" w:rsidRDefault="00991E43" w:rsidP="002759F5">
            <w:pPr>
              <w:jc w:val="center"/>
              <w:rPr>
                <w:sz w:val="18"/>
                <w:szCs w:val="18"/>
              </w:rPr>
            </w:pPr>
            <w:r w:rsidRPr="002759F5">
              <w:rPr>
                <w:sz w:val="18"/>
                <w:szCs w:val="18"/>
              </w:rPr>
              <w:t>14</w:t>
            </w:r>
          </w:p>
        </w:tc>
        <w:tc>
          <w:tcPr>
            <w:tcW w:w="289" w:type="pct"/>
          </w:tcPr>
          <w:p w14:paraId="2F9D06BA" w14:textId="77777777" w:rsidR="00991E43" w:rsidRPr="002759F5" w:rsidRDefault="00991E43" w:rsidP="002759F5">
            <w:pPr>
              <w:jc w:val="center"/>
              <w:rPr>
                <w:sz w:val="18"/>
                <w:szCs w:val="18"/>
              </w:rPr>
            </w:pPr>
            <w:r w:rsidRPr="002759F5">
              <w:rPr>
                <w:sz w:val="18"/>
                <w:szCs w:val="18"/>
              </w:rPr>
              <w:t>424.8</w:t>
            </w:r>
          </w:p>
        </w:tc>
        <w:tc>
          <w:tcPr>
            <w:tcW w:w="298" w:type="pct"/>
          </w:tcPr>
          <w:p w14:paraId="3617E7B6" w14:textId="77777777" w:rsidR="00991E43" w:rsidRPr="002759F5" w:rsidRDefault="00991E43" w:rsidP="002759F5">
            <w:pPr>
              <w:jc w:val="center"/>
              <w:rPr>
                <w:sz w:val="18"/>
                <w:szCs w:val="18"/>
              </w:rPr>
            </w:pPr>
            <w:r w:rsidRPr="002759F5">
              <w:rPr>
                <w:sz w:val="18"/>
                <w:szCs w:val="18"/>
              </w:rPr>
              <w:t>226.4</w:t>
            </w:r>
          </w:p>
        </w:tc>
        <w:tc>
          <w:tcPr>
            <w:tcW w:w="312" w:type="pct"/>
          </w:tcPr>
          <w:p w14:paraId="4E20F84C" w14:textId="77777777" w:rsidR="00991E43" w:rsidRPr="002759F5" w:rsidRDefault="00991E43" w:rsidP="002759F5">
            <w:pPr>
              <w:jc w:val="center"/>
              <w:rPr>
                <w:sz w:val="18"/>
                <w:szCs w:val="18"/>
              </w:rPr>
            </w:pPr>
            <w:r w:rsidRPr="002759F5">
              <w:rPr>
                <w:sz w:val="18"/>
                <w:szCs w:val="18"/>
              </w:rPr>
              <w:t>9</w:t>
            </w:r>
          </w:p>
        </w:tc>
        <w:tc>
          <w:tcPr>
            <w:tcW w:w="279" w:type="pct"/>
          </w:tcPr>
          <w:p w14:paraId="61E26AE0" w14:textId="77777777" w:rsidR="00991E43" w:rsidRPr="002759F5" w:rsidRDefault="00991E43" w:rsidP="002759F5">
            <w:pPr>
              <w:jc w:val="center"/>
              <w:rPr>
                <w:sz w:val="18"/>
                <w:szCs w:val="18"/>
              </w:rPr>
            </w:pPr>
            <w:r w:rsidRPr="002759F5">
              <w:rPr>
                <w:sz w:val="18"/>
                <w:szCs w:val="18"/>
              </w:rPr>
              <w:t>506.9</w:t>
            </w:r>
          </w:p>
        </w:tc>
        <w:tc>
          <w:tcPr>
            <w:tcW w:w="315" w:type="pct"/>
          </w:tcPr>
          <w:p w14:paraId="462B0976" w14:textId="77777777" w:rsidR="00991E43" w:rsidRPr="002759F5" w:rsidRDefault="00991E43" w:rsidP="002759F5">
            <w:pPr>
              <w:jc w:val="center"/>
              <w:rPr>
                <w:sz w:val="18"/>
                <w:szCs w:val="18"/>
              </w:rPr>
            </w:pPr>
            <w:r w:rsidRPr="002759F5">
              <w:rPr>
                <w:sz w:val="18"/>
                <w:szCs w:val="18"/>
              </w:rPr>
              <w:t>170.3</w:t>
            </w:r>
          </w:p>
        </w:tc>
        <w:tc>
          <w:tcPr>
            <w:tcW w:w="270" w:type="pct"/>
          </w:tcPr>
          <w:p w14:paraId="7C16D7E5" w14:textId="77777777" w:rsidR="00991E43" w:rsidRPr="002759F5" w:rsidRDefault="00991E43" w:rsidP="002759F5">
            <w:pPr>
              <w:jc w:val="center"/>
              <w:rPr>
                <w:sz w:val="18"/>
                <w:szCs w:val="18"/>
              </w:rPr>
            </w:pPr>
            <w:r w:rsidRPr="002759F5">
              <w:rPr>
                <w:sz w:val="18"/>
                <w:szCs w:val="18"/>
              </w:rPr>
              <w:t>9</w:t>
            </w:r>
          </w:p>
        </w:tc>
        <w:tc>
          <w:tcPr>
            <w:tcW w:w="282" w:type="pct"/>
          </w:tcPr>
          <w:p w14:paraId="136558D7" w14:textId="77777777" w:rsidR="00991E43" w:rsidRPr="002759F5" w:rsidRDefault="00991E43" w:rsidP="002759F5">
            <w:pPr>
              <w:jc w:val="center"/>
              <w:rPr>
                <w:sz w:val="18"/>
                <w:szCs w:val="18"/>
              </w:rPr>
            </w:pPr>
            <w:r w:rsidRPr="002759F5">
              <w:rPr>
                <w:sz w:val="18"/>
                <w:szCs w:val="18"/>
              </w:rPr>
              <w:t>387.2</w:t>
            </w:r>
          </w:p>
        </w:tc>
        <w:tc>
          <w:tcPr>
            <w:tcW w:w="298" w:type="pct"/>
          </w:tcPr>
          <w:p w14:paraId="320DF245" w14:textId="77777777" w:rsidR="00991E43" w:rsidRPr="002759F5" w:rsidRDefault="00991E43" w:rsidP="002759F5">
            <w:pPr>
              <w:jc w:val="center"/>
              <w:rPr>
                <w:sz w:val="18"/>
                <w:szCs w:val="18"/>
              </w:rPr>
            </w:pPr>
            <w:r w:rsidRPr="002759F5">
              <w:rPr>
                <w:sz w:val="18"/>
                <w:szCs w:val="18"/>
              </w:rPr>
              <w:t>196.2</w:t>
            </w:r>
          </w:p>
        </w:tc>
        <w:tc>
          <w:tcPr>
            <w:tcW w:w="319" w:type="pct"/>
          </w:tcPr>
          <w:p w14:paraId="5C140374" w14:textId="77777777" w:rsidR="00991E43" w:rsidRPr="002759F5" w:rsidRDefault="00991E43" w:rsidP="002759F5">
            <w:pPr>
              <w:jc w:val="center"/>
              <w:rPr>
                <w:sz w:val="18"/>
                <w:szCs w:val="18"/>
              </w:rPr>
            </w:pPr>
            <w:r w:rsidRPr="002759F5">
              <w:rPr>
                <w:sz w:val="18"/>
                <w:szCs w:val="18"/>
              </w:rPr>
              <w:t>19</w:t>
            </w:r>
          </w:p>
        </w:tc>
        <w:tc>
          <w:tcPr>
            <w:tcW w:w="278" w:type="pct"/>
          </w:tcPr>
          <w:p w14:paraId="06D55070" w14:textId="77777777" w:rsidR="00991E43" w:rsidRPr="002759F5" w:rsidRDefault="00991E43" w:rsidP="002759F5">
            <w:pPr>
              <w:jc w:val="center"/>
              <w:rPr>
                <w:sz w:val="18"/>
                <w:szCs w:val="18"/>
              </w:rPr>
            </w:pPr>
            <w:r w:rsidRPr="002759F5">
              <w:rPr>
                <w:sz w:val="18"/>
                <w:szCs w:val="18"/>
              </w:rPr>
              <w:t>410.2</w:t>
            </w:r>
          </w:p>
        </w:tc>
        <w:tc>
          <w:tcPr>
            <w:tcW w:w="298" w:type="pct"/>
          </w:tcPr>
          <w:p w14:paraId="407B7D41" w14:textId="77777777" w:rsidR="00991E43" w:rsidRPr="002759F5" w:rsidRDefault="00991E43" w:rsidP="002759F5">
            <w:pPr>
              <w:jc w:val="center"/>
              <w:rPr>
                <w:sz w:val="18"/>
                <w:szCs w:val="18"/>
              </w:rPr>
            </w:pPr>
            <w:r w:rsidRPr="002759F5">
              <w:rPr>
                <w:sz w:val="18"/>
                <w:szCs w:val="18"/>
              </w:rPr>
              <w:t>195.4</w:t>
            </w:r>
          </w:p>
        </w:tc>
        <w:tc>
          <w:tcPr>
            <w:tcW w:w="299" w:type="pct"/>
          </w:tcPr>
          <w:p w14:paraId="5C80F2AA" w14:textId="77777777" w:rsidR="00991E43" w:rsidRPr="002759F5" w:rsidRDefault="00991E43" w:rsidP="002759F5">
            <w:pPr>
              <w:jc w:val="center"/>
              <w:rPr>
                <w:sz w:val="18"/>
                <w:szCs w:val="18"/>
              </w:rPr>
            </w:pPr>
            <w:r w:rsidRPr="002759F5">
              <w:rPr>
                <w:sz w:val="18"/>
                <w:szCs w:val="18"/>
              </w:rPr>
              <w:t>25</w:t>
            </w:r>
          </w:p>
        </w:tc>
      </w:tr>
      <w:tr w:rsidR="00991E43" w:rsidRPr="00BD1E4C" w14:paraId="1D94F839" w14:textId="77777777" w:rsidTr="002759F5">
        <w:tc>
          <w:tcPr>
            <w:tcW w:w="619" w:type="pct"/>
            <w:vAlign w:val="center"/>
          </w:tcPr>
          <w:p w14:paraId="0C637013" w14:textId="77777777" w:rsidR="00991E43" w:rsidRPr="002759F5" w:rsidRDefault="00991E43" w:rsidP="002759F5">
            <w:pPr>
              <w:jc w:val="center"/>
              <w:rPr>
                <w:sz w:val="18"/>
                <w:szCs w:val="18"/>
              </w:rPr>
            </w:pPr>
            <w:r w:rsidRPr="002759F5">
              <w:rPr>
                <w:sz w:val="18"/>
                <w:szCs w:val="18"/>
              </w:rPr>
              <w:t xml:space="preserve">Grangemouth MC </w:t>
            </w:r>
          </w:p>
        </w:tc>
        <w:tc>
          <w:tcPr>
            <w:tcW w:w="239" w:type="pct"/>
          </w:tcPr>
          <w:p w14:paraId="5DCF388E" w14:textId="77777777" w:rsidR="00991E43" w:rsidRPr="002759F5" w:rsidRDefault="00991E43" w:rsidP="002759F5">
            <w:pPr>
              <w:jc w:val="center"/>
              <w:rPr>
                <w:sz w:val="18"/>
                <w:szCs w:val="18"/>
              </w:rPr>
            </w:pPr>
            <w:r w:rsidRPr="002759F5">
              <w:rPr>
                <w:sz w:val="18"/>
                <w:szCs w:val="18"/>
              </w:rPr>
              <w:t>374.2</w:t>
            </w:r>
          </w:p>
        </w:tc>
        <w:tc>
          <w:tcPr>
            <w:tcW w:w="298" w:type="pct"/>
          </w:tcPr>
          <w:p w14:paraId="71B98D81" w14:textId="77777777" w:rsidR="00991E43" w:rsidRPr="002759F5" w:rsidRDefault="00991E43" w:rsidP="002759F5">
            <w:pPr>
              <w:jc w:val="center"/>
              <w:rPr>
                <w:sz w:val="18"/>
                <w:szCs w:val="18"/>
              </w:rPr>
            </w:pPr>
            <w:r w:rsidRPr="002759F5">
              <w:rPr>
                <w:sz w:val="18"/>
                <w:szCs w:val="18"/>
              </w:rPr>
              <w:t>135.4</w:t>
            </w:r>
          </w:p>
        </w:tc>
        <w:tc>
          <w:tcPr>
            <w:tcW w:w="308" w:type="pct"/>
          </w:tcPr>
          <w:p w14:paraId="7676799B" w14:textId="77777777" w:rsidR="00991E43" w:rsidRPr="002759F5" w:rsidRDefault="00991E43" w:rsidP="002759F5">
            <w:pPr>
              <w:jc w:val="center"/>
              <w:rPr>
                <w:sz w:val="18"/>
                <w:szCs w:val="18"/>
              </w:rPr>
            </w:pPr>
            <w:r w:rsidRPr="002759F5">
              <w:rPr>
                <w:sz w:val="18"/>
                <w:szCs w:val="18"/>
              </w:rPr>
              <w:t>19</w:t>
            </w:r>
          </w:p>
        </w:tc>
        <w:tc>
          <w:tcPr>
            <w:tcW w:w="289" w:type="pct"/>
          </w:tcPr>
          <w:p w14:paraId="3A24374E" w14:textId="77777777" w:rsidR="00991E43" w:rsidRPr="002759F5" w:rsidRDefault="00991E43" w:rsidP="002759F5">
            <w:pPr>
              <w:jc w:val="center"/>
              <w:rPr>
                <w:sz w:val="18"/>
                <w:szCs w:val="18"/>
              </w:rPr>
            </w:pPr>
            <w:r w:rsidRPr="002759F5">
              <w:rPr>
                <w:sz w:val="18"/>
                <w:szCs w:val="18"/>
              </w:rPr>
              <w:t>239.9</w:t>
            </w:r>
          </w:p>
        </w:tc>
        <w:tc>
          <w:tcPr>
            <w:tcW w:w="298" w:type="pct"/>
          </w:tcPr>
          <w:p w14:paraId="1A6A78E4" w14:textId="77777777" w:rsidR="00991E43" w:rsidRPr="002759F5" w:rsidRDefault="00991E43" w:rsidP="002759F5">
            <w:pPr>
              <w:jc w:val="center"/>
              <w:rPr>
                <w:sz w:val="18"/>
                <w:szCs w:val="18"/>
              </w:rPr>
            </w:pPr>
            <w:r w:rsidRPr="002759F5">
              <w:rPr>
                <w:sz w:val="18"/>
                <w:szCs w:val="18"/>
              </w:rPr>
              <w:t>126.1</w:t>
            </w:r>
          </w:p>
        </w:tc>
        <w:tc>
          <w:tcPr>
            <w:tcW w:w="312" w:type="pct"/>
          </w:tcPr>
          <w:p w14:paraId="01AC763C" w14:textId="77777777" w:rsidR="00991E43" w:rsidRPr="002759F5" w:rsidRDefault="00991E43" w:rsidP="002759F5">
            <w:pPr>
              <w:jc w:val="center"/>
              <w:rPr>
                <w:sz w:val="18"/>
                <w:szCs w:val="18"/>
              </w:rPr>
            </w:pPr>
            <w:r w:rsidRPr="002759F5">
              <w:rPr>
                <w:sz w:val="18"/>
                <w:szCs w:val="18"/>
              </w:rPr>
              <w:t>0</w:t>
            </w:r>
          </w:p>
        </w:tc>
        <w:tc>
          <w:tcPr>
            <w:tcW w:w="279" w:type="pct"/>
          </w:tcPr>
          <w:p w14:paraId="50408023" w14:textId="77777777" w:rsidR="00991E43" w:rsidRPr="002759F5" w:rsidRDefault="00991E43" w:rsidP="002759F5">
            <w:pPr>
              <w:jc w:val="center"/>
              <w:rPr>
                <w:sz w:val="18"/>
                <w:szCs w:val="18"/>
              </w:rPr>
            </w:pPr>
            <w:r w:rsidRPr="002759F5">
              <w:rPr>
                <w:sz w:val="18"/>
                <w:szCs w:val="18"/>
              </w:rPr>
              <w:t>196.4</w:t>
            </w:r>
          </w:p>
        </w:tc>
        <w:tc>
          <w:tcPr>
            <w:tcW w:w="315" w:type="pct"/>
          </w:tcPr>
          <w:p w14:paraId="55809C3A" w14:textId="77777777" w:rsidR="00991E43" w:rsidRPr="002759F5" w:rsidRDefault="00991E43" w:rsidP="002759F5">
            <w:pPr>
              <w:jc w:val="center"/>
              <w:rPr>
                <w:sz w:val="18"/>
                <w:szCs w:val="18"/>
              </w:rPr>
            </w:pPr>
            <w:r w:rsidRPr="002759F5">
              <w:rPr>
                <w:sz w:val="18"/>
                <w:szCs w:val="18"/>
              </w:rPr>
              <w:t>123.8</w:t>
            </w:r>
          </w:p>
        </w:tc>
        <w:tc>
          <w:tcPr>
            <w:tcW w:w="270" w:type="pct"/>
          </w:tcPr>
          <w:p w14:paraId="41F641ED" w14:textId="77777777" w:rsidR="00991E43" w:rsidRPr="002759F5" w:rsidRDefault="00991E43" w:rsidP="002759F5">
            <w:pPr>
              <w:jc w:val="center"/>
              <w:rPr>
                <w:sz w:val="18"/>
                <w:szCs w:val="18"/>
              </w:rPr>
            </w:pPr>
            <w:r w:rsidRPr="002759F5">
              <w:rPr>
                <w:sz w:val="18"/>
                <w:szCs w:val="18"/>
              </w:rPr>
              <w:t>0</w:t>
            </w:r>
          </w:p>
        </w:tc>
        <w:tc>
          <w:tcPr>
            <w:tcW w:w="282" w:type="pct"/>
          </w:tcPr>
          <w:p w14:paraId="1F4BE74F" w14:textId="77777777" w:rsidR="00991E43" w:rsidRPr="002759F5" w:rsidRDefault="00991E43" w:rsidP="002759F5">
            <w:pPr>
              <w:jc w:val="center"/>
              <w:rPr>
                <w:sz w:val="18"/>
                <w:szCs w:val="18"/>
              </w:rPr>
            </w:pPr>
            <w:r w:rsidRPr="002759F5">
              <w:rPr>
                <w:sz w:val="18"/>
                <w:szCs w:val="18"/>
              </w:rPr>
              <w:t>331.0</w:t>
            </w:r>
          </w:p>
        </w:tc>
        <w:tc>
          <w:tcPr>
            <w:tcW w:w="298" w:type="pct"/>
          </w:tcPr>
          <w:p w14:paraId="3DF57CBE" w14:textId="77777777" w:rsidR="00991E43" w:rsidRPr="002759F5" w:rsidRDefault="00991E43" w:rsidP="002759F5">
            <w:pPr>
              <w:jc w:val="center"/>
              <w:rPr>
                <w:sz w:val="18"/>
                <w:szCs w:val="18"/>
              </w:rPr>
            </w:pPr>
            <w:r w:rsidRPr="002759F5">
              <w:rPr>
                <w:sz w:val="18"/>
                <w:szCs w:val="18"/>
              </w:rPr>
              <w:t>135.3</w:t>
            </w:r>
          </w:p>
        </w:tc>
        <w:tc>
          <w:tcPr>
            <w:tcW w:w="319" w:type="pct"/>
          </w:tcPr>
          <w:p w14:paraId="0DBF63F6" w14:textId="77777777" w:rsidR="00991E43" w:rsidRPr="002759F5" w:rsidRDefault="00991E43" w:rsidP="002759F5">
            <w:pPr>
              <w:jc w:val="center"/>
              <w:rPr>
                <w:sz w:val="18"/>
                <w:szCs w:val="18"/>
              </w:rPr>
            </w:pPr>
            <w:r w:rsidRPr="002759F5">
              <w:rPr>
                <w:sz w:val="18"/>
                <w:szCs w:val="18"/>
              </w:rPr>
              <w:t>19</w:t>
            </w:r>
          </w:p>
        </w:tc>
        <w:tc>
          <w:tcPr>
            <w:tcW w:w="278" w:type="pct"/>
          </w:tcPr>
          <w:p w14:paraId="026A8D2B" w14:textId="77777777" w:rsidR="00991E43" w:rsidRPr="002759F5" w:rsidRDefault="00991E43" w:rsidP="002759F5">
            <w:pPr>
              <w:jc w:val="center"/>
              <w:rPr>
                <w:sz w:val="18"/>
                <w:szCs w:val="18"/>
              </w:rPr>
            </w:pPr>
            <w:r w:rsidRPr="002759F5">
              <w:rPr>
                <w:sz w:val="18"/>
                <w:szCs w:val="18"/>
              </w:rPr>
              <w:t>400.5</w:t>
            </w:r>
          </w:p>
        </w:tc>
        <w:tc>
          <w:tcPr>
            <w:tcW w:w="298" w:type="pct"/>
          </w:tcPr>
          <w:p w14:paraId="4CB651F5" w14:textId="77777777" w:rsidR="00991E43" w:rsidRPr="002759F5" w:rsidRDefault="00991E43" w:rsidP="002759F5">
            <w:pPr>
              <w:jc w:val="center"/>
              <w:rPr>
                <w:sz w:val="18"/>
                <w:szCs w:val="18"/>
              </w:rPr>
            </w:pPr>
            <w:r w:rsidRPr="002759F5">
              <w:rPr>
                <w:sz w:val="18"/>
                <w:szCs w:val="18"/>
              </w:rPr>
              <w:t>173.1</w:t>
            </w:r>
          </w:p>
        </w:tc>
        <w:tc>
          <w:tcPr>
            <w:tcW w:w="299" w:type="pct"/>
          </w:tcPr>
          <w:p w14:paraId="09730BB6" w14:textId="77777777" w:rsidR="00991E43" w:rsidRPr="002759F5" w:rsidRDefault="00991E43" w:rsidP="002759F5">
            <w:pPr>
              <w:jc w:val="center"/>
              <w:rPr>
                <w:sz w:val="18"/>
                <w:szCs w:val="18"/>
              </w:rPr>
            </w:pPr>
            <w:r w:rsidRPr="002759F5">
              <w:rPr>
                <w:sz w:val="18"/>
                <w:szCs w:val="18"/>
              </w:rPr>
              <w:t>20</w:t>
            </w:r>
          </w:p>
        </w:tc>
      </w:tr>
    </w:tbl>
    <w:p w14:paraId="77035189" w14:textId="77777777" w:rsidR="00991E43" w:rsidRDefault="00991E43" w:rsidP="00294D5D"/>
    <w:p w14:paraId="555BE2C3" w14:textId="77777777" w:rsidR="00991E43" w:rsidRDefault="00991E43" w:rsidP="00907525">
      <w:pPr>
        <w:pStyle w:val="CaptionTables"/>
      </w:pPr>
      <w:bookmarkStart w:id="3164" w:name="_Ref365297844"/>
      <w:bookmarkStart w:id="3165" w:name="_Toc365279527"/>
      <w:bookmarkStart w:id="3166" w:name="_Toc365279569"/>
      <w:bookmarkStart w:id="3167" w:name="_Toc365295182"/>
      <w:bookmarkStart w:id="3168" w:name="_Toc365295224"/>
      <w:bookmarkStart w:id="3169" w:name="_Toc365295286"/>
      <w:bookmarkStart w:id="3170" w:name="_Toc365295328"/>
      <w:bookmarkStart w:id="3171" w:name="_Toc365295370"/>
      <w:bookmarkStart w:id="3172" w:name="_Toc365295521"/>
      <w:bookmarkStart w:id="3173" w:name="_Toc365295563"/>
      <w:bookmarkStart w:id="3174" w:name="_Toc365295606"/>
      <w:bookmarkStart w:id="3175" w:name="_Toc365295851"/>
      <w:bookmarkStart w:id="3176" w:name="_Toc365295890"/>
      <w:bookmarkStart w:id="3177" w:name="_Toc365295930"/>
      <w:bookmarkStart w:id="3178" w:name="_Toc365295971"/>
      <w:bookmarkStart w:id="3179" w:name="_Toc365296013"/>
      <w:bookmarkStart w:id="3180" w:name="_Toc365296055"/>
      <w:bookmarkStart w:id="3181" w:name="_Toc365296094"/>
      <w:bookmarkStart w:id="3182" w:name="_Toc365296134"/>
      <w:bookmarkStart w:id="3183" w:name="_Toc365296178"/>
      <w:bookmarkStart w:id="3184" w:name="_Toc365296222"/>
      <w:bookmarkStart w:id="3185" w:name="_Toc365296680"/>
      <w:bookmarkStart w:id="3186" w:name="_Toc365474871"/>
      <w:bookmarkStart w:id="3187" w:name="_Toc365532325"/>
      <w:bookmarkStart w:id="3188" w:name="_Toc365532371"/>
      <w:bookmarkStart w:id="3189" w:name="_Toc365532967"/>
      <w:bookmarkStart w:id="3190" w:name="_Toc372712952"/>
      <w:bookmarkStart w:id="3191" w:name="_Toc372724239"/>
      <w:bookmarkStart w:id="3192" w:name="_Toc372725335"/>
      <w:bookmarkStart w:id="3193" w:name="_Toc381258678"/>
      <w:bookmarkStart w:id="3194" w:name="_Toc381258733"/>
      <w:bookmarkStart w:id="3195" w:name="_Toc381274138"/>
      <w:bookmarkStart w:id="3196" w:name="_Toc381274559"/>
      <w:bookmarkStart w:id="3197" w:name="_Toc394325859"/>
      <w:bookmarkStart w:id="3198" w:name="_Toc394325917"/>
      <w:r>
        <w:t xml:space="preserve">Table </w:t>
      </w:r>
      <w:r>
        <w:fldChar w:fldCharType="begin"/>
      </w:r>
      <w:r>
        <w:instrText xml:space="preserve"> SEQ Table \* ARABIC </w:instrText>
      </w:r>
      <w:r>
        <w:fldChar w:fldCharType="separate"/>
      </w:r>
      <w:r>
        <w:rPr>
          <w:noProof/>
        </w:rPr>
        <w:t>13</w:t>
      </w:r>
      <w:r>
        <w:rPr>
          <w:noProof/>
        </w:rPr>
        <w:fldChar w:fldCharType="end"/>
      </w:r>
      <w:bookmarkEnd w:id="3164"/>
      <w:r>
        <w:t>: Percentage Difference in Predicted Maximum 15min SO</w:t>
      </w:r>
      <w:r w:rsidRPr="009527C1">
        <w:rPr>
          <w:vertAlign w:val="subscript"/>
        </w:rPr>
        <w:t>2</w:t>
      </w:r>
      <w:r>
        <w:t xml:space="preserve">between </w:t>
      </w:r>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r>
        <w:t>lowest and highest meteorological years</w:t>
      </w:r>
      <w:bookmarkEnd w:id="3191"/>
      <w:bookmarkEnd w:id="3192"/>
      <w:bookmarkEnd w:id="3193"/>
      <w:bookmarkEnd w:id="3194"/>
      <w:bookmarkEnd w:id="3195"/>
      <w:bookmarkEnd w:id="3196"/>
      <w:bookmarkEnd w:id="3197"/>
      <w:bookmarkEnd w:id="3198"/>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3639"/>
        <w:gridCol w:w="3639"/>
        <w:gridCol w:w="3640"/>
        <w:gridCol w:w="3640"/>
      </w:tblGrid>
      <w:tr w:rsidR="00991E43" w:rsidRPr="00907525" w14:paraId="6C911942" w14:textId="77777777" w:rsidTr="002759F5">
        <w:tc>
          <w:tcPr>
            <w:tcW w:w="1250" w:type="pct"/>
            <w:vAlign w:val="center"/>
          </w:tcPr>
          <w:p w14:paraId="4117458E" w14:textId="77777777" w:rsidR="00991E43" w:rsidRPr="00907525" w:rsidRDefault="00991E43" w:rsidP="002759F5">
            <w:pPr>
              <w:pStyle w:val="TableHeaderRow"/>
              <w:jc w:val="center"/>
            </w:pPr>
            <w:r w:rsidRPr="00907525">
              <w:t>Receptor name</w:t>
            </w:r>
          </w:p>
        </w:tc>
        <w:tc>
          <w:tcPr>
            <w:tcW w:w="1250" w:type="pct"/>
            <w:vAlign w:val="center"/>
          </w:tcPr>
          <w:p w14:paraId="34D435F3" w14:textId="77777777" w:rsidR="00991E43" w:rsidRPr="00907525" w:rsidRDefault="00991E43" w:rsidP="002759F5">
            <w:pPr>
              <w:pStyle w:val="TableHeaderRow"/>
              <w:jc w:val="center"/>
            </w:pPr>
            <w:r w:rsidRPr="00907525">
              <w:t>Lowest predicted 15 min mean SO</w:t>
            </w:r>
            <w:r w:rsidRPr="002759F5">
              <w:rPr>
                <w:vertAlign w:val="subscript"/>
              </w:rPr>
              <w:t>2</w:t>
            </w:r>
            <w:r w:rsidRPr="002759F5">
              <w:rPr>
                <w:szCs w:val="20"/>
              </w:rPr>
              <w:t>(</w:t>
            </w:r>
            <w:r w:rsidRPr="002759F5">
              <w:rPr>
                <w:rFonts w:ascii="Symbol" w:hAnsi="Symbol"/>
                <w:szCs w:val="20"/>
              </w:rPr>
              <w:t></w:t>
            </w:r>
            <w:r w:rsidRPr="002759F5">
              <w:rPr>
                <w:szCs w:val="20"/>
              </w:rPr>
              <w:t>g/m</w:t>
            </w:r>
            <w:r w:rsidRPr="002759F5">
              <w:rPr>
                <w:szCs w:val="20"/>
                <w:vertAlign w:val="superscript"/>
              </w:rPr>
              <w:t>3</w:t>
            </w:r>
            <w:r w:rsidRPr="002759F5">
              <w:rPr>
                <w:szCs w:val="20"/>
              </w:rPr>
              <w:t>)</w:t>
            </w:r>
          </w:p>
        </w:tc>
        <w:tc>
          <w:tcPr>
            <w:tcW w:w="1250" w:type="pct"/>
            <w:vAlign w:val="center"/>
          </w:tcPr>
          <w:p w14:paraId="4C266B31" w14:textId="77777777" w:rsidR="00991E43" w:rsidRPr="00907525" w:rsidRDefault="00991E43" w:rsidP="002759F5">
            <w:pPr>
              <w:pStyle w:val="TableHeaderRow"/>
              <w:jc w:val="center"/>
            </w:pPr>
            <w:r w:rsidRPr="00907525">
              <w:t>Highest Predicted 15 min mean SO</w:t>
            </w:r>
            <w:r w:rsidRPr="002759F5">
              <w:rPr>
                <w:vertAlign w:val="subscript"/>
              </w:rPr>
              <w:t>2</w:t>
            </w:r>
            <w:r w:rsidRPr="002759F5">
              <w:rPr>
                <w:szCs w:val="20"/>
              </w:rPr>
              <w:t>(</w:t>
            </w:r>
            <w:r w:rsidRPr="002759F5">
              <w:rPr>
                <w:rFonts w:ascii="Symbol" w:hAnsi="Symbol"/>
                <w:szCs w:val="20"/>
              </w:rPr>
              <w:t></w:t>
            </w:r>
            <w:r w:rsidRPr="002759F5">
              <w:rPr>
                <w:szCs w:val="20"/>
              </w:rPr>
              <w:t>g/m</w:t>
            </w:r>
            <w:r w:rsidRPr="002759F5">
              <w:rPr>
                <w:szCs w:val="20"/>
                <w:vertAlign w:val="superscript"/>
              </w:rPr>
              <w:t>3</w:t>
            </w:r>
            <w:r w:rsidRPr="002759F5">
              <w:rPr>
                <w:szCs w:val="20"/>
              </w:rPr>
              <w:t>)</w:t>
            </w:r>
          </w:p>
        </w:tc>
        <w:tc>
          <w:tcPr>
            <w:tcW w:w="1250" w:type="pct"/>
            <w:vAlign w:val="center"/>
          </w:tcPr>
          <w:p w14:paraId="78EB0E50" w14:textId="77777777" w:rsidR="00991E43" w:rsidRPr="00907525" w:rsidRDefault="00991E43" w:rsidP="002759F5">
            <w:pPr>
              <w:pStyle w:val="TableHeaderRow"/>
              <w:jc w:val="center"/>
            </w:pPr>
            <w:r w:rsidRPr="00907525">
              <w:t>% Change</w:t>
            </w:r>
          </w:p>
        </w:tc>
      </w:tr>
      <w:tr w:rsidR="00991E43" w:rsidRPr="00907525" w14:paraId="6FEACB0B" w14:textId="77777777" w:rsidTr="002759F5">
        <w:tc>
          <w:tcPr>
            <w:tcW w:w="1250" w:type="pct"/>
            <w:vAlign w:val="center"/>
          </w:tcPr>
          <w:p w14:paraId="1582DF1B" w14:textId="77777777" w:rsidR="00991E43" w:rsidRPr="002759F5" w:rsidRDefault="00991E43" w:rsidP="002759F5">
            <w:pPr>
              <w:spacing w:before="20" w:after="20" w:line="240" w:lineRule="auto"/>
              <w:jc w:val="center"/>
              <w:rPr>
                <w:rFonts w:cs="Arial"/>
                <w:szCs w:val="14"/>
              </w:rPr>
            </w:pPr>
            <w:r w:rsidRPr="002759F5">
              <w:rPr>
                <w:rFonts w:cs="Arial"/>
                <w:szCs w:val="14"/>
              </w:rPr>
              <w:t xml:space="preserve">Grangemouth AURN (Inchyra Park) </w:t>
            </w:r>
          </w:p>
        </w:tc>
        <w:tc>
          <w:tcPr>
            <w:tcW w:w="1250" w:type="pct"/>
            <w:vAlign w:val="center"/>
          </w:tcPr>
          <w:p w14:paraId="58B5D876" w14:textId="77777777" w:rsidR="00991E43" w:rsidRPr="002759F5" w:rsidRDefault="00991E43" w:rsidP="002759F5">
            <w:pPr>
              <w:spacing w:before="20" w:after="20" w:line="240" w:lineRule="auto"/>
              <w:jc w:val="center"/>
              <w:rPr>
                <w:rFonts w:cs="Arial"/>
              </w:rPr>
            </w:pPr>
            <w:r w:rsidRPr="002759F5">
              <w:rPr>
                <w:rFonts w:cs="Arial"/>
              </w:rPr>
              <w:t>477</w:t>
            </w:r>
          </w:p>
        </w:tc>
        <w:tc>
          <w:tcPr>
            <w:tcW w:w="1250" w:type="pct"/>
            <w:vAlign w:val="center"/>
          </w:tcPr>
          <w:p w14:paraId="533E15E9" w14:textId="77777777" w:rsidR="00991E43" w:rsidRPr="002759F5" w:rsidRDefault="00991E43" w:rsidP="002759F5">
            <w:pPr>
              <w:spacing w:before="20" w:after="20" w:line="240" w:lineRule="auto"/>
              <w:jc w:val="center"/>
              <w:rPr>
                <w:rFonts w:cs="Arial"/>
              </w:rPr>
            </w:pPr>
            <w:r w:rsidRPr="002759F5">
              <w:rPr>
                <w:rFonts w:cs="Arial"/>
              </w:rPr>
              <w:t>644</w:t>
            </w:r>
          </w:p>
        </w:tc>
        <w:tc>
          <w:tcPr>
            <w:tcW w:w="1250" w:type="pct"/>
            <w:vAlign w:val="center"/>
          </w:tcPr>
          <w:p w14:paraId="0FDB6CD4" w14:textId="77777777" w:rsidR="00991E43" w:rsidRPr="002759F5" w:rsidRDefault="00991E43" w:rsidP="002759F5">
            <w:pPr>
              <w:spacing w:before="20" w:after="20" w:line="240" w:lineRule="auto"/>
              <w:jc w:val="center"/>
              <w:rPr>
                <w:rFonts w:cs="Arial"/>
              </w:rPr>
            </w:pPr>
            <w:r w:rsidRPr="002759F5">
              <w:rPr>
                <w:rFonts w:cs="Arial"/>
              </w:rPr>
              <w:t>35</w:t>
            </w:r>
          </w:p>
        </w:tc>
      </w:tr>
      <w:tr w:rsidR="00991E43" w:rsidRPr="00907525" w14:paraId="255E90C5" w14:textId="77777777" w:rsidTr="002759F5">
        <w:tc>
          <w:tcPr>
            <w:tcW w:w="1250" w:type="pct"/>
            <w:vAlign w:val="center"/>
          </w:tcPr>
          <w:p w14:paraId="1D7C5085" w14:textId="77777777" w:rsidR="00991E43" w:rsidRPr="002759F5" w:rsidRDefault="00991E43" w:rsidP="002759F5">
            <w:pPr>
              <w:spacing w:before="20" w:after="20" w:line="240" w:lineRule="auto"/>
              <w:jc w:val="center"/>
              <w:rPr>
                <w:rFonts w:cs="Arial"/>
                <w:szCs w:val="14"/>
              </w:rPr>
            </w:pPr>
            <w:r w:rsidRPr="002759F5">
              <w:rPr>
                <w:rFonts w:cs="Arial"/>
                <w:szCs w:val="14"/>
              </w:rPr>
              <w:t>Grangemouth Moray</w:t>
            </w:r>
          </w:p>
        </w:tc>
        <w:tc>
          <w:tcPr>
            <w:tcW w:w="1250" w:type="pct"/>
            <w:vAlign w:val="center"/>
          </w:tcPr>
          <w:p w14:paraId="4529CAF8" w14:textId="77777777" w:rsidR="00991E43" w:rsidRPr="002759F5" w:rsidRDefault="00991E43" w:rsidP="002759F5">
            <w:pPr>
              <w:spacing w:before="20" w:after="20" w:line="240" w:lineRule="auto"/>
              <w:jc w:val="center"/>
              <w:rPr>
                <w:rFonts w:cs="Arial"/>
              </w:rPr>
            </w:pPr>
            <w:r w:rsidRPr="002759F5">
              <w:rPr>
                <w:rFonts w:cs="Arial"/>
              </w:rPr>
              <w:t>387</w:t>
            </w:r>
          </w:p>
        </w:tc>
        <w:tc>
          <w:tcPr>
            <w:tcW w:w="1250" w:type="pct"/>
            <w:vAlign w:val="center"/>
          </w:tcPr>
          <w:p w14:paraId="6F5C5EF6" w14:textId="77777777" w:rsidR="00991E43" w:rsidRPr="002759F5" w:rsidRDefault="00991E43" w:rsidP="002759F5">
            <w:pPr>
              <w:spacing w:before="20" w:after="20" w:line="240" w:lineRule="auto"/>
              <w:jc w:val="center"/>
              <w:rPr>
                <w:rFonts w:cs="Arial"/>
              </w:rPr>
            </w:pPr>
            <w:r w:rsidRPr="002759F5">
              <w:rPr>
                <w:rFonts w:cs="Arial"/>
              </w:rPr>
              <w:t>507</w:t>
            </w:r>
          </w:p>
        </w:tc>
        <w:tc>
          <w:tcPr>
            <w:tcW w:w="1250" w:type="pct"/>
            <w:vAlign w:val="center"/>
          </w:tcPr>
          <w:p w14:paraId="45B3FF86" w14:textId="77777777" w:rsidR="00991E43" w:rsidRPr="002759F5" w:rsidRDefault="00991E43" w:rsidP="002759F5">
            <w:pPr>
              <w:spacing w:before="20" w:after="20" w:line="240" w:lineRule="auto"/>
              <w:jc w:val="center"/>
              <w:rPr>
                <w:rFonts w:cs="Arial"/>
              </w:rPr>
            </w:pPr>
            <w:r w:rsidRPr="002759F5">
              <w:rPr>
                <w:rFonts w:cs="Arial"/>
              </w:rPr>
              <w:t>31</w:t>
            </w:r>
          </w:p>
        </w:tc>
      </w:tr>
      <w:tr w:rsidR="00991E43" w:rsidRPr="00907525" w14:paraId="422DBC25" w14:textId="77777777" w:rsidTr="002759F5">
        <w:tc>
          <w:tcPr>
            <w:tcW w:w="1250" w:type="pct"/>
            <w:vAlign w:val="center"/>
          </w:tcPr>
          <w:p w14:paraId="37E4AE48" w14:textId="77777777" w:rsidR="00991E43" w:rsidRPr="002759F5" w:rsidRDefault="00991E43" w:rsidP="002759F5">
            <w:pPr>
              <w:spacing w:before="20" w:after="20" w:line="240" w:lineRule="auto"/>
              <w:jc w:val="center"/>
              <w:rPr>
                <w:rFonts w:cs="Arial"/>
                <w:szCs w:val="14"/>
              </w:rPr>
            </w:pPr>
            <w:r w:rsidRPr="002759F5">
              <w:rPr>
                <w:rFonts w:cs="Arial"/>
                <w:szCs w:val="14"/>
              </w:rPr>
              <w:t xml:space="preserve">Grangemouth MC </w:t>
            </w:r>
          </w:p>
        </w:tc>
        <w:tc>
          <w:tcPr>
            <w:tcW w:w="1250" w:type="pct"/>
            <w:vAlign w:val="center"/>
          </w:tcPr>
          <w:p w14:paraId="5AFEDC64" w14:textId="77777777" w:rsidR="00991E43" w:rsidRPr="002759F5" w:rsidRDefault="00991E43" w:rsidP="002759F5">
            <w:pPr>
              <w:spacing w:before="20" w:after="20" w:line="240" w:lineRule="auto"/>
              <w:jc w:val="center"/>
              <w:rPr>
                <w:rFonts w:cs="Arial"/>
              </w:rPr>
            </w:pPr>
            <w:r w:rsidRPr="002759F5">
              <w:rPr>
                <w:rFonts w:cs="Arial"/>
              </w:rPr>
              <w:t>196</w:t>
            </w:r>
          </w:p>
        </w:tc>
        <w:tc>
          <w:tcPr>
            <w:tcW w:w="1250" w:type="pct"/>
            <w:vAlign w:val="center"/>
          </w:tcPr>
          <w:p w14:paraId="7E59D92B" w14:textId="77777777" w:rsidR="00991E43" w:rsidRPr="002759F5" w:rsidRDefault="00991E43" w:rsidP="002759F5">
            <w:pPr>
              <w:spacing w:before="20" w:after="20" w:line="240" w:lineRule="auto"/>
              <w:jc w:val="center"/>
              <w:rPr>
                <w:rFonts w:cs="Arial"/>
              </w:rPr>
            </w:pPr>
            <w:r w:rsidRPr="002759F5">
              <w:rPr>
                <w:rFonts w:cs="Arial"/>
              </w:rPr>
              <w:t>400</w:t>
            </w:r>
          </w:p>
        </w:tc>
        <w:tc>
          <w:tcPr>
            <w:tcW w:w="1250" w:type="pct"/>
            <w:vAlign w:val="center"/>
          </w:tcPr>
          <w:p w14:paraId="57ED3597" w14:textId="77777777" w:rsidR="00991E43" w:rsidRPr="002759F5" w:rsidRDefault="00991E43" w:rsidP="002759F5">
            <w:pPr>
              <w:spacing w:before="20" w:after="20" w:line="240" w:lineRule="auto"/>
              <w:jc w:val="center"/>
              <w:rPr>
                <w:rFonts w:cs="Arial"/>
              </w:rPr>
            </w:pPr>
            <w:r w:rsidRPr="002759F5">
              <w:rPr>
                <w:rFonts w:cs="Arial"/>
              </w:rPr>
              <w:t>104</w:t>
            </w:r>
          </w:p>
        </w:tc>
      </w:tr>
    </w:tbl>
    <w:p w14:paraId="6F97AC8F" w14:textId="77777777" w:rsidR="00991E43" w:rsidRDefault="00991E43" w:rsidP="00907525"/>
    <w:p w14:paraId="28C3D0FA" w14:textId="77777777" w:rsidR="00991E43" w:rsidRDefault="00991E43" w:rsidP="00294D5D"/>
    <w:p w14:paraId="7B34D75D" w14:textId="77777777" w:rsidR="00991E43" w:rsidRDefault="00991E43" w:rsidP="00294D5D">
      <w:pPr>
        <w:sectPr w:rsidR="00991E43" w:rsidSect="00294D5D">
          <w:headerReference w:type="even" r:id="rId70"/>
          <w:headerReference w:type="default" r:id="rId71"/>
          <w:footerReference w:type="even" r:id="rId72"/>
          <w:footerReference w:type="default" r:id="rId73"/>
          <w:headerReference w:type="first" r:id="rId74"/>
          <w:footerReference w:type="first" r:id="rId75"/>
          <w:pgSz w:w="16838" w:h="11906" w:orient="landscape"/>
          <w:pgMar w:top="2268" w:right="1140" w:bottom="1134" w:left="1140" w:header="850" w:footer="397" w:gutter="0"/>
          <w:cols w:space="708"/>
          <w:formProt w:val="0"/>
          <w:docGrid w:linePitch="360"/>
        </w:sectPr>
      </w:pPr>
    </w:p>
    <w:p w14:paraId="3537151B" w14:textId="7F679AB4" w:rsidR="00991E43" w:rsidRDefault="00991E43" w:rsidP="00185BC6">
      <w:bookmarkStart w:id="3199" w:name="_Toc364088082"/>
      <w:bookmarkStart w:id="3200" w:name="_Toc300820453"/>
      <w:bookmarkStart w:id="3201" w:name="_Toc300820677"/>
      <w:bookmarkStart w:id="3202" w:name="_Toc300820694"/>
      <w:bookmarkStart w:id="3203" w:name="_Toc300824505"/>
      <w:bookmarkStart w:id="3204" w:name="_Toc300824524"/>
      <w:bookmarkStart w:id="3205" w:name="_Toc300824550"/>
      <w:bookmarkStart w:id="3206" w:name="_Toc300824733"/>
      <w:bookmarkStart w:id="3207" w:name="_Toc300824752"/>
      <w:bookmarkStart w:id="3208" w:name="_Toc303253895"/>
      <w:bookmarkStart w:id="3209" w:name="_Toc303253914"/>
      <w:bookmarkStart w:id="3210" w:name="_Toc303255484"/>
      <w:bookmarkStart w:id="3211" w:name="_Toc303255504"/>
      <w:bookmarkStart w:id="3212" w:name="_Toc303256639"/>
      <w:bookmarkStart w:id="3213" w:name="_Toc303256660"/>
      <w:bookmarkStart w:id="3214" w:name="_Toc303256700"/>
      <w:bookmarkStart w:id="3215" w:name="_Toc303260292"/>
      <w:bookmarkStart w:id="3216" w:name="_Toc303260314"/>
      <w:bookmarkStart w:id="3217" w:name="_Toc364087591"/>
      <w:bookmarkStart w:id="3218" w:name="_Toc364088036"/>
      <w:bookmarkStart w:id="3219" w:name="_Toc364088059"/>
      <w:bookmarkStart w:id="3220" w:name="_Toc364088083"/>
      <w:bookmarkStart w:id="3221" w:name="_Toc364088107"/>
      <w:bookmarkStart w:id="3222" w:name="_Toc364088135"/>
      <w:bookmarkStart w:id="3223" w:name="_Toc364088269"/>
      <w:bookmarkStart w:id="3224" w:name="_Toc364088294"/>
      <w:bookmarkStart w:id="3225" w:name="_Toc364088480"/>
      <w:bookmarkStart w:id="3226" w:name="_Toc364088712"/>
      <w:bookmarkStart w:id="3227" w:name="_Toc364088736"/>
      <w:bookmarkStart w:id="3228" w:name="_Toc364088760"/>
      <w:bookmarkStart w:id="3229" w:name="_Toc364088849"/>
      <w:bookmarkStart w:id="3230" w:name="_Toc364088874"/>
      <w:bookmarkStart w:id="3231" w:name="_Toc364089535"/>
      <w:bookmarkStart w:id="3232" w:name="_Toc364089594"/>
      <w:bookmarkStart w:id="3233" w:name="_Toc364089639"/>
      <w:bookmarkStart w:id="3234" w:name="_Toc364090207"/>
      <w:bookmarkStart w:id="3235" w:name="_Toc364090234"/>
      <w:bookmarkStart w:id="3236" w:name="_Toc364090830"/>
      <w:bookmarkStart w:id="3237" w:name="_Toc364090857"/>
      <w:bookmarkStart w:id="3238" w:name="_Toc364090886"/>
      <w:bookmarkStart w:id="3239" w:name="_Toc364090937"/>
      <w:bookmarkStart w:id="3240" w:name="_Toc364090966"/>
      <w:bookmarkStart w:id="3241" w:name="_Toc364090995"/>
      <w:bookmarkStart w:id="3242" w:name="_Toc364091024"/>
      <w:bookmarkStart w:id="3243" w:name="_Toc364091054"/>
      <w:bookmarkStart w:id="3244" w:name="_Toc364091085"/>
      <w:bookmarkStart w:id="3245" w:name="_Toc364091117"/>
      <w:bookmarkStart w:id="3246" w:name="_Toc364091411"/>
      <w:bookmarkStart w:id="3247" w:name="_Toc364091445"/>
      <w:bookmarkStart w:id="3248" w:name="_Toc364091479"/>
      <w:bookmarkStart w:id="3249" w:name="_Toc364091513"/>
      <w:bookmarkStart w:id="3250" w:name="_Toc364091606"/>
      <w:bookmarkStart w:id="3251" w:name="_Toc364171050"/>
      <w:bookmarkStart w:id="3252" w:name="_Toc364242665"/>
      <w:bookmarkStart w:id="3253" w:name="_Toc364246142"/>
      <w:bookmarkStart w:id="3254" w:name="_Toc364247143"/>
      <w:bookmarkStart w:id="3255" w:name="_Toc364247286"/>
      <w:bookmarkStart w:id="3256" w:name="_Toc364247349"/>
      <w:bookmarkStart w:id="3257" w:name="_Toc364247386"/>
      <w:bookmarkStart w:id="3258" w:name="_Toc364256941"/>
      <w:bookmarkStart w:id="3259" w:name="_Toc364256976"/>
      <w:bookmarkStart w:id="3260" w:name="_Toc364261219"/>
      <w:bookmarkStart w:id="3261" w:name="_Toc364262525"/>
      <w:bookmarkStart w:id="3262" w:name="_Toc364262881"/>
      <w:bookmarkStart w:id="3263" w:name="_Toc364326105"/>
      <w:bookmarkStart w:id="3264" w:name="_Toc364344939"/>
      <w:bookmarkStart w:id="3265" w:name="_Toc364344977"/>
      <w:bookmarkStart w:id="3266" w:name="_Toc364345015"/>
      <w:bookmarkStart w:id="3267" w:name="_Toc364345053"/>
      <w:bookmarkStart w:id="3268" w:name="_Toc364345091"/>
      <w:bookmarkStart w:id="3269" w:name="_Toc364345129"/>
      <w:bookmarkStart w:id="3270" w:name="_Toc364345269"/>
      <w:bookmarkStart w:id="3271" w:name="_Toc364345308"/>
      <w:bookmarkStart w:id="3272" w:name="_Toc364345347"/>
      <w:bookmarkStart w:id="3273" w:name="_Toc364345473"/>
      <w:bookmarkStart w:id="3274" w:name="_Toc364345512"/>
      <w:bookmarkStart w:id="3275" w:name="_Toc364346271"/>
      <w:bookmarkStart w:id="3276" w:name="_Toc364346310"/>
      <w:bookmarkStart w:id="3277" w:name="_Toc364346349"/>
      <w:bookmarkStart w:id="3278" w:name="_Toc364346388"/>
      <w:bookmarkStart w:id="3279" w:name="_Toc364346427"/>
      <w:bookmarkStart w:id="3280" w:name="_Toc364346466"/>
      <w:bookmarkStart w:id="3281" w:name="_Toc364346505"/>
      <w:bookmarkStart w:id="3282" w:name="_Toc364346544"/>
      <w:bookmarkStart w:id="3283" w:name="_Toc364346583"/>
      <w:bookmarkStart w:id="3284" w:name="_Toc364346622"/>
      <w:bookmarkStart w:id="3285" w:name="_Toc364346661"/>
      <w:bookmarkStart w:id="3286" w:name="_Toc364346700"/>
      <w:bookmarkStart w:id="3287" w:name="_Toc364346739"/>
      <w:bookmarkStart w:id="3288" w:name="_Toc364346778"/>
      <w:bookmarkStart w:id="3289" w:name="_Toc364346817"/>
      <w:bookmarkStart w:id="3290" w:name="_Toc364346856"/>
      <w:bookmarkStart w:id="3291" w:name="_Toc364346901"/>
      <w:bookmarkStart w:id="3292" w:name="_Toc364346940"/>
      <w:bookmarkStart w:id="3293" w:name="_Toc364346979"/>
      <w:bookmarkStart w:id="3294" w:name="_Toc364347018"/>
      <w:bookmarkStart w:id="3295" w:name="_Toc364347057"/>
      <w:bookmarkStart w:id="3296" w:name="_Toc364349521"/>
      <w:bookmarkStart w:id="3297" w:name="_Toc364349561"/>
      <w:bookmarkStart w:id="3298" w:name="_Toc364941638"/>
      <w:bookmarkEnd w:id="3199"/>
      <w:bookmarkEnd w:id="3200"/>
      <w:r>
        <w:lastRenderedPageBreak/>
        <w:t>The Further Assessment</w:t>
      </w:r>
      <w:r>
        <w:rPr>
          <w:rStyle w:val="FootnoteReference"/>
        </w:rPr>
        <w:footnoteReference w:id="3"/>
      </w:r>
      <w:r>
        <w:t xml:space="preserve"> identified through a series of pollution roses the wind directions during which the highest measured 15-minute mean concentrations typically occurred. A summary of these findings </w:t>
      </w:r>
      <w:proofErr w:type="gramStart"/>
      <w:r>
        <w:t>are</w:t>
      </w:r>
      <w:proofErr w:type="gramEnd"/>
      <w:r>
        <w:t xml:space="preserve"> presented in </w:t>
      </w:r>
      <w:r>
        <w:fldChar w:fldCharType="begin"/>
      </w:r>
      <w:r>
        <w:instrText xml:space="preserve"> REF _Ref365294290 \h </w:instrText>
      </w:r>
      <w:r>
        <w:fldChar w:fldCharType="separate"/>
      </w:r>
      <w:r>
        <w:t xml:space="preserve">Table </w:t>
      </w:r>
      <w:r>
        <w:rPr>
          <w:noProof/>
        </w:rPr>
        <w:t>14</w:t>
      </w:r>
      <w:r>
        <w:fldChar w:fldCharType="end"/>
      </w:r>
      <w:r>
        <w:t>.</w:t>
      </w:r>
    </w:p>
    <w:p w14:paraId="1D316C46" w14:textId="77777777" w:rsidR="00991E43" w:rsidRPr="00441211" w:rsidRDefault="00991E43" w:rsidP="00185BC6">
      <w:pPr>
        <w:pStyle w:val="CaptionTables"/>
        <w:rPr>
          <w:vertAlign w:val="superscript"/>
        </w:rPr>
      </w:pPr>
      <w:bookmarkStart w:id="3299" w:name="_Ref365294290"/>
      <w:bookmarkStart w:id="3300" w:name="_Toc365033693"/>
      <w:bookmarkStart w:id="3301" w:name="_Toc365033733"/>
      <w:bookmarkStart w:id="3302" w:name="_Toc365034727"/>
      <w:bookmarkStart w:id="3303" w:name="_Toc365034768"/>
      <w:bookmarkStart w:id="3304" w:name="_Toc365274829"/>
      <w:bookmarkStart w:id="3305" w:name="_Toc365274870"/>
      <w:bookmarkStart w:id="3306" w:name="_Toc365274915"/>
      <w:bookmarkStart w:id="3307" w:name="_Toc365274956"/>
      <w:bookmarkStart w:id="3308" w:name="_Toc365274997"/>
      <w:bookmarkStart w:id="3309" w:name="_Toc365275038"/>
      <w:bookmarkStart w:id="3310" w:name="_Toc365279528"/>
      <w:bookmarkStart w:id="3311" w:name="_Toc365279570"/>
      <w:bookmarkStart w:id="3312" w:name="_Toc365295183"/>
      <w:bookmarkStart w:id="3313" w:name="_Toc365295225"/>
      <w:bookmarkStart w:id="3314" w:name="_Toc365295287"/>
      <w:bookmarkStart w:id="3315" w:name="_Toc365295329"/>
      <w:bookmarkStart w:id="3316" w:name="_Toc365295371"/>
      <w:bookmarkStart w:id="3317" w:name="_Toc365295522"/>
      <w:bookmarkStart w:id="3318" w:name="_Toc365295564"/>
      <w:bookmarkStart w:id="3319" w:name="_Toc365295607"/>
      <w:bookmarkStart w:id="3320" w:name="_Toc365295852"/>
      <w:bookmarkStart w:id="3321" w:name="_Toc365295891"/>
      <w:bookmarkStart w:id="3322" w:name="_Toc365295931"/>
      <w:bookmarkStart w:id="3323" w:name="_Toc365295972"/>
      <w:bookmarkStart w:id="3324" w:name="_Toc365296014"/>
      <w:bookmarkStart w:id="3325" w:name="_Toc365296056"/>
      <w:bookmarkStart w:id="3326" w:name="_Toc365296095"/>
      <w:bookmarkStart w:id="3327" w:name="_Toc365296135"/>
      <w:bookmarkStart w:id="3328" w:name="_Toc365296179"/>
      <w:bookmarkStart w:id="3329" w:name="_Toc365296223"/>
      <w:bookmarkStart w:id="3330" w:name="_Toc365296681"/>
      <w:bookmarkStart w:id="3331" w:name="_Toc365474872"/>
      <w:bookmarkStart w:id="3332" w:name="_Toc365532326"/>
      <w:bookmarkStart w:id="3333" w:name="_Toc365532372"/>
      <w:bookmarkStart w:id="3334" w:name="_Toc365532968"/>
      <w:bookmarkStart w:id="3335" w:name="_Toc372712953"/>
      <w:bookmarkStart w:id="3336" w:name="_Toc372724240"/>
      <w:bookmarkStart w:id="3337" w:name="_Toc372725336"/>
      <w:bookmarkStart w:id="3338" w:name="_Toc381258679"/>
      <w:bookmarkStart w:id="3339" w:name="_Toc381258734"/>
      <w:bookmarkStart w:id="3340" w:name="_Toc381274139"/>
      <w:bookmarkStart w:id="3341" w:name="_Toc381274560"/>
      <w:bookmarkStart w:id="3342" w:name="_Toc394325860"/>
      <w:bookmarkStart w:id="3343" w:name="_Toc394325918"/>
      <w:r>
        <w:t xml:space="preserve">Table </w:t>
      </w:r>
      <w:r>
        <w:fldChar w:fldCharType="begin"/>
      </w:r>
      <w:r>
        <w:instrText xml:space="preserve"> SEQ Table \* ARABIC </w:instrText>
      </w:r>
      <w:r>
        <w:fldChar w:fldCharType="separate"/>
      </w:r>
      <w:r>
        <w:rPr>
          <w:noProof/>
        </w:rPr>
        <w:t>14</w:t>
      </w:r>
      <w:r>
        <w:rPr>
          <w:noProof/>
        </w:rPr>
        <w:fldChar w:fldCharType="end"/>
      </w:r>
      <w:bookmarkEnd w:id="3299"/>
      <w:r>
        <w:t>: Wind direction</w:t>
      </w:r>
      <w:bookmarkEnd w:id="3300"/>
      <w:bookmarkEnd w:id="3301"/>
      <w:r>
        <w:t>s during highest measured 15-minute mean SO</w:t>
      </w:r>
      <w:r>
        <w:rPr>
          <w:vertAlign w:val="subscript"/>
        </w:rPr>
        <w:t>2</w:t>
      </w:r>
      <w:r>
        <w:t>µg/m</w:t>
      </w:r>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r>
        <w:rPr>
          <w:vertAlign w:val="superscript"/>
        </w:rPr>
        <w:t>3</w:t>
      </w:r>
      <w:bookmarkEnd w:id="3335"/>
      <w:bookmarkEnd w:id="3336"/>
      <w:bookmarkEnd w:id="3337"/>
      <w:bookmarkEnd w:id="3338"/>
      <w:bookmarkEnd w:id="3339"/>
      <w:bookmarkEnd w:id="3340"/>
      <w:bookmarkEnd w:id="3341"/>
      <w:bookmarkEnd w:id="3342"/>
      <w:bookmarkEnd w:id="3343"/>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4817"/>
        <w:gridCol w:w="4821"/>
      </w:tblGrid>
      <w:tr w:rsidR="00991E43" w:rsidRPr="00185BC6" w14:paraId="533A4578" w14:textId="77777777" w:rsidTr="002759F5">
        <w:trPr>
          <w:tblHeader/>
        </w:trPr>
        <w:tc>
          <w:tcPr>
            <w:tcW w:w="2499" w:type="pct"/>
            <w:vAlign w:val="center"/>
          </w:tcPr>
          <w:p w14:paraId="0C138D81" w14:textId="77777777" w:rsidR="00991E43" w:rsidRPr="00185BC6" w:rsidRDefault="00991E43" w:rsidP="002759F5">
            <w:pPr>
              <w:pStyle w:val="TableHeaderRow"/>
              <w:jc w:val="center"/>
            </w:pPr>
            <w:r>
              <w:t>Monitoring Station</w:t>
            </w:r>
          </w:p>
        </w:tc>
        <w:tc>
          <w:tcPr>
            <w:tcW w:w="2501" w:type="pct"/>
            <w:vAlign w:val="center"/>
          </w:tcPr>
          <w:p w14:paraId="652839B2" w14:textId="77777777" w:rsidR="00991E43" w:rsidRPr="00185BC6" w:rsidRDefault="00991E43" w:rsidP="002759F5">
            <w:pPr>
              <w:pStyle w:val="TableHeaderRow"/>
              <w:jc w:val="center"/>
            </w:pPr>
            <w:r>
              <w:t>Wind direction (</w:t>
            </w:r>
            <w:r w:rsidRPr="002759F5">
              <w:rPr>
                <w:vertAlign w:val="superscript"/>
              </w:rPr>
              <w:t>o</w:t>
            </w:r>
            <w:r>
              <w:t>)</w:t>
            </w:r>
          </w:p>
        </w:tc>
      </w:tr>
      <w:tr w:rsidR="00991E43" w:rsidRPr="00185BC6" w14:paraId="42C5D83D" w14:textId="77777777" w:rsidTr="002759F5">
        <w:tc>
          <w:tcPr>
            <w:tcW w:w="2499" w:type="pct"/>
            <w:vAlign w:val="center"/>
          </w:tcPr>
          <w:p w14:paraId="7D87E455" w14:textId="77777777" w:rsidR="00991E43" w:rsidRPr="002759F5" w:rsidRDefault="00991E43" w:rsidP="002759F5">
            <w:pPr>
              <w:spacing w:before="20" w:after="20" w:line="240" w:lineRule="auto"/>
              <w:jc w:val="center"/>
              <w:rPr>
                <w:rFonts w:cs="Arial"/>
              </w:rPr>
            </w:pPr>
            <w:r w:rsidRPr="002759F5">
              <w:rPr>
                <w:rFonts w:cs="Arial"/>
              </w:rPr>
              <w:t xml:space="preserve">Grangemouth AURN (Inchyra Park) </w:t>
            </w:r>
          </w:p>
        </w:tc>
        <w:tc>
          <w:tcPr>
            <w:tcW w:w="2501" w:type="pct"/>
            <w:vAlign w:val="center"/>
          </w:tcPr>
          <w:p w14:paraId="614F859E" w14:textId="77777777" w:rsidR="00991E43" w:rsidRPr="002759F5" w:rsidRDefault="00991E43" w:rsidP="002759F5">
            <w:pPr>
              <w:spacing w:before="20" w:after="20" w:line="240" w:lineRule="auto"/>
              <w:jc w:val="center"/>
              <w:rPr>
                <w:rFonts w:cs="Arial"/>
              </w:rPr>
            </w:pPr>
            <w:r w:rsidRPr="002759F5">
              <w:rPr>
                <w:rFonts w:cs="Arial"/>
              </w:rPr>
              <w:t>40 to 60</w:t>
            </w:r>
          </w:p>
        </w:tc>
      </w:tr>
      <w:tr w:rsidR="00991E43" w:rsidRPr="00185BC6" w14:paraId="4B411CCB" w14:textId="77777777" w:rsidTr="002759F5">
        <w:tc>
          <w:tcPr>
            <w:tcW w:w="2499" w:type="pct"/>
            <w:vAlign w:val="center"/>
          </w:tcPr>
          <w:p w14:paraId="3B056DD5" w14:textId="77777777" w:rsidR="00991E43" w:rsidRPr="002759F5" w:rsidRDefault="00991E43" w:rsidP="002759F5">
            <w:pPr>
              <w:spacing w:before="20" w:after="20" w:line="240" w:lineRule="auto"/>
              <w:jc w:val="center"/>
              <w:rPr>
                <w:rFonts w:cs="Arial"/>
              </w:rPr>
            </w:pPr>
            <w:r w:rsidRPr="002759F5">
              <w:rPr>
                <w:rFonts w:cs="Arial"/>
              </w:rPr>
              <w:t>Grangemouth Moray</w:t>
            </w:r>
          </w:p>
        </w:tc>
        <w:tc>
          <w:tcPr>
            <w:tcW w:w="2501" w:type="pct"/>
            <w:vAlign w:val="center"/>
          </w:tcPr>
          <w:p w14:paraId="5A535DC4" w14:textId="77777777" w:rsidR="00991E43" w:rsidRPr="002759F5" w:rsidRDefault="00991E43" w:rsidP="002759F5">
            <w:pPr>
              <w:spacing w:before="20" w:after="20" w:line="240" w:lineRule="auto"/>
              <w:jc w:val="center"/>
              <w:rPr>
                <w:rFonts w:cs="Arial"/>
              </w:rPr>
            </w:pPr>
            <w:r w:rsidRPr="002759F5">
              <w:rPr>
                <w:rFonts w:cs="Arial"/>
              </w:rPr>
              <w:t>70 to 100</w:t>
            </w:r>
          </w:p>
        </w:tc>
      </w:tr>
      <w:tr w:rsidR="00991E43" w:rsidRPr="00185BC6" w14:paraId="6487B633" w14:textId="77777777" w:rsidTr="002759F5">
        <w:tc>
          <w:tcPr>
            <w:tcW w:w="2499" w:type="pct"/>
            <w:vAlign w:val="center"/>
          </w:tcPr>
          <w:p w14:paraId="1BFA6380" w14:textId="77777777" w:rsidR="00991E43" w:rsidRPr="002759F5" w:rsidRDefault="00991E43" w:rsidP="002759F5">
            <w:pPr>
              <w:spacing w:before="20" w:after="20" w:line="240" w:lineRule="auto"/>
              <w:jc w:val="center"/>
              <w:rPr>
                <w:rFonts w:cs="Arial"/>
              </w:rPr>
            </w:pPr>
            <w:r w:rsidRPr="002759F5">
              <w:rPr>
                <w:rFonts w:cs="Arial"/>
              </w:rPr>
              <w:t>Grangemouth MC</w:t>
            </w:r>
          </w:p>
        </w:tc>
        <w:tc>
          <w:tcPr>
            <w:tcW w:w="2501" w:type="pct"/>
            <w:vAlign w:val="center"/>
          </w:tcPr>
          <w:p w14:paraId="6FC7F17A" w14:textId="77777777" w:rsidR="00991E43" w:rsidRPr="002759F5" w:rsidRDefault="00991E43" w:rsidP="002759F5">
            <w:pPr>
              <w:spacing w:before="20" w:after="20" w:line="240" w:lineRule="auto"/>
              <w:jc w:val="center"/>
              <w:rPr>
                <w:rFonts w:cs="Arial"/>
              </w:rPr>
            </w:pPr>
            <w:r w:rsidRPr="002759F5">
              <w:rPr>
                <w:rFonts w:cs="Arial"/>
              </w:rPr>
              <w:t>90 to 120</w:t>
            </w:r>
          </w:p>
        </w:tc>
      </w:tr>
    </w:tbl>
    <w:p w14:paraId="4565BD7C" w14:textId="77777777" w:rsidR="00991E43" w:rsidRDefault="00991E43" w:rsidP="00185BC6"/>
    <w:p w14:paraId="6B231AA8" w14:textId="5141A835" w:rsidR="00991E43" w:rsidRDefault="00991E43" w:rsidP="00185BC6">
      <w:r>
        <w:t xml:space="preserve">Further analysis was carried out on each of the five years of met data and the results are presented in </w:t>
      </w:r>
      <w:r>
        <w:br/>
      </w:r>
      <w:r>
        <w:fldChar w:fldCharType="begin"/>
      </w:r>
      <w:r>
        <w:instrText xml:space="preserve"> REF _Ref365294301 \h </w:instrText>
      </w:r>
      <w:r>
        <w:fldChar w:fldCharType="separate"/>
      </w:r>
      <w:r>
        <w:t xml:space="preserve">Table </w:t>
      </w:r>
      <w:r>
        <w:rPr>
          <w:noProof/>
        </w:rPr>
        <w:t>15</w:t>
      </w:r>
      <w:r>
        <w:fldChar w:fldCharType="end"/>
      </w:r>
      <w:r>
        <w:t>.</w:t>
      </w:r>
    </w:p>
    <w:p w14:paraId="3CC28C5A" w14:textId="77777777" w:rsidR="00991E43" w:rsidRDefault="00991E43" w:rsidP="00185BC6">
      <w:r>
        <w:t>The results of the meteorological comparison indicate that out of the five years of meteorological data considered, 2010 provides the most conservative predictions.</w:t>
      </w:r>
    </w:p>
    <w:p w14:paraId="0E8F3323" w14:textId="696F5E83" w:rsidR="00991E43" w:rsidRDefault="00991E43" w:rsidP="00185BC6">
      <w:r>
        <w:t>Further analysis of the meteorological data shows that 2010 had the highest number of hours of calm conditions</w:t>
      </w:r>
      <w:r w:rsidR="0050576F">
        <w:t xml:space="preserve"> </w:t>
      </w:r>
      <w:r>
        <w:t>compared to other years. The 2010 data also had a higher number of hours of data where the wind direction was between 40 and 60</w:t>
      </w:r>
      <w:r>
        <w:rPr>
          <w:vertAlign w:val="superscript"/>
        </w:rPr>
        <w:t>o</w:t>
      </w:r>
      <w:r>
        <w:t xml:space="preserve"> compared to the other years. During periods of calm conditions, where the wind direction is within this sector, measured concentrations are typically at their highest.</w:t>
      </w:r>
    </w:p>
    <w:p w14:paraId="26A98269" w14:textId="77777777" w:rsidR="00991E43" w:rsidRDefault="00991E43" w:rsidP="00185BC6"/>
    <w:p w14:paraId="4FFCAE91" w14:textId="77777777" w:rsidR="00991E43" w:rsidRDefault="00991E43" w:rsidP="00185BC6">
      <w:pPr>
        <w:sectPr w:rsidR="00991E43" w:rsidSect="00F75555">
          <w:headerReference w:type="even" r:id="rId76"/>
          <w:headerReference w:type="default" r:id="rId77"/>
          <w:footerReference w:type="even" r:id="rId78"/>
          <w:footerReference w:type="default" r:id="rId79"/>
          <w:headerReference w:type="first" r:id="rId80"/>
          <w:footerReference w:type="first" r:id="rId81"/>
          <w:pgSz w:w="11906" w:h="16838"/>
          <w:pgMar w:top="2268" w:right="1134" w:bottom="1134" w:left="1134" w:header="851" w:footer="397" w:gutter="0"/>
          <w:cols w:space="708"/>
          <w:formProt w:val="0"/>
          <w:docGrid w:linePitch="360"/>
        </w:sectPr>
      </w:pPr>
    </w:p>
    <w:p w14:paraId="2BC1C1E6" w14:textId="77777777" w:rsidR="00991E43" w:rsidRDefault="00991E43" w:rsidP="00474AA0">
      <w:pPr>
        <w:pStyle w:val="CaptionTables"/>
      </w:pPr>
      <w:bookmarkStart w:id="3344" w:name="_Ref365294301"/>
      <w:bookmarkStart w:id="3345" w:name="_Toc365274830"/>
      <w:bookmarkStart w:id="3346" w:name="_Toc365274871"/>
      <w:bookmarkStart w:id="3347" w:name="_Toc365274916"/>
      <w:bookmarkStart w:id="3348" w:name="_Toc365274957"/>
      <w:bookmarkStart w:id="3349" w:name="_Toc365274998"/>
      <w:bookmarkStart w:id="3350" w:name="_Toc365275039"/>
      <w:bookmarkStart w:id="3351" w:name="_Toc365279529"/>
      <w:bookmarkStart w:id="3352" w:name="_Toc365279571"/>
      <w:bookmarkStart w:id="3353" w:name="_Toc365295184"/>
      <w:bookmarkStart w:id="3354" w:name="_Toc365295226"/>
      <w:bookmarkStart w:id="3355" w:name="_Toc365295288"/>
      <w:bookmarkStart w:id="3356" w:name="_Toc365295330"/>
      <w:bookmarkStart w:id="3357" w:name="_Toc365295372"/>
      <w:bookmarkStart w:id="3358" w:name="_Toc365295523"/>
      <w:bookmarkStart w:id="3359" w:name="_Toc365295565"/>
      <w:bookmarkStart w:id="3360" w:name="_Toc365295608"/>
      <w:bookmarkStart w:id="3361" w:name="_Toc365295853"/>
      <w:bookmarkStart w:id="3362" w:name="_Toc365295892"/>
      <w:bookmarkStart w:id="3363" w:name="_Toc365295932"/>
      <w:bookmarkStart w:id="3364" w:name="_Toc365295973"/>
      <w:bookmarkStart w:id="3365" w:name="_Toc365296015"/>
      <w:bookmarkStart w:id="3366" w:name="_Toc365296057"/>
      <w:bookmarkStart w:id="3367" w:name="_Toc365296096"/>
      <w:bookmarkStart w:id="3368" w:name="_Toc365296136"/>
      <w:bookmarkStart w:id="3369" w:name="_Toc365296180"/>
      <w:bookmarkStart w:id="3370" w:name="_Toc365296224"/>
      <w:bookmarkStart w:id="3371" w:name="_Toc365296682"/>
      <w:bookmarkStart w:id="3372" w:name="_Toc365474873"/>
      <w:bookmarkStart w:id="3373" w:name="_Toc365532327"/>
      <w:bookmarkStart w:id="3374" w:name="_Toc365532373"/>
      <w:bookmarkStart w:id="3375" w:name="_Toc365532969"/>
      <w:bookmarkStart w:id="3376" w:name="_Toc372712954"/>
      <w:bookmarkStart w:id="3377" w:name="_Toc372724241"/>
      <w:bookmarkStart w:id="3378" w:name="_Toc372725337"/>
      <w:bookmarkStart w:id="3379" w:name="_Toc381258680"/>
      <w:bookmarkStart w:id="3380" w:name="_Toc381258735"/>
      <w:bookmarkStart w:id="3381" w:name="_Toc381274140"/>
      <w:bookmarkStart w:id="3382" w:name="_Toc381274561"/>
      <w:bookmarkStart w:id="3383" w:name="_Toc394325861"/>
      <w:bookmarkStart w:id="3384" w:name="_Toc394325919"/>
      <w:bookmarkStart w:id="3385" w:name="_Toc365034728"/>
      <w:bookmarkStart w:id="3386" w:name="_Toc365034769"/>
      <w:r>
        <w:lastRenderedPageBreak/>
        <w:t xml:space="preserve">Table </w:t>
      </w:r>
      <w:r>
        <w:fldChar w:fldCharType="begin"/>
      </w:r>
      <w:r>
        <w:instrText xml:space="preserve"> SEQ Table \* ARABIC </w:instrText>
      </w:r>
      <w:r>
        <w:fldChar w:fldCharType="separate"/>
      </w:r>
      <w:r>
        <w:rPr>
          <w:noProof/>
        </w:rPr>
        <w:t>15</w:t>
      </w:r>
      <w:r>
        <w:rPr>
          <w:noProof/>
        </w:rPr>
        <w:fldChar w:fldCharType="end"/>
      </w:r>
      <w:bookmarkEnd w:id="3344"/>
      <w:r>
        <w:t xml:space="preserve">: </w:t>
      </w:r>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r>
        <w:t>Inter-annual comparison of meteorological data 2008-2012</w:t>
      </w:r>
      <w:bookmarkEnd w:id="3376"/>
      <w:bookmarkEnd w:id="3377"/>
      <w:bookmarkEnd w:id="3378"/>
      <w:bookmarkEnd w:id="3379"/>
      <w:bookmarkEnd w:id="3380"/>
      <w:bookmarkEnd w:id="3381"/>
      <w:bookmarkEnd w:id="3382"/>
      <w:bookmarkEnd w:id="3383"/>
      <w:bookmarkEnd w:id="3384"/>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352"/>
        <w:gridCol w:w="1311"/>
        <w:gridCol w:w="1311"/>
        <w:gridCol w:w="1314"/>
        <w:gridCol w:w="1314"/>
        <w:gridCol w:w="1428"/>
        <w:gridCol w:w="1305"/>
        <w:gridCol w:w="1305"/>
        <w:gridCol w:w="1306"/>
        <w:gridCol w:w="1306"/>
        <w:gridCol w:w="1306"/>
      </w:tblGrid>
      <w:tr w:rsidR="00991E43" w:rsidRPr="00BC4D92" w14:paraId="7AFCB0A4" w14:textId="77777777" w:rsidTr="002759F5">
        <w:tc>
          <w:tcPr>
            <w:tcW w:w="465" w:type="pct"/>
            <w:vAlign w:val="center"/>
          </w:tcPr>
          <w:p w14:paraId="43386A7F" w14:textId="77777777" w:rsidR="00991E43" w:rsidRPr="00BC4D92" w:rsidRDefault="00991E43" w:rsidP="002759F5">
            <w:pPr>
              <w:pStyle w:val="TableHeaderRow"/>
              <w:jc w:val="center"/>
            </w:pPr>
            <w:r w:rsidRPr="00BC4D92">
              <w:t>Year</w:t>
            </w:r>
          </w:p>
        </w:tc>
        <w:tc>
          <w:tcPr>
            <w:tcW w:w="451" w:type="pct"/>
            <w:vAlign w:val="center"/>
          </w:tcPr>
          <w:p w14:paraId="665A7116" w14:textId="77777777" w:rsidR="00991E43" w:rsidRPr="00BC4D92" w:rsidRDefault="00991E43" w:rsidP="002759F5">
            <w:pPr>
              <w:pStyle w:val="TableHeaderRow"/>
              <w:jc w:val="center"/>
            </w:pPr>
            <w:r w:rsidRPr="00BC4D92">
              <w:t>Max wind Speed</w:t>
            </w:r>
          </w:p>
        </w:tc>
        <w:tc>
          <w:tcPr>
            <w:tcW w:w="451" w:type="pct"/>
            <w:vAlign w:val="center"/>
          </w:tcPr>
          <w:p w14:paraId="36B148DC" w14:textId="77777777" w:rsidR="00991E43" w:rsidRPr="00BC4D92" w:rsidRDefault="00991E43" w:rsidP="002759F5">
            <w:pPr>
              <w:pStyle w:val="TableHeaderRow"/>
              <w:jc w:val="center"/>
            </w:pPr>
            <w:r w:rsidRPr="00BC4D92">
              <w:t>Most Frequent Wind Speed</w:t>
            </w:r>
          </w:p>
        </w:tc>
        <w:tc>
          <w:tcPr>
            <w:tcW w:w="452" w:type="pct"/>
            <w:vAlign w:val="center"/>
          </w:tcPr>
          <w:p w14:paraId="4A450107" w14:textId="77777777" w:rsidR="00991E43" w:rsidRPr="00BC4D92" w:rsidRDefault="00991E43" w:rsidP="002759F5">
            <w:pPr>
              <w:pStyle w:val="TableHeaderRow"/>
              <w:jc w:val="center"/>
            </w:pPr>
            <w:r>
              <w:t>*</w:t>
            </w:r>
            <w:r w:rsidRPr="00BC4D92">
              <w:t xml:space="preserve">Most Frequent Wind </w:t>
            </w:r>
            <w:r>
              <w:t>Direction (</w:t>
            </w:r>
            <w:r w:rsidRPr="002759F5">
              <w:rPr>
                <w:vertAlign w:val="superscript"/>
              </w:rPr>
              <w:t>o</w:t>
            </w:r>
            <w:r>
              <w:t>)</w:t>
            </w:r>
          </w:p>
        </w:tc>
        <w:tc>
          <w:tcPr>
            <w:tcW w:w="452" w:type="pct"/>
            <w:vAlign w:val="center"/>
          </w:tcPr>
          <w:p w14:paraId="544552F7" w14:textId="77777777" w:rsidR="00991E43" w:rsidRPr="00BC4D92" w:rsidRDefault="00991E43" w:rsidP="002759F5">
            <w:pPr>
              <w:pStyle w:val="TableHeaderRow"/>
              <w:jc w:val="center"/>
            </w:pPr>
            <w:r>
              <w:t>*</w:t>
            </w:r>
            <w:r w:rsidRPr="00BC4D92">
              <w:t>Mean Wind Direction</w:t>
            </w:r>
            <w:r>
              <w:t xml:space="preserve"> (</w:t>
            </w:r>
            <w:r w:rsidRPr="002759F5">
              <w:rPr>
                <w:vertAlign w:val="superscript"/>
              </w:rPr>
              <w:t>o</w:t>
            </w:r>
            <w:r>
              <w:t>)</w:t>
            </w:r>
          </w:p>
        </w:tc>
        <w:tc>
          <w:tcPr>
            <w:tcW w:w="483" w:type="pct"/>
            <w:vAlign w:val="center"/>
          </w:tcPr>
          <w:p w14:paraId="028CBD61" w14:textId="77777777" w:rsidR="00991E43" w:rsidRPr="00BC4D92" w:rsidRDefault="00991E43" w:rsidP="002759F5">
            <w:pPr>
              <w:pStyle w:val="TableHeaderRow"/>
              <w:jc w:val="center"/>
            </w:pPr>
            <w:r>
              <w:t>M</w:t>
            </w:r>
            <w:r w:rsidRPr="00BC4D92">
              <w:t>ean Temperature</w:t>
            </w:r>
          </w:p>
        </w:tc>
        <w:tc>
          <w:tcPr>
            <w:tcW w:w="449" w:type="pct"/>
            <w:vAlign w:val="center"/>
          </w:tcPr>
          <w:p w14:paraId="6C49D813" w14:textId="77777777" w:rsidR="00991E43" w:rsidRDefault="00991E43" w:rsidP="002759F5">
            <w:pPr>
              <w:pStyle w:val="TableHeaderRow"/>
              <w:jc w:val="center"/>
            </w:pPr>
            <w:r>
              <w:t>No of met lines used</w:t>
            </w:r>
          </w:p>
        </w:tc>
        <w:tc>
          <w:tcPr>
            <w:tcW w:w="449" w:type="pct"/>
            <w:vAlign w:val="center"/>
          </w:tcPr>
          <w:p w14:paraId="67F346B1" w14:textId="77777777" w:rsidR="00991E43" w:rsidRPr="00BC4D92" w:rsidRDefault="00991E43" w:rsidP="002759F5">
            <w:pPr>
              <w:pStyle w:val="TableHeaderRow"/>
              <w:jc w:val="center"/>
            </w:pPr>
            <w:r>
              <w:t>No of calm met lines</w:t>
            </w:r>
          </w:p>
        </w:tc>
        <w:tc>
          <w:tcPr>
            <w:tcW w:w="449" w:type="pct"/>
            <w:vAlign w:val="center"/>
          </w:tcPr>
          <w:p w14:paraId="7AEBD388" w14:textId="77777777" w:rsidR="00991E43" w:rsidRPr="00BC4D92" w:rsidRDefault="00991E43" w:rsidP="002759F5">
            <w:pPr>
              <w:pStyle w:val="TableHeaderRow"/>
              <w:jc w:val="center"/>
            </w:pPr>
            <w:r>
              <w:t xml:space="preserve">No </w:t>
            </w:r>
            <w:r w:rsidRPr="00BC4D92">
              <w:t xml:space="preserve">of met lines </w:t>
            </w:r>
            <w:r>
              <w:t xml:space="preserve">Wind Direction equals </w:t>
            </w:r>
            <w:r w:rsidRPr="00BC4D92">
              <w:t>70 to 100</w:t>
            </w:r>
            <w:r>
              <w:t>(</w:t>
            </w:r>
            <w:r w:rsidRPr="002759F5">
              <w:rPr>
                <w:vertAlign w:val="superscript"/>
              </w:rPr>
              <w:t>o</w:t>
            </w:r>
            <w:r>
              <w:t>)</w:t>
            </w:r>
          </w:p>
        </w:tc>
        <w:tc>
          <w:tcPr>
            <w:tcW w:w="449" w:type="pct"/>
            <w:vAlign w:val="center"/>
          </w:tcPr>
          <w:p w14:paraId="441F0370" w14:textId="77777777" w:rsidR="00991E43" w:rsidRPr="00BC4D92" w:rsidRDefault="00991E43" w:rsidP="002759F5">
            <w:pPr>
              <w:pStyle w:val="TableHeaderRow"/>
              <w:jc w:val="center"/>
            </w:pPr>
            <w:r>
              <w:t xml:space="preserve">No </w:t>
            </w:r>
            <w:r w:rsidRPr="00BC4D92">
              <w:t xml:space="preserve">of met lines </w:t>
            </w:r>
            <w:r>
              <w:t>Wind Direction equals</w:t>
            </w:r>
            <w:r w:rsidRPr="00BC4D92">
              <w:t xml:space="preserve"> 90 to 120</w:t>
            </w:r>
            <w:r>
              <w:t xml:space="preserve"> (</w:t>
            </w:r>
            <w:r w:rsidRPr="002759F5">
              <w:rPr>
                <w:vertAlign w:val="superscript"/>
              </w:rPr>
              <w:t>o</w:t>
            </w:r>
            <w:r>
              <w:t>)</w:t>
            </w:r>
          </w:p>
        </w:tc>
        <w:tc>
          <w:tcPr>
            <w:tcW w:w="449" w:type="pct"/>
            <w:vAlign w:val="center"/>
          </w:tcPr>
          <w:p w14:paraId="74D3C36A" w14:textId="77777777" w:rsidR="00991E43" w:rsidRPr="00BC4D92" w:rsidRDefault="00991E43" w:rsidP="002759F5">
            <w:pPr>
              <w:pStyle w:val="TableHeaderRow"/>
              <w:jc w:val="center"/>
            </w:pPr>
            <w:r>
              <w:t xml:space="preserve">No </w:t>
            </w:r>
            <w:r w:rsidRPr="00BC4D92">
              <w:t xml:space="preserve">of met lines </w:t>
            </w:r>
            <w:r>
              <w:t>Wind Direction equals</w:t>
            </w:r>
            <w:r w:rsidRPr="00BC4D92">
              <w:t xml:space="preserve"> 40 to 60</w:t>
            </w:r>
            <w:r>
              <w:t xml:space="preserve"> (</w:t>
            </w:r>
            <w:r w:rsidRPr="002759F5">
              <w:rPr>
                <w:vertAlign w:val="superscript"/>
              </w:rPr>
              <w:t>o</w:t>
            </w:r>
            <w:r>
              <w:t>)</w:t>
            </w:r>
          </w:p>
        </w:tc>
      </w:tr>
      <w:tr w:rsidR="00991E43" w:rsidRPr="00BC4D92" w14:paraId="6374DD66" w14:textId="77777777" w:rsidTr="002759F5">
        <w:tc>
          <w:tcPr>
            <w:tcW w:w="465" w:type="pct"/>
            <w:vAlign w:val="center"/>
          </w:tcPr>
          <w:p w14:paraId="4B117C96" w14:textId="77777777" w:rsidR="00991E43" w:rsidRPr="002759F5" w:rsidRDefault="00991E43" w:rsidP="002759F5">
            <w:pPr>
              <w:spacing w:before="20" w:after="20" w:line="240" w:lineRule="auto"/>
              <w:jc w:val="center"/>
              <w:rPr>
                <w:rFonts w:cs="Arial"/>
              </w:rPr>
            </w:pPr>
            <w:r w:rsidRPr="002759F5">
              <w:rPr>
                <w:rFonts w:cs="Arial"/>
              </w:rPr>
              <w:t>2008</w:t>
            </w:r>
          </w:p>
        </w:tc>
        <w:tc>
          <w:tcPr>
            <w:tcW w:w="451" w:type="pct"/>
            <w:vAlign w:val="center"/>
          </w:tcPr>
          <w:p w14:paraId="78E56DD1" w14:textId="77777777" w:rsidR="00991E43" w:rsidRPr="002759F5" w:rsidRDefault="00991E43" w:rsidP="002759F5">
            <w:pPr>
              <w:spacing w:before="20" w:after="20" w:line="240" w:lineRule="auto"/>
              <w:jc w:val="center"/>
              <w:rPr>
                <w:rFonts w:cs="Arial"/>
              </w:rPr>
            </w:pPr>
            <w:r w:rsidRPr="002759F5">
              <w:rPr>
                <w:rFonts w:cs="Arial"/>
              </w:rPr>
              <w:t>16.0</w:t>
            </w:r>
          </w:p>
        </w:tc>
        <w:tc>
          <w:tcPr>
            <w:tcW w:w="451" w:type="pct"/>
            <w:vAlign w:val="center"/>
          </w:tcPr>
          <w:p w14:paraId="14B2D746" w14:textId="77777777" w:rsidR="00991E43" w:rsidRPr="002759F5" w:rsidRDefault="00991E43" w:rsidP="002759F5">
            <w:pPr>
              <w:spacing w:before="20" w:after="20" w:line="240" w:lineRule="auto"/>
              <w:jc w:val="center"/>
              <w:rPr>
                <w:rFonts w:cs="Arial"/>
              </w:rPr>
            </w:pPr>
            <w:r w:rsidRPr="002759F5">
              <w:rPr>
                <w:rFonts w:cs="Arial"/>
              </w:rPr>
              <w:t>1.5</w:t>
            </w:r>
          </w:p>
        </w:tc>
        <w:tc>
          <w:tcPr>
            <w:tcW w:w="452" w:type="pct"/>
            <w:vAlign w:val="center"/>
          </w:tcPr>
          <w:p w14:paraId="2BF96515" w14:textId="77777777" w:rsidR="00991E43" w:rsidRPr="002759F5" w:rsidRDefault="00991E43" w:rsidP="002759F5">
            <w:pPr>
              <w:spacing w:before="20" w:after="20" w:line="240" w:lineRule="auto"/>
              <w:jc w:val="center"/>
              <w:rPr>
                <w:rFonts w:cs="Arial"/>
              </w:rPr>
            </w:pPr>
            <w:r w:rsidRPr="002759F5">
              <w:rPr>
                <w:rFonts w:cs="Arial"/>
              </w:rPr>
              <w:t>250</w:t>
            </w:r>
          </w:p>
        </w:tc>
        <w:tc>
          <w:tcPr>
            <w:tcW w:w="452" w:type="pct"/>
            <w:vAlign w:val="center"/>
          </w:tcPr>
          <w:p w14:paraId="19A7A981" w14:textId="77777777" w:rsidR="00991E43" w:rsidRPr="002759F5" w:rsidRDefault="00991E43" w:rsidP="002759F5">
            <w:pPr>
              <w:spacing w:before="20" w:after="20" w:line="240" w:lineRule="auto"/>
              <w:jc w:val="center"/>
              <w:rPr>
                <w:rFonts w:cs="Arial"/>
              </w:rPr>
            </w:pPr>
            <w:r w:rsidRPr="002759F5">
              <w:rPr>
                <w:rFonts w:cs="Arial"/>
              </w:rPr>
              <w:t>181</w:t>
            </w:r>
          </w:p>
        </w:tc>
        <w:tc>
          <w:tcPr>
            <w:tcW w:w="483" w:type="pct"/>
            <w:vAlign w:val="center"/>
          </w:tcPr>
          <w:p w14:paraId="501E694B" w14:textId="77777777" w:rsidR="00991E43" w:rsidRPr="002759F5" w:rsidRDefault="00991E43" w:rsidP="002759F5">
            <w:pPr>
              <w:spacing w:before="20" w:after="20" w:line="240" w:lineRule="auto"/>
              <w:jc w:val="center"/>
              <w:rPr>
                <w:rFonts w:cs="Arial"/>
              </w:rPr>
            </w:pPr>
            <w:r w:rsidRPr="002759F5">
              <w:rPr>
                <w:rFonts w:cs="Arial"/>
              </w:rPr>
              <w:t>7.7</w:t>
            </w:r>
          </w:p>
        </w:tc>
        <w:tc>
          <w:tcPr>
            <w:tcW w:w="449" w:type="pct"/>
          </w:tcPr>
          <w:p w14:paraId="39BA3B43" w14:textId="77777777" w:rsidR="00991E43" w:rsidRPr="002759F5" w:rsidRDefault="00991E43" w:rsidP="002759F5">
            <w:pPr>
              <w:spacing w:before="20" w:after="20" w:line="240" w:lineRule="auto"/>
              <w:jc w:val="center"/>
              <w:rPr>
                <w:rFonts w:cs="Arial"/>
              </w:rPr>
            </w:pPr>
            <w:r w:rsidRPr="002759F5">
              <w:rPr>
                <w:rFonts w:cs="Arial"/>
              </w:rPr>
              <w:t>7451</w:t>
            </w:r>
          </w:p>
        </w:tc>
        <w:tc>
          <w:tcPr>
            <w:tcW w:w="449" w:type="pct"/>
          </w:tcPr>
          <w:p w14:paraId="38804B16" w14:textId="77777777" w:rsidR="00991E43" w:rsidRPr="002759F5" w:rsidRDefault="00991E43" w:rsidP="002759F5">
            <w:pPr>
              <w:spacing w:before="20" w:after="20" w:line="240" w:lineRule="auto"/>
              <w:jc w:val="center"/>
              <w:rPr>
                <w:rFonts w:cs="Arial"/>
              </w:rPr>
            </w:pPr>
            <w:r w:rsidRPr="002759F5">
              <w:rPr>
                <w:rFonts w:cs="Arial"/>
              </w:rPr>
              <w:t>22</w:t>
            </w:r>
          </w:p>
        </w:tc>
        <w:tc>
          <w:tcPr>
            <w:tcW w:w="449" w:type="pct"/>
            <w:vAlign w:val="center"/>
          </w:tcPr>
          <w:p w14:paraId="2CCD6B5A" w14:textId="77777777" w:rsidR="00991E43" w:rsidRPr="002759F5" w:rsidRDefault="00991E43" w:rsidP="002759F5">
            <w:pPr>
              <w:spacing w:before="20" w:after="20" w:line="240" w:lineRule="auto"/>
              <w:jc w:val="center"/>
              <w:rPr>
                <w:rFonts w:cs="Arial"/>
              </w:rPr>
            </w:pPr>
            <w:r w:rsidRPr="002759F5">
              <w:rPr>
                <w:rFonts w:cs="Arial"/>
              </w:rPr>
              <w:t>963</w:t>
            </w:r>
          </w:p>
        </w:tc>
        <w:tc>
          <w:tcPr>
            <w:tcW w:w="449" w:type="pct"/>
            <w:vAlign w:val="center"/>
          </w:tcPr>
          <w:p w14:paraId="5F9C25CC" w14:textId="77777777" w:rsidR="00991E43" w:rsidRPr="002759F5" w:rsidRDefault="00991E43" w:rsidP="002759F5">
            <w:pPr>
              <w:spacing w:before="20" w:after="20" w:line="240" w:lineRule="auto"/>
              <w:jc w:val="center"/>
              <w:rPr>
                <w:rFonts w:cs="Arial"/>
              </w:rPr>
            </w:pPr>
            <w:r w:rsidRPr="002759F5">
              <w:rPr>
                <w:rFonts w:cs="Arial"/>
              </w:rPr>
              <w:t>522</w:t>
            </w:r>
          </w:p>
        </w:tc>
        <w:tc>
          <w:tcPr>
            <w:tcW w:w="449" w:type="pct"/>
            <w:vAlign w:val="center"/>
          </w:tcPr>
          <w:p w14:paraId="0462F59B" w14:textId="77777777" w:rsidR="00991E43" w:rsidRPr="002759F5" w:rsidRDefault="00991E43" w:rsidP="002759F5">
            <w:pPr>
              <w:spacing w:before="20" w:after="20" w:line="240" w:lineRule="auto"/>
              <w:jc w:val="center"/>
              <w:rPr>
                <w:rFonts w:cs="Arial"/>
              </w:rPr>
            </w:pPr>
            <w:r w:rsidRPr="002759F5">
              <w:rPr>
                <w:rFonts w:cs="Arial"/>
              </w:rPr>
              <w:t>767</w:t>
            </w:r>
          </w:p>
        </w:tc>
      </w:tr>
      <w:tr w:rsidR="00991E43" w:rsidRPr="00BC4D92" w14:paraId="7D427EC5" w14:textId="77777777" w:rsidTr="002759F5">
        <w:tc>
          <w:tcPr>
            <w:tcW w:w="465" w:type="pct"/>
            <w:vAlign w:val="center"/>
          </w:tcPr>
          <w:p w14:paraId="155E84B3" w14:textId="77777777" w:rsidR="00991E43" w:rsidRPr="002759F5" w:rsidRDefault="00991E43" w:rsidP="002759F5">
            <w:pPr>
              <w:spacing w:before="20" w:after="20" w:line="240" w:lineRule="auto"/>
              <w:jc w:val="center"/>
              <w:rPr>
                <w:rFonts w:cs="Arial"/>
              </w:rPr>
            </w:pPr>
            <w:r w:rsidRPr="002759F5">
              <w:rPr>
                <w:rFonts w:cs="Arial"/>
              </w:rPr>
              <w:t>2009</w:t>
            </w:r>
          </w:p>
        </w:tc>
        <w:tc>
          <w:tcPr>
            <w:tcW w:w="451" w:type="pct"/>
            <w:vAlign w:val="center"/>
          </w:tcPr>
          <w:p w14:paraId="6615770E" w14:textId="77777777" w:rsidR="00991E43" w:rsidRPr="002759F5" w:rsidRDefault="00991E43" w:rsidP="002759F5">
            <w:pPr>
              <w:spacing w:before="20" w:after="20" w:line="240" w:lineRule="auto"/>
              <w:jc w:val="center"/>
              <w:rPr>
                <w:rFonts w:cs="Arial"/>
              </w:rPr>
            </w:pPr>
            <w:r w:rsidRPr="002759F5">
              <w:rPr>
                <w:rFonts w:cs="Arial"/>
              </w:rPr>
              <w:t>15.5</w:t>
            </w:r>
          </w:p>
        </w:tc>
        <w:tc>
          <w:tcPr>
            <w:tcW w:w="451" w:type="pct"/>
            <w:vAlign w:val="center"/>
          </w:tcPr>
          <w:p w14:paraId="60853E7C" w14:textId="77777777" w:rsidR="00991E43" w:rsidRPr="002759F5" w:rsidRDefault="00991E43" w:rsidP="002759F5">
            <w:pPr>
              <w:spacing w:before="20" w:after="20" w:line="240" w:lineRule="auto"/>
              <w:jc w:val="center"/>
              <w:rPr>
                <w:rFonts w:cs="Arial"/>
              </w:rPr>
            </w:pPr>
            <w:r w:rsidRPr="002759F5">
              <w:rPr>
                <w:rFonts w:cs="Arial"/>
              </w:rPr>
              <w:t>1.5</w:t>
            </w:r>
          </w:p>
        </w:tc>
        <w:tc>
          <w:tcPr>
            <w:tcW w:w="452" w:type="pct"/>
            <w:vAlign w:val="center"/>
          </w:tcPr>
          <w:p w14:paraId="72BAF230" w14:textId="77777777" w:rsidR="00991E43" w:rsidRPr="002759F5" w:rsidRDefault="00991E43" w:rsidP="002759F5">
            <w:pPr>
              <w:spacing w:before="20" w:after="20" w:line="240" w:lineRule="auto"/>
              <w:jc w:val="center"/>
              <w:rPr>
                <w:rFonts w:cs="Arial"/>
              </w:rPr>
            </w:pPr>
            <w:r w:rsidRPr="002759F5">
              <w:rPr>
                <w:rFonts w:cs="Arial"/>
              </w:rPr>
              <w:t>240</w:t>
            </w:r>
          </w:p>
        </w:tc>
        <w:tc>
          <w:tcPr>
            <w:tcW w:w="452" w:type="pct"/>
            <w:vAlign w:val="center"/>
          </w:tcPr>
          <w:p w14:paraId="08E9FECC" w14:textId="77777777" w:rsidR="00991E43" w:rsidRPr="002759F5" w:rsidRDefault="00991E43" w:rsidP="002759F5">
            <w:pPr>
              <w:spacing w:before="20" w:after="20" w:line="240" w:lineRule="auto"/>
              <w:jc w:val="center"/>
              <w:rPr>
                <w:rFonts w:cs="Arial"/>
              </w:rPr>
            </w:pPr>
            <w:r w:rsidRPr="002759F5">
              <w:rPr>
                <w:rFonts w:cs="Arial"/>
              </w:rPr>
              <w:t>185</w:t>
            </w:r>
          </w:p>
        </w:tc>
        <w:tc>
          <w:tcPr>
            <w:tcW w:w="483" w:type="pct"/>
            <w:vAlign w:val="center"/>
          </w:tcPr>
          <w:p w14:paraId="13E08631" w14:textId="77777777" w:rsidR="00991E43" w:rsidRPr="002759F5" w:rsidRDefault="00991E43" w:rsidP="002759F5">
            <w:pPr>
              <w:spacing w:before="20" w:after="20" w:line="240" w:lineRule="auto"/>
              <w:jc w:val="center"/>
              <w:rPr>
                <w:rFonts w:cs="Arial"/>
              </w:rPr>
            </w:pPr>
            <w:r w:rsidRPr="002759F5">
              <w:rPr>
                <w:rFonts w:cs="Arial"/>
              </w:rPr>
              <w:t>2.5</w:t>
            </w:r>
          </w:p>
        </w:tc>
        <w:tc>
          <w:tcPr>
            <w:tcW w:w="449" w:type="pct"/>
          </w:tcPr>
          <w:p w14:paraId="2788D47A" w14:textId="77777777" w:rsidR="00991E43" w:rsidRPr="002759F5" w:rsidRDefault="00991E43" w:rsidP="002759F5">
            <w:pPr>
              <w:spacing w:before="20" w:after="20" w:line="240" w:lineRule="auto"/>
              <w:jc w:val="center"/>
              <w:rPr>
                <w:rFonts w:cs="Arial"/>
              </w:rPr>
            </w:pPr>
            <w:r w:rsidRPr="002759F5">
              <w:rPr>
                <w:rFonts w:cs="Arial"/>
              </w:rPr>
              <w:t>7513</w:t>
            </w:r>
          </w:p>
        </w:tc>
        <w:tc>
          <w:tcPr>
            <w:tcW w:w="449" w:type="pct"/>
          </w:tcPr>
          <w:p w14:paraId="474C1B85" w14:textId="77777777" w:rsidR="00991E43" w:rsidRPr="002759F5" w:rsidRDefault="00991E43" w:rsidP="002759F5">
            <w:pPr>
              <w:spacing w:before="20" w:after="20" w:line="240" w:lineRule="auto"/>
              <w:jc w:val="center"/>
              <w:rPr>
                <w:rFonts w:cs="Arial"/>
              </w:rPr>
            </w:pPr>
            <w:r w:rsidRPr="002759F5">
              <w:rPr>
                <w:rFonts w:cs="Arial"/>
              </w:rPr>
              <w:t>62</w:t>
            </w:r>
          </w:p>
        </w:tc>
        <w:tc>
          <w:tcPr>
            <w:tcW w:w="449" w:type="pct"/>
            <w:vAlign w:val="center"/>
          </w:tcPr>
          <w:p w14:paraId="4DC896EE" w14:textId="77777777" w:rsidR="00991E43" w:rsidRPr="002759F5" w:rsidRDefault="00991E43" w:rsidP="002759F5">
            <w:pPr>
              <w:spacing w:before="20" w:after="20" w:line="240" w:lineRule="auto"/>
              <w:jc w:val="center"/>
              <w:rPr>
                <w:rFonts w:cs="Arial"/>
              </w:rPr>
            </w:pPr>
            <w:r w:rsidRPr="002759F5">
              <w:rPr>
                <w:rFonts w:cs="Arial"/>
              </w:rPr>
              <w:t>887</w:t>
            </w:r>
          </w:p>
        </w:tc>
        <w:tc>
          <w:tcPr>
            <w:tcW w:w="449" w:type="pct"/>
            <w:vAlign w:val="center"/>
          </w:tcPr>
          <w:p w14:paraId="23530B98" w14:textId="77777777" w:rsidR="00991E43" w:rsidRPr="002759F5" w:rsidRDefault="00991E43" w:rsidP="002759F5">
            <w:pPr>
              <w:spacing w:before="20" w:after="20" w:line="240" w:lineRule="auto"/>
              <w:jc w:val="center"/>
              <w:rPr>
                <w:rFonts w:cs="Arial"/>
              </w:rPr>
            </w:pPr>
            <w:r w:rsidRPr="002759F5">
              <w:rPr>
                <w:rFonts w:cs="Arial"/>
              </w:rPr>
              <w:t>509</w:t>
            </w:r>
          </w:p>
        </w:tc>
        <w:tc>
          <w:tcPr>
            <w:tcW w:w="449" w:type="pct"/>
            <w:vAlign w:val="center"/>
          </w:tcPr>
          <w:p w14:paraId="43F0859C" w14:textId="77777777" w:rsidR="00991E43" w:rsidRPr="002759F5" w:rsidRDefault="00991E43" w:rsidP="002759F5">
            <w:pPr>
              <w:spacing w:before="20" w:after="20" w:line="240" w:lineRule="auto"/>
              <w:jc w:val="center"/>
              <w:rPr>
                <w:rFonts w:cs="Arial"/>
              </w:rPr>
            </w:pPr>
            <w:r w:rsidRPr="002759F5">
              <w:rPr>
                <w:rFonts w:cs="Arial"/>
              </w:rPr>
              <w:t>522</w:t>
            </w:r>
          </w:p>
        </w:tc>
      </w:tr>
      <w:tr w:rsidR="00991E43" w:rsidRPr="00BC4D92" w14:paraId="1E6F3464" w14:textId="77777777" w:rsidTr="002759F5">
        <w:tc>
          <w:tcPr>
            <w:tcW w:w="465" w:type="pct"/>
            <w:vAlign w:val="center"/>
          </w:tcPr>
          <w:p w14:paraId="7B06483E" w14:textId="77777777" w:rsidR="00991E43" w:rsidRPr="002759F5" w:rsidRDefault="00991E43" w:rsidP="002759F5">
            <w:pPr>
              <w:spacing w:before="20" w:after="20" w:line="240" w:lineRule="auto"/>
              <w:jc w:val="center"/>
              <w:rPr>
                <w:rFonts w:cs="Arial"/>
              </w:rPr>
            </w:pPr>
            <w:r w:rsidRPr="002759F5">
              <w:rPr>
                <w:rFonts w:cs="Arial"/>
              </w:rPr>
              <w:t>2010</w:t>
            </w:r>
          </w:p>
        </w:tc>
        <w:tc>
          <w:tcPr>
            <w:tcW w:w="451" w:type="pct"/>
            <w:vAlign w:val="center"/>
          </w:tcPr>
          <w:p w14:paraId="3B0E7C51" w14:textId="77777777" w:rsidR="00991E43" w:rsidRPr="002759F5" w:rsidRDefault="00991E43" w:rsidP="002759F5">
            <w:pPr>
              <w:spacing w:before="20" w:after="20" w:line="240" w:lineRule="auto"/>
              <w:jc w:val="center"/>
              <w:rPr>
                <w:rFonts w:cs="Arial"/>
              </w:rPr>
            </w:pPr>
            <w:r w:rsidRPr="002759F5">
              <w:rPr>
                <w:rFonts w:cs="Arial"/>
              </w:rPr>
              <w:t>15.4</w:t>
            </w:r>
          </w:p>
        </w:tc>
        <w:tc>
          <w:tcPr>
            <w:tcW w:w="451" w:type="pct"/>
            <w:vAlign w:val="center"/>
          </w:tcPr>
          <w:p w14:paraId="35C40AC4" w14:textId="77777777" w:rsidR="00991E43" w:rsidRPr="002759F5" w:rsidRDefault="00991E43" w:rsidP="002759F5">
            <w:pPr>
              <w:spacing w:before="20" w:after="20" w:line="240" w:lineRule="auto"/>
              <w:jc w:val="center"/>
              <w:rPr>
                <w:rFonts w:cs="Arial"/>
              </w:rPr>
            </w:pPr>
            <w:r w:rsidRPr="002759F5">
              <w:rPr>
                <w:rFonts w:cs="Arial"/>
              </w:rPr>
              <w:t>2.1</w:t>
            </w:r>
          </w:p>
        </w:tc>
        <w:tc>
          <w:tcPr>
            <w:tcW w:w="452" w:type="pct"/>
            <w:vAlign w:val="center"/>
          </w:tcPr>
          <w:p w14:paraId="3CDDC4CA" w14:textId="77777777" w:rsidR="00991E43" w:rsidRPr="002759F5" w:rsidRDefault="00991E43" w:rsidP="002759F5">
            <w:pPr>
              <w:spacing w:before="20" w:after="20" w:line="240" w:lineRule="auto"/>
              <w:jc w:val="center"/>
              <w:rPr>
                <w:rFonts w:cs="Arial"/>
              </w:rPr>
            </w:pPr>
            <w:r w:rsidRPr="002759F5">
              <w:rPr>
                <w:rFonts w:cs="Arial"/>
              </w:rPr>
              <w:t>250</w:t>
            </w:r>
          </w:p>
        </w:tc>
        <w:tc>
          <w:tcPr>
            <w:tcW w:w="452" w:type="pct"/>
            <w:vAlign w:val="center"/>
          </w:tcPr>
          <w:p w14:paraId="22D34D14" w14:textId="77777777" w:rsidR="00991E43" w:rsidRPr="002759F5" w:rsidRDefault="00991E43" w:rsidP="002759F5">
            <w:pPr>
              <w:spacing w:before="20" w:after="20" w:line="240" w:lineRule="auto"/>
              <w:jc w:val="center"/>
              <w:rPr>
                <w:rFonts w:cs="Arial"/>
              </w:rPr>
            </w:pPr>
            <w:r w:rsidRPr="002759F5">
              <w:rPr>
                <w:rFonts w:cs="Arial"/>
              </w:rPr>
              <w:t>173</w:t>
            </w:r>
          </w:p>
        </w:tc>
        <w:tc>
          <w:tcPr>
            <w:tcW w:w="483" w:type="pct"/>
            <w:vAlign w:val="center"/>
          </w:tcPr>
          <w:p w14:paraId="1F40CDFC" w14:textId="77777777" w:rsidR="00991E43" w:rsidRPr="002759F5" w:rsidRDefault="00991E43" w:rsidP="002759F5">
            <w:pPr>
              <w:spacing w:before="20" w:after="20" w:line="240" w:lineRule="auto"/>
              <w:jc w:val="center"/>
              <w:rPr>
                <w:rFonts w:cs="Arial"/>
              </w:rPr>
            </w:pPr>
            <w:r w:rsidRPr="002759F5">
              <w:rPr>
                <w:rFonts w:cs="Arial"/>
              </w:rPr>
              <w:t>7.8</w:t>
            </w:r>
          </w:p>
        </w:tc>
        <w:tc>
          <w:tcPr>
            <w:tcW w:w="449" w:type="pct"/>
          </w:tcPr>
          <w:p w14:paraId="142B0E99" w14:textId="77777777" w:rsidR="00991E43" w:rsidRPr="002759F5" w:rsidRDefault="00991E43" w:rsidP="002759F5">
            <w:pPr>
              <w:spacing w:before="20" w:after="20" w:line="240" w:lineRule="auto"/>
              <w:jc w:val="center"/>
              <w:rPr>
                <w:rFonts w:cs="Arial"/>
              </w:rPr>
            </w:pPr>
            <w:r w:rsidRPr="002759F5">
              <w:rPr>
                <w:rFonts w:cs="Arial"/>
              </w:rPr>
              <w:t>7208</w:t>
            </w:r>
          </w:p>
        </w:tc>
        <w:tc>
          <w:tcPr>
            <w:tcW w:w="449" w:type="pct"/>
          </w:tcPr>
          <w:p w14:paraId="52DBB316" w14:textId="77777777" w:rsidR="00991E43" w:rsidRPr="002759F5" w:rsidRDefault="00991E43" w:rsidP="002759F5">
            <w:pPr>
              <w:spacing w:before="20" w:after="20" w:line="240" w:lineRule="auto"/>
              <w:jc w:val="center"/>
              <w:rPr>
                <w:rFonts w:cs="Arial"/>
              </w:rPr>
            </w:pPr>
            <w:r w:rsidRPr="002759F5">
              <w:rPr>
                <w:rFonts w:cs="Arial"/>
              </w:rPr>
              <w:t>739</w:t>
            </w:r>
          </w:p>
        </w:tc>
        <w:tc>
          <w:tcPr>
            <w:tcW w:w="449" w:type="pct"/>
            <w:vAlign w:val="center"/>
          </w:tcPr>
          <w:p w14:paraId="517232F9" w14:textId="77777777" w:rsidR="00991E43" w:rsidRPr="002759F5" w:rsidRDefault="00991E43" w:rsidP="002759F5">
            <w:pPr>
              <w:spacing w:before="20" w:after="20" w:line="240" w:lineRule="auto"/>
              <w:jc w:val="center"/>
              <w:rPr>
                <w:rFonts w:cs="Arial"/>
              </w:rPr>
            </w:pPr>
            <w:r w:rsidRPr="002759F5">
              <w:rPr>
                <w:rFonts w:cs="Arial"/>
              </w:rPr>
              <w:t>744</w:t>
            </w:r>
          </w:p>
        </w:tc>
        <w:tc>
          <w:tcPr>
            <w:tcW w:w="449" w:type="pct"/>
            <w:vAlign w:val="center"/>
          </w:tcPr>
          <w:p w14:paraId="251A6E73" w14:textId="77777777" w:rsidR="00991E43" w:rsidRPr="002759F5" w:rsidRDefault="00991E43" w:rsidP="002759F5">
            <w:pPr>
              <w:spacing w:before="20" w:after="20" w:line="240" w:lineRule="auto"/>
              <w:jc w:val="center"/>
              <w:rPr>
                <w:rFonts w:cs="Arial"/>
              </w:rPr>
            </w:pPr>
            <w:r w:rsidRPr="002759F5">
              <w:rPr>
                <w:rFonts w:cs="Arial"/>
              </w:rPr>
              <w:t>403</w:t>
            </w:r>
          </w:p>
        </w:tc>
        <w:tc>
          <w:tcPr>
            <w:tcW w:w="449" w:type="pct"/>
            <w:vAlign w:val="center"/>
          </w:tcPr>
          <w:p w14:paraId="020BEC27" w14:textId="77777777" w:rsidR="00991E43" w:rsidRPr="002759F5" w:rsidRDefault="00991E43" w:rsidP="002759F5">
            <w:pPr>
              <w:spacing w:before="20" w:after="20" w:line="240" w:lineRule="auto"/>
              <w:jc w:val="center"/>
              <w:rPr>
                <w:rFonts w:cs="Arial"/>
              </w:rPr>
            </w:pPr>
            <w:r w:rsidRPr="002759F5">
              <w:rPr>
                <w:rFonts w:cs="Arial"/>
              </w:rPr>
              <w:t>1189</w:t>
            </w:r>
          </w:p>
        </w:tc>
      </w:tr>
      <w:tr w:rsidR="00991E43" w:rsidRPr="00BC4D92" w14:paraId="5E14FE24" w14:textId="77777777" w:rsidTr="002759F5">
        <w:tc>
          <w:tcPr>
            <w:tcW w:w="465" w:type="pct"/>
            <w:vAlign w:val="center"/>
          </w:tcPr>
          <w:p w14:paraId="2B3997DB" w14:textId="77777777" w:rsidR="00991E43" w:rsidRPr="002759F5" w:rsidRDefault="00991E43" w:rsidP="002759F5">
            <w:pPr>
              <w:spacing w:before="20" w:after="20" w:line="240" w:lineRule="auto"/>
              <w:jc w:val="center"/>
              <w:rPr>
                <w:rFonts w:cs="Arial"/>
              </w:rPr>
            </w:pPr>
            <w:r w:rsidRPr="002759F5">
              <w:rPr>
                <w:rFonts w:cs="Arial"/>
              </w:rPr>
              <w:t>2011</w:t>
            </w:r>
          </w:p>
        </w:tc>
        <w:tc>
          <w:tcPr>
            <w:tcW w:w="451" w:type="pct"/>
            <w:vAlign w:val="center"/>
          </w:tcPr>
          <w:p w14:paraId="5B836787" w14:textId="77777777" w:rsidR="00991E43" w:rsidRPr="002759F5" w:rsidRDefault="00991E43" w:rsidP="002759F5">
            <w:pPr>
              <w:spacing w:before="20" w:after="20" w:line="240" w:lineRule="auto"/>
              <w:jc w:val="center"/>
              <w:rPr>
                <w:rFonts w:cs="Arial"/>
              </w:rPr>
            </w:pPr>
            <w:r w:rsidRPr="002759F5">
              <w:rPr>
                <w:rFonts w:cs="Arial"/>
              </w:rPr>
              <w:t>18.0</w:t>
            </w:r>
          </w:p>
        </w:tc>
        <w:tc>
          <w:tcPr>
            <w:tcW w:w="451" w:type="pct"/>
            <w:vAlign w:val="center"/>
          </w:tcPr>
          <w:p w14:paraId="5B277E02" w14:textId="77777777" w:rsidR="00991E43" w:rsidRPr="002759F5" w:rsidRDefault="00991E43" w:rsidP="002759F5">
            <w:pPr>
              <w:spacing w:before="20" w:after="20" w:line="240" w:lineRule="auto"/>
              <w:jc w:val="center"/>
              <w:rPr>
                <w:rFonts w:cs="Arial"/>
              </w:rPr>
            </w:pPr>
            <w:r w:rsidRPr="002759F5">
              <w:rPr>
                <w:rFonts w:cs="Arial"/>
              </w:rPr>
              <w:t>1.5</w:t>
            </w:r>
          </w:p>
        </w:tc>
        <w:tc>
          <w:tcPr>
            <w:tcW w:w="452" w:type="pct"/>
            <w:vAlign w:val="center"/>
          </w:tcPr>
          <w:p w14:paraId="1519F602" w14:textId="77777777" w:rsidR="00991E43" w:rsidRPr="002759F5" w:rsidRDefault="00991E43" w:rsidP="002759F5">
            <w:pPr>
              <w:spacing w:before="20" w:after="20" w:line="240" w:lineRule="auto"/>
              <w:jc w:val="center"/>
              <w:rPr>
                <w:rFonts w:cs="Arial"/>
              </w:rPr>
            </w:pPr>
            <w:r w:rsidRPr="002759F5">
              <w:rPr>
                <w:rFonts w:cs="Arial"/>
              </w:rPr>
              <w:t>240</w:t>
            </w:r>
          </w:p>
        </w:tc>
        <w:tc>
          <w:tcPr>
            <w:tcW w:w="452" w:type="pct"/>
            <w:vAlign w:val="center"/>
          </w:tcPr>
          <w:p w14:paraId="1FFF780E" w14:textId="77777777" w:rsidR="00991E43" w:rsidRPr="002759F5" w:rsidRDefault="00991E43" w:rsidP="002759F5">
            <w:pPr>
              <w:spacing w:before="20" w:after="20" w:line="240" w:lineRule="auto"/>
              <w:jc w:val="center"/>
              <w:rPr>
                <w:rFonts w:cs="Arial"/>
              </w:rPr>
            </w:pPr>
            <w:r w:rsidRPr="002759F5">
              <w:rPr>
                <w:rFonts w:cs="Arial"/>
              </w:rPr>
              <w:t>200</w:t>
            </w:r>
          </w:p>
        </w:tc>
        <w:tc>
          <w:tcPr>
            <w:tcW w:w="483" w:type="pct"/>
            <w:vAlign w:val="center"/>
          </w:tcPr>
          <w:p w14:paraId="26AD75F2" w14:textId="77777777" w:rsidR="00991E43" w:rsidRPr="002759F5" w:rsidRDefault="00991E43" w:rsidP="002759F5">
            <w:pPr>
              <w:spacing w:before="20" w:after="20" w:line="240" w:lineRule="auto"/>
              <w:jc w:val="center"/>
              <w:rPr>
                <w:rFonts w:cs="Arial"/>
              </w:rPr>
            </w:pPr>
            <w:r w:rsidRPr="002759F5">
              <w:rPr>
                <w:rFonts w:cs="Arial"/>
              </w:rPr>
              <w:t>9.6</w:t>
            </w:r>
          </w:p>
        </w:tc>
        <w:tc>
          <w:tcPr>
            <w:tcW w:w="449" w:type="pct"/>
          </w:tcPr>
          <w:p w14:paraId="67929BFB" w14:textId="77777777" w:rsidR="00991E43" w:rsidRPr="002759F5" w:rsidRDefault="00991E43" w:rsidP="002759F5">
            <w:pPr>
              <w:spacing w:before="20" w:after="20" w:line="240" w:lineRule="auto"/>
              <w:jc w:val="center"/>
              <w:rPr>
                <w:rFonts w:cs="Arial"/>
              </w:rPr>
            </w:pPr>
            <w:r w:rsidRPr="002759F5">
              <w:rPr>
                <w:rFonts w:cs="Arial"/>
              </w:rPr>
              <w:t>7310</w:t>
            </w:r>
          </w:p>
        </w:tc>
        <w:tc>
          <w:tcPr>
            <w:tcW w:w="449" w:type="pct"/>
          </w:tcPr>
          <w:p w14:paraId="7E76C891" w14:textId="77777777" w:rsidR="00991E43" w:rsidRPr="002759F5" w:rsidRDefault="00991E43" w:rsidP="002759F5">
            <w:pPr>
              <w:spacing w:before="20" w:after="20" w:line="240" w:lineRule="auto"/>
              <w:jc w:val="center"/>
              <w:rPr>
                <w:rFonts w:cs="Arial"/>
              </w:rPr>
            </w:pPr>
            <w:r w:rsidRPr="002759F5">
              <w:rPr>
                <w:rFonts w:cs="Arial"/>
              </w:rPr>
              <w:t>111</w:t>
            </w:r>
          </w:p>
        </w:tc>
        <w:tc>
          <w:tcPr>
            <w:tcW w:w="449" w:type="pct"/>
            <w:vAlign w:val="center"/>
          </w:tcPr>
          <w:p w14:paraId="2DF96175" w14:textId="77777777" w:rsidR="00991E43" w:rsidRPr="002759F5" w:rsidRDefault="00991E43" w:rsidP="002759F5">
            <w:pPr>
              <w:spacing w:before="20" w:after="20" w:line="240" w:lineRule="auto"/>
              <w:jc w:val="center"/>
              <w:rPr>
                <w:rFonts w:cs="Arial"/>
              </w:rPr>
            </w:pPr>
            <w:r w:rsidRPr="002759F5">
              <w:rPr>
                <w:rFonts w:cs="Arial"/>
              </w:rPr>
              <w:t>820</w:t>
            </w:r>
          </w:p>
        </w:tc>
        <w:tc>
          <w:tcPr>
            <w:tcW w:w="449" w:type="pct"/>
            <w:vAlign w:val="center"/>
          </w:tcPr>
          <w:p w14:paraId="531C85DE" w14:textId="77777777" w:rsidR="00991E43" w:rsidRPr="002759F5" w:rsidRDefault="00991E43" w:rsidP="002759F5">
            <w:pPr>
              <w:spacing w:before="20" w:after="20" w:line="240" w:lineRule="auto"/>
              <w:jc w:val="center"/>
              <w:rPr>
                <w:rFonts w:cs="Arial"/>
              </w:rPr>
            </w:pPr>
            <w:r w:rsidRPr="002759F5">
              <w:rPr>
                <w:rFonts w:cs="Arial"/>
              </w:rPr>
              <w:t>558</w:t>
            </w:r>
          </w:p>
        </w:tc>
        <w:tc>
          <w:tcPr>
            <w:tcW w:w="449" w:type="pct"/>
            <w:vAlign w:val="center"/>
          </w:tcPr>
          <w:p w14:paraId="0848709D" w14:textId="77777777" w:rsidR="00991E43" w:rsidRPr="002759F5" w:rsidRDefault="00991E43" w:rsidP="002759F5">
            <w:pPr>
              <w:spacing w:before="20" w:after="20" w:line="240" w:lineRule="auto"/>
              <w:jc w:val="center"/>
              <w:rPr>
                <w:rFonts w:cs="Arial"/>
              </w:rPr>
            </w:pPr>
            <w:r w:rsidRPr="002759F5">
              <w:rPr>
                <w:rFonts w:cs="Arial"/>
              </w:rPr>
              <w:t>475</w:t>
            </w:r>
          </w:p>
        </w:tc>
      </w:tr>
      <w:tr w:rsidR="00991E43" w:rsidRPr="00BC4D92" w14:paraId="104B588D" w14:textId="77777777" w:rsidTr="002759F5">
        <w:tc>
          <w:tcPr>
            <w:tcW w:w="465" w:type="pct"/>
            <w:vAlign w:val="center"/>
          </w:tcPr>
          <w:p w14:paraId="66669360" w14:textId="77777777" w:rsidR="00991E43" w:rsidRPr="002759F5" w:rsidRDefault="00991E43" w:rsidP="002759F5">
            <w:pPr>
              <w:spacing w:before="20" w:after="20" w:line="240" w:lineRule="auto"/>
              <w:jc w:val="center"/>
              <w:rPr>
                <w:rFonts w:cs="Arial"/>
              </w:rPr>
            </w:pPr>
            <w:r w:rsidRPr="002759F5">
              <w:rPr>
                <w:rFonts w:cs="Arial"/>
              </w:rPr>
              <w:t>2012</w:t>
            </w:r>
          </w:p>
        </w:tc>
        <w:tc>
          <w:tcPr>
            <w:tcW w:w="451" w:type="pct"/>
            <w:vAlign w:val="center"/>
          </w:tcPr>
          <w:p w14:paraId="0830C416" w14:textId="77777777" w:rsidR="00991E43" w:rsidRPr="002759F5" w:rsidRDefault="00991E43" w:rsidP="002759F5">
            <w:pPr>
              <w:spacing w:before="20" w:after="20" w:line="240" w:lineRule="auto"/>
              <w:jc w:val="center"/>
              <w:rPr>
                <w:rFonts w:cs="Arial"/>
              </w:rPr>
            </w:pPr>
            <w:r w:rsidRPr="002759F5">
              <w:rPr>
                <w:rFonts w:cs="Arial"/>
              </w:rPr>
              <w:t>21.1</w:t>
            </w:r>
          </w:p>
        </w:tc>
        <w:tc>
          <w:tcPr>
            <w:tcW w:w="451" w:type="pct"/>
            <w:vAlign w:val="center"/>
          </w:tcPr>
          <w:p w14:paraId="51DF3D48" w14:textId="77777777" w:rsidR="00991E43" w:rsidRPr="002759F5" w:rsidRDefault="00991E43" w:rsidP="002759F5">
            <w:pPr>
              <w:spacing w:before="20" w:after="20" w:line="240" w:lineRule="auto"/>
              <w:jc w:val="center"/>
              <w:rPr>
                <w:rFonts w:cs="Arial"/>
              </w:rPr>
            </w:pPr>
            <w:r w:rsidRPr="002759F5">
              <w:rPr>
                <w:rFonts w:cs="Arial"/>
              </w:rPr>
              <w:t>2.6</w:t>
            </w:r>
          </w:p>
        </w:tc>
        <w:tc>
          <w:tcPr>
            <w:tcW w:w="452" w:type="pct"/>
            <w:vAlign w:val="center"/>
          </w:tcPr>
          <w:p w14:paraId="7C3EE352" w14:textId="77777777" w:rsidR="00991E43" w:rsidRPr="002759F5" w:rsidRDefault="00991E43" w:rsidP="002759F5">
            <w:pPr>
              <w:spacing w:before="20" w:after="20" w:line="240" w:lineRule="auto"/>
              <w:jc w:val="center"/>
              <w:rPr>
                <w:rFonts w:cs="Arial"/>
              </w:rPr>
            </w:pPr>
            <w:r w:rsidRPr="002759F5">
              <w:rPr>
                <w:rFonts w:cs="Arial"/>
              </w:rPr>
              <w:t>240</w:t>
            </w:r>
          </w:p>
        </w:tc>
        <w:tc>
          <w:tcPr>
            <w:tcW w:w="452" w:type="pct"/>
            <w:vAlign w:val="center"/>
          </w:tcPr>
          <w:p w14:paraId="13A3BDC6" w14:textId="77777777" w:rsidR="00991E43" w:rsidRPr="002759F5" w:rsidRDefault="00991E43" w:rsidP="002759F5">
            <w:pPr>
              <w:spacing w:before="20" w:after="20" w:line="240" w:lineRule="auto"/>
              <w:jc w:val="center"/>
              <w:rPr>
                <w:rFonts w:cs="Arial"/>
              </w:rPr>
            </w:pPr>
            <w:r w:rsidRPr="002759F5">
              <w:rPr>
                <w:rFonts w:cs="Arial"/>
              </w:rPr>
              <w:t>187</w:t>
            </w:r>
          </w:p>
        </w:tc>
        <w:tc>
          <w:tcPr>
            <w:tcW w:w="483" w:type="pct"/>
            <w:vAlign w:val="center"/>
          </w:tcPr>
          <w:p w14:paraId="0BB40783" w14:textId="77777777" w:rsidR="00991E43" w:rsidRPr="002759F5" w:rsidRDefault="00991E43" w:rsidP="002759F5">
            <w:pPr>
              <w:spacing w:before="20" w:after="20" w:line="240" w:lineRule="auto"/>
              <w:jc w:val="center"/>
              <w:rPr>
                <w:rFonts w:cs="Arial"/>
              </w:rPr>
            </w:pPr>
            <w:r w:rsidRPr="002759F5">
              <w:rPr>
                <w:rFonts w:cs="Arial"/>
              </w:rPr>
              <w:t>8.6</w:t>
            </w:r>
          </w:p>
        </w:tc>
        <w:tc>
          <w:tcPr>
            <w:tcW w:w="449" w:type="pct"/>
          </w:tcPr>
          <w:p w14:paraId="1490D102" w14:textId="77777777" w:rsidR="00991E43" w:rsidRPr="002759F5" w:rsidRDefault="00991E43" w:rsidP="002759F5">
            <w:pPr>
              <w:spacing w:before="20" w:after="20" w:line="240" w:lineRule="auto"/>
              <w:jc w:val="center"/>
              <w:rPr>
                <w:rFonts w:cs="Arial"/>
              </w:rPr>
            </w:pPr>
            <w:r w:rsidRPr="002759F5">
              <w:rPr>
                <w:rFonts w:cs="Arial"/>
              </w:rPr>
              <w:t>7055</w:t>
            </w:r>
          </w:p>
        </w:tc>
        <w:tc>
          <w:tcPr>
            <w:tcW w:w="449" w:type="pct"/>
          </w:tcPr>
          <w:p w14:paraId="12AEF7D8" w14:textId="77777777" w:rsidR="00991E43" w:rsidRPr="002759F5" w:rsidRDefault="00991E43" w:rsidP="002759F5">
            <w:pPr>
              <w:spacing w:before="20" w:after="20" w:line="240" w:lineRule="auto"/>
              <w:jc w:val="center"/>
              <w:rPr>
                <w:rFonts w:cs="Arial"/>
              </w:rPr>
            </w:pPr>
            <w:r w:rsidRPr="002759F5">
              <w:rPr>
                <w:rFonts w:cs="Arial"/>
              </w:rPr>
              <w:t>62</w:t>
            </w:r>
          </w:p>
        </w:tc>
        <w:tc>
          <w:tcPr>
            <w:tcW w:w="449" w:type="pct"/>
            <w:vAlign w:val="center"/>
          </w:tcPr>
          <w:p w14:paraId="5D66E332" w14:textId="77777777" w:rsidR="00991E43" w:rsidRPr="002759F5" w:rsidRDefault="00991E43" w:rsidP="002759F5">
            <w:pPr>
              <w:spacing w:before="20" w:after="20" w:line="240" w:lineRule="auto"/>
              <w:jc w:val="center"/>
              <w:rPr>
                <w:rFonts w:cs="Arial"/>
              </w:rPr>
            </w:pPr>
            <w:r w:rsidRPr="002759F5">
              <w:rPr>
                <w:rFonts w:cs="Arial"/>
              </w:rPr>
              <w:t>965</w:t>
            </w:r>
          </w:p>
        </w:tc>
        <w:tc>
          <w:tcPr>
            <w:tcW w:w="449" w:type="pct"/>
            <w:vAlign w:val="center"/>
          </w:tcPr>
          <w:p w14:paraId="4F26EB2D" w14:textId="77777777" w:rsidR="00991E43" w:rsidRPr="002759F5" w:rsidRDefault="00991E43" w:rsidP="002759F5">
            <w:pPr>
              <w:spacing w:before="20" w:after="20" w:line="240" w:lineRule="auto"/>
              <w:jc w:val="center"/>
              <w:rPr>
                <w:rFonts w:cs="Arial"/>
              </w:rPr>
            </w:pPr>
            <w:r w:rsidRPr="002759F5">
              <w:rPr>
                <w:rFonts w:cs="Arial"/>
              </w:rPr>
              <w:t>455</w:t>
            </w:r>
          </w:p>
        </w:tc>
        <w:tc>
          <w:tcPr>
            <w:tcW w:w="449" w:type="pct"/>
            <w:vAlign w:val="center"/>
          </w:tcPr>
          <w:p w14:paraId="2318FA69" w14:textId="77777777" w:rsidR="00991E43" w:rsidRPr="002759F5" w:rsidRDefault="00991E43" w:rsidP="002759F5">
            <w:pPr>
              <w:spacing w:before="20" w:after="20" w:line="240" w:lineRule="auto"/>
              <w:jc w:val="center"/>
              <w:rPr>
                <w:rFonts w:cs="Arial"/>
              </w:rPr>
            </w:pPr>
            <w:r w:rsidRPr="002759F5">
              <w:rPr>
                <w:rFonts w:cs="Arial"/>
              </w:rPr>
              <w:t>1035</w:t>
            </w:r>
          </w:p>
        </w:tc>
      </w:tr>
    </w:tbl>
    <w:p w14:paraId="3590DADC" w14:textId="77777777" w:rsidR="00991E43" w:rsidRPr="0040690A" w:rsidRDefault="00991E43" w:rsidP="00D9340D">
      <w:pPr>
        <w:pStyle w:val="CaptionTables"/>
        <w:rPr>
          <w:b w:val="0"/>
          <w:i/>
          <w:sz w:val="18"/>
        </w:rPr>
      </w:pPr>
      <w:bookmarkStart w:id="3387" w:name="_Toc365474874"/>
      <w:bookmarkStart w:id="3388" w:name="_Toc365532328"/>
      <w:bookmarkStart w:id="3389" w:name="_Toc365532374"/>
      <w:bookmarkStart w:id="3390" w:name="_Toc365532970"/>
      <w:bookmarkStart w:id="3391" w:name="_Toc372712955"/>
      <w:bookmarkStart w:id="3392" w:name="_Toc372724242"/>
      <w:bookmarkStart w:id="3393" w:name="_Toc372725338"/>
      <w:bookmarkStart w:id="3394" w:name="_Toc381258681"/>
      <w:bookmarkStart w:id="3395" w:name="_Toc381258736"/>
      <w:bookmarkStart w:id="3396" w:name="_Toc381274141"/>
      <w:bookmarkStart w:id="3397" w:name="_Toc381274562"/>
      <w:bookmarkStart w:id="3398" w:name="_Toc394325862"/>
      <w:bookmarkStart w:id="3399" w:name="_Toc394325920"/>
      <w:r w:rsidRPr="0040690A">
        <w:rPr>
          <w:i/>
          <w:sz w:val="18"/>
        </w:rPr>
        <w:t>*</w:t>
      </w:r>
      <w:r w:rsidRPr="0040690A">
        <w:rPr>
          <w:b w:val="0"/>
          <w:i/>
          <w:sz w:val="18"/>
        </w:rPr>
        <w:t>Measured to nearest degree (</w:t>
      </w:r>
      <w:r w:rsidRPr="0040690A">
        <w:rPr>
          <w:b w:val="0"/>
          <w:i/>
          <w:sz w:val="18"/>
          <w:vertAlign w:val="superscript"/>
        </w:rPr>
        <w:t>o</w:t>
      </w:r>
      <w:r w:rsidRPr="0040690A">
        <w:rPr>
          <w:b w:val="0"/>
          <w:i/>
          <w:sz w:val="18"/>
        </w:rPr>
        <w:t>)</w:t>
      </w:r>
      <w:bookmarkEnd w:id="3387"/>
      <w:bookmarkEnd w:id="3388"/>
      <w:bookmarkEnd w:id="3389"/>
      <w:bookmarkEnd w:id="3390"/>
      <w:bookmarkEnd w:id="3391"/>
      <w:bookmarkEnd w:id="3392"/>
      <w:bookmarkEnd w:id="3393"/>
      <w:bookmarkEnd w:id="3394"/>
      <w:bookmarkEnd w:id="3395"/>
      <w:bookmarkEnd w:id="3396"/>
      <w:bookmarkEnd w:id="3397"/>
      <w:bookmarkEnd w:id="3398"/>
      <w:bookmarkEnd w:id="3399"/>
    </w:p>
    <w:p w14:paraId="11290843" w14:textId="77777777" w:rsidR="00991E43" w:rsidRDefault="00991E43" w:rsidP="0040690A"/>
    <w:p w14:paraId="6E2E99C0" w14:textId="77777777" w:rsidR="00991E43" w:rsidRPr="0040690A" w:rsidRDefault="00991E43" w:rsidP="0040690A">
      <w:pPr>
        <w:sectPr w:rsidR="00991E43" w:rsidRPr="0040690A" w:rsidSect="00474AA0">
          <w:headerReference w:type="even" r:id="rId82"/>
          <w:headerReference w:type="default" r:id="rId83"/>
          <w:footerReference w:type="even" r:id="rId84"/>
          <w:footerReference w:type="default" r:id="rId85"/>
          <w:headerReference w:type="first" r:id="rId86"/>
          <w:footerReference w:type="first" r:id="rId87"/>
          <w:pgSz w:w="16838" w:h="11906" w:orient="landscape"/>
          <w:pgMar w:top="2268" w:right="1140" w:bottom="1134" w:left="1140" w:header="850" w:footer="397" w:gutter="0"/>
          <w:cols w:space="708"/>
          <w:formProt w:val="0"/>
          <w:docGrid w:linePitch="360"/>
        </w:sectPr>
      </w:pPr>
    </w:p>
    <w:p w14:paraId="0CCD496C" w14:textId="77777777" w:rsidR="00991E43" w:rsidRDefault="00991E43" w:rsidP="00A77A13">
      <w:pPr>
        <w:pStyle w:val="Heading1"/>
      </w:pPr>
      <w:bookmarkStart w:id="3400" w:name="_Toc365033677"/>
      <w:bookmarkStart w:id="3401" w:name="_Toc365033717"/>
      <w:bookmarkStart w:id="3402" w:name="_Toc365034711"/>
      <w:bookmarkStart w:id="3403" w:name="_Toc365034752"/>
      <w:bookmarkStart w:id="3404" w:name="_Toc365274815"/>
      <w:bookmarkStart w:id="3405" w:name="_Toc365274856"/>
      <w:bookmarkStart w:id="3406" w:name="_Toc365274901"/>
      <w:bookmarkStart w:id="3407" w:name="_Toc365274942"/>
      <w:bookmarkStart w:id="3408" w:name="_Toc365274983"/>
      <w:bookmarkStart w:id="3409" w:name="_Toc365275024"/>
      <w:bookmarkStart w:id="3410" w:name="_Toc365279513"/>
      <w:bookmarkStart w:id="3411" w:name="_Toc365279555"/>
      <w:bookmarkStart w:id="3412" w:name="_Toc365295168"/>
      <w:bookmarkStart w:id="3413" w:name="_Toc365295210"/>
      <w:bookmarkStart w:id="3414" w:name="_Toc365295272"/>
      <w:bookmarkStart w:id="3415" w:name="_Toc365295314"/>
      <w:bookmarkStart w:id="3416" w:name="_Toc365295356"/>
      <w:bookmarkStart w:id="3417" w:name="_Toc365295507"/>
      <w:bookmarkStart w:id="3418" w:name="_Toc365295549"/>
      <w:bookmarkStart w:id="3419" w:name="_Toc365295592"/>
      <w:bookmarkStart w:id="3420" w:name="_Toc365295837"/>
      <w:bookmarkStart w:id="3421" w:name="_Toc365295876"/>
      <w:bookmarkStart w:id="3422" w:name="_Toc365295916"/>
      <w:bookmarkStart w:id="3423" w:name="_Toc365295957"/>
      <w:bookmarkStart w:id="3424" w:name="_Toc365295999"/>
      <w:bookmarkStart w:id="3425" w:name="_Toc365296041"/>
      <w:bookmarkStart w:id="3426" w:name="_Toc365296080"/>
      <w:bookmarkStart w:id="3427" w:name="_Toc365296120"/>
      <w:bookmarkStart w:id="3428" w:name="_Toc365296163"/>
      <w:bookmarkStart w:id="3429" w:name="_Toc365296207"/>
      <w:bookmarkStart w:id="3430" w:name="_Toc365472309"/>
      <w:bookmarkStart w:id="3431" w:name="_Toc365474856"/>
      <w:bookmarkStart w:id="3432" w:name="_Toc365532309"/>
      <w:bookmarkStart w:id="3433" w:name="_Toc365532354"/>
      <w:bookmarkStart w:id="3434" w:name="_Toc365532949"/>
      <w:bookmarkStart w:id="3435" w:name="_Toc372712935"/>
      <w:bookmarkStart w:id="3436" w:name="_Toc372724220"/>
      <w:bookmarkStart w:id="3437" w:name="_Toc372725314"/>
      <w:bookmarkStart w:id="3438" w:name="_Toc381258656"/>
      <w:bookmarkStart w:id="3439" w:name="_Toc381258711"/>
      <w:bookmarkStart w:id="3440" w:name="_Toc381274119"/>
      <w:bookmarkStart w:id="3441" w:name="_Toc381274536"/>
      <w:bookmarkStart w:id="3442" w:name="_Toc394325835"/>
      <w:bookmarkStart w:id="3443" w:name="_Toc394325892"/>
      <w:bookmarkEnd w:id="3385"/>
      <w:bookmarkEnd w:id="3386"/>
      <w:r>
        <w:lastRenderedPageBreak/>
        <w:t>Modelling results and discussion</w:t>
      </w:r>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p>
    <w:p w14:paraId="3A8672A6" w14:textId="77777777" w:rsidR="00991E43" w:rsidRDefault="00991E43" w:rsidP="00FA27DB">
      <w:pPr>
        <w:pStyle w:val="Heading2"/>
      </w:pPr>
      <w:bookmarkStart w:id="3444" w:name="_Toc364091025"/>
      <w:bookmarkStart w:id="3445" w:name="_Toc364091055"/>
      <w:bookmarkStart w:id="3446" w:name="_Toc364091086"/>
      <w:bookmarkStart w:id="3447" w:name="_Toc364091118"/>
      <w:bookmarkStart w:id="3448" w:name="_Toc364091412"/>
      <w:bookmarkStart w:id="3449" w:name="_Toc364091446"/>
      <w:bookmarkStart w:id="3450" w:name="_Toc364091480"/>
      <w:bookmarkStart w:id="3451" w:name="_Toc364091514"/>
      <w:bookmarkStart w:id="3452" w:name="_Toc364091607"/>
      <w:bookmarkStart w:id="3453" w:name="_Toc364171051"/>
      <w:bookmarkStart w:id="3454" w:name="_Toc364242666"/>
      <w:bookmarkStart w:id="3455" w:name="_Toc364246143"/>
      <w:bookmarkStart w:id="3456" w:name="_Toc364247144"/>
      <w:bookmarkStart w:id="3457" w:name="_Toc364247287"/>
      <w:bookmarkStart w:id="3458" w:name="_Toc364247350"/>
      <w:bookmarkStart w:id="3459" w:name="_Toc364247387"/>
      <w:bookmarkStart w:id="3460" w:name="_Toc364256942"/>
      <w:bookmarkStart w:id="3461" w:name="_Toc364256977"/>
      <w:bookmarkStart w:id="3462" w:name="_Toc364261220"/>
      <w:bookmarkStart w:id="3463" w:name="_Toc364262526"/>
      <w:bookmarkStart w:id="3464" w:name="_Toc364262882"/>
      <w:bookmarkStart w:id="3465" w:name="_Toc364326106"/>
      <w:bookmarkStart w:id="3466" w:name="_Toc364344940"/>
      <w:bookmarkStart w:id="3467" w:name="_Toc364344978"/>
      <w:bookmarkStart w:id="3468" w:name="_Toc364345016"/>
      <w:bookmarkStart w:id="3469" w:name="_Toc364345054"/>
      <w:bookmarkStart w:id="3470" w:name="_Toc364345092"/>
      <w:bookmarkStart w:id="3471" w:name="_Toc364345130"/>
      <w:bookmarkStart w:id="3472" w:name="_Toc364345270"/>
      <w:bookmarkStart w:id="3473" w:name="_Toc364345309"/>
      <w:bookmarkStart w:id="3474" w:name="_Toc364345348"/>
      <w:bookmarkStart w:id="3475" w:name="_Toc364345474"/>
      <w:bookmarkStart w:id="3476" w:name="_Toc364345513"/>
      <w:bookmarkStart w:id="3477" w:name="_Toc364346272"/>
      <w:bookmarkStart w:id="3478" w:name="_Toc364346311"/>
      <w:bookmarkStart w:id="3479" w:name="_Toc364346350"/>
      <w:bookmarkStart w:id="3480" w:name="_Toc364346389"/>
      <w:bookmarkStart w:id="3481" w:name="_Toc364346428"/>
      <w:bookmarkStart w:id="3482" w:name="_Toc364346467"/>
      <w:bookmarkStart w:id="3483" w:name="_Toc364346506"/>
      <w:bookmarkStart w:id="3484" w:name="_Toc364346545"/>
      <w:bookmarkStart w:id="3485" w:name="_Toc364346584"/>
      <w:bookmarkStart w:id="3486" w:name="_Toc364346623"/>
      <w:bookmarkStart w:id="3487" w:name="_Toc364346662"/>
      <w:bookmarkStart w:id="3488" w:name="_Toc364346701"/>
      <w:bookmarkStart w:id="3489" w:name="_Toc364346740"/>
      <w:bookmarkStart w:id="3490" w:name="_Toc364346779"/>
      <w:bookmarkStart w:id="3491" w:name="_Toc364346818"/>
      <w:bookmarkStart w:id="3492" w:name="_Toc364346857"/>
      <w:bookmarkStart w:id="3493" w:name="_Toc364346902"/>
      <w:bookmarkStart w:id="3494" w:name="_Toc364346941"/>
      <w:bookmarkStart w:id="3495" w:name="_Toc364346980"/>
      <w:bookmarkStart w:id="3496" w:name="_Toc364347019"/>
      <w:bookmarkStart w:id="3497" w:name="_Toc364347058"/>
      <w:bookmarkStart w:id="3498" w:name="_Toc364349522"/>
      <w:bookmarkStart w:id="3499" w:name="_Toc364349562"/>
      <w:bookmarkStart w:id="3500" w:name="_Toc364941639"/>
      <w:bookmarkStart w:id="3501" w:name="_Toc365033678"/>
      <w:bookmarkStart w:id="3502" w:name="_Toc365033718"/>
      <w:bookmarkStart w:id="3503" w:name="_Toc365034712"/>
      <w:bookmarkStart w:id="3504" w:name="_Toc365034753"/>
      <w:bookmarkStart w:id="3505" w:name="_Toc365274816"/>
      <w:bookmarkStart w:id="3506" w:name="_Toc365274857"/>
      <w:bookmarkStart w:id="3507" w:name="_Toc365274902"/>
      <w:bookmarkStart w:id="3508" w:name="_Toc365274943"/>
      <w:bookmarkStart w:id="3509" w:name="_Toc365274984"/>
      <w:bookmarkStart w:id="3510" w:name="_Toc365275025"/>
      <w:bookmarkStart w:id="3511" w:name="_Toc365279514"/>
      <w:bookmarkStart w:id="3512" w:name="_Toc365279556"/>
      <w:bookmarkStart w:id="3513" w:name="_Toc365295169"/>
      <w:bookmarkStart w:id="3514" w:name="_Toc365295211"/>
      <w:bookmarkStart w:id="3515" w:name="_Toc365295273"/>
      <w:bookmarkStart w:id="3516" w:name="_Toc365295315"/>
      <w:bookmarkStart w:id="3517" w:name="_Toc365295357"/>
      <w:bookmarkStart w:id="3518" w:name="_Toc365295508"/>
      <w:bookmarkStart w:id="3519" w:name="_Toc365295550"/>
      <w:bookmarkStart w:id="3520" w:name="_Toc365295593"/>
      <w:bookmarkStart w:id="3521" w:name="_Toc365295838"/>
      <w:bookmarkStart w:id="3522" w:name="_Toc365295877"/>
      <w:bookmarkStart w:id="3523" w:name="_Toc365295917"/>
      <w:bookmarkStart w:id="3524" w:name="_Toc365295958"/>
      <w:bookmarkStart w:id="3525" w:name="_Toc365296000"/>
      <w:bookmarkStart w:id="3526" w:name="_Toc365296042"/>
      <w:bookmarkStart w:id="3527" w:name="_Toc365296081"/>
      <w:bookmarkStart w:id="3528" w:name="_Toc365296121"/>
      <w:bookmarkStart w:id="3529" w:name="_Toc365296164"/>
      <w:bookmarkStart w:id="3530" w:name="_Toc365296208"/>
      <w:bookmarkStart w:id="3531" w:name="_Toc365472310"/>
      <w:bookmarkStart w:id="3532" w:name="_Toc365474857"/>
      <w:bookmarkStart w:id="3533" w:name="_Toc365532310"/>
      <w:bookmarkStart w:id="3534" w:name="_Toc365532355"/>
      <w:bookmarkStart w:id="3535" w:name="_Toc365532950"/>
      <w:bookmarkStart w:id="3536" w:name="_Toc372712936"/>
      <w:bookmarkStart w:id="3537" w:name="_Toc372724221"/>
      <w:bookmarkStart w:id="3538" w:name="_Toc372725315"/>
      <w:bookmarkStart w:id="3539" w:name="_Toc381258657"/>
      <w:bookmarkStart w:id="3540" w:name="_Toc381258712"/>
      <w:bookmarkStart w:id="3541" w:name="_Toc381274120"/>
      <w:bookmarkStart w:id="3542" w:name="_Toc381274537"/>
      <w:bookmarkStart w:id="3543" w:name="_Toc394325836"/>
      <w:bookmarkStart w:id="3544" w:name="_Toc394325893"/>
      <w:bookmarkEnd w:id="3444"/>
      <w:r>
        <w:t>Baseline Model</w:t>
      </w:r>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p>
    <w:p w14:paraId="52E92FE8" w14:textId="75E8760F" w:rsidR="00991E43" w:rsidRDefault="00991E43" w:rsidP="00FA27DB">
      <w:r>
        <w:t xml:space="preserve">Time varying emissions and annual mean emissions for 2010 were modelled and the results are presented in </w:t>
      </w:r>
      <w:r>
        <w:fldChar w:fldCharType="begin"/>
      </w:r>
      <w:r>
        <w:instrText xml:space="preserve"> REF _Ref365294765 \h </w:instrText>
      </w:r>
      <w:r>
        <w:fldChar w:fldCharType="separate"/>
      </w:r>
      <w:r>
        <w:t xml:space="preserve">Table </w:t>
      </w:r>
      <w:r>
        <w:rPr>
          <w:noProof/>
        </w:rPr>
        <w:t>16</w:t>
      </w:r>
      <w:r>
        <w:fldChar w:fldCharType="end"/>
      </w:r>
      <w:r>
        <w:t xml:space="preserve"> and </w:t>
      </w:r>
      <w:r>
        <w:fldChar w:fldCharType="begin"/>
      </w:r>
      <w:r>
        <w:instrText xml:space="preserve"> REF _Ref365294770 \h </w:instrText>
      </w:r>
      <w:r>
        <w:fldChar w:fldCharType="separate"/>
      </w:r>
      <w:r>
        <w:t xml:space="preserve">Table </w:t>
      </w:r>
      <w:r>
        <w:rPr>
          <w:noProof/>
        </w:rPr>
        <w:t>17</w:t>
      </w:r>
      <w:r>
        <w:fldChar w:fldCharType="end"/>
      </w:r>
      <w:r>
        <w:t>. Concentrations above their respective objective have been annotated in bold.</w:t>
      </w:r>
    </w:p>
    <w:p w14:paraId="56DFBCCF" w14:textId="77777777" w:rsidR="00991E43" w:rsidRDefault="00991E43" w:rsidP="00E0162A">
      <w:pPr>
        <w:pStyle w:val="CaptionTables"/>
      </w:pPr>
      <w:bookmarkStart w:id="3545" w:name="_Ref365294765"/>
      <w:bookmarkStart w:id="3546" w:name="_Toc364256956"/>
      <w:bookmarkStart w:id="3547" w:name="_Toc364256991"/>
      <w:bookmarkStart w:id="3548" w:name="_Toc364261234"/>
      <w:bookmarkStart w:id="3549" w:name="_Toc364262540"/>
      <w:bookmarkStart w:id="3550" w:name="_Toc364262896"/>
      <w:bookmarkStart w:id="3551" w:name="_Toc364326120"/>
      <w:bookmarkStart w:id="3552" w:name="_Toc364344954"/>
      <w:bookmarkStart w:id="3553" w:name="_Toc364344992"/>
      <w:bookmarkStart w:id="3554" w:name="_Toc364345030"/>
      <w:bookmarkStart w:id="3555" w:name="_Toc364345068"/>
      <w:bookmarkStart w:id="3556" w:name="_Toc364345106"/>
      <w:bookmarkStart w:id="3557" w:name="_Toc364345144"/>
      <w:bookmarkStart w:id="3558" w:name="_Toc364345284"/>
      <w:bookmarkStart w:id="3559" w:name="_Toc364345323"/>
      <w:bookmarkStart w:id="3560" w:name="_Toc364345362"/>
      <w:bookmarkStart w:id="3561" w:name="_Toc364345489"/>
      <w:bookmarkStart w:id="3562" w:name="_Toc364345528"/>
      <w:bookmarkStart w:id="3563" w:name="_Toc364346287"/>
      <w:bookmarkStart w:id="3564" w:name="_Toc364346326"/>
      <w:bookmarkStart w:id="3565" w:name="_Toc364346365"/>
      <w:bookmarkStart w:id="3566" w:name="_Toc364346404"/>
      <w:bookmarkStart w:id="3567" w:name="_Toc364346443"/>
      <w:bookmarkStart w:id="3568" w:name="_Toc364346482"/>
      <w:bookmarkStart w:id="3569" w:name="_Toc364346521"/>
      <w:bookmarkStart w:id="3570" w:name="_Toc364346560"/>
      <w:bookmarkStart w:id="3571" w:name="_Toc364346599"/>
      <w:bookmarkStart w:id="3572" w:name="_Toc364346638"/>
      <w:bookmarkStart w:id="3573" w:name="_Toc364346677"/>
      <w:bookmarkStart w:id="3574" w:name="_Toc364346716"/>
      <w:bookmarkStart w:id="3575" w:name="_Toc364346755"/>
      <w:bookmarkStart w:id="3576" w:name="_Toc364346794"/>
      <w:bookmarkStart w:id="3577" w:name="_Toc364346833"/>
      <w:bookmarkStart w:id="3578" w:name="_Toc364346872"/>
      <w:bookmarkStart w:id="3579" w:name="_Toc364346917"/>
      <w:bookmarkStart w:id="3580" w:name="_Toc364346956"/>
      <w:bookmarkStart w:id="3581" w:name="_Toc364346995"/>
      <w:bookmarkStart w:id="3582" w:name="_Toc364347034"/>
      <w:bookmarkStart w:id="3583" w:name="_Toc364347073"/>
      <w:bookmarkStart w:id="3584" w:name="_Toc364349538"/>
      <w:bookmarkStart w:id="3585" w:name="_Toc364762320"/>
      <w:bookmarkStart w:id="3586" w:name="_Toc364940807"/>
      <w:bookmarkStart w:id="3587" w:name="_Toc365033694"/>
      <w:bookmarkStart w:id="3588" w:name="_Toc365033734"/>
      <w:bookmarkStart w:id="3589" w:name="_Toc365034729"/>
      <w:bookmarkStart w:id="3590" w:name="_Toc365034770"/>
      <w:bookmarkStart w:id="3591" w:name="_Toc365274831"/>
      <w:bookmarkStart w:id="3592" w:name="_Toc365274872"/>
      <w:bookmarkStart w:id="3593" w:name="_Toc365274917"/>
      <w:bookmarkStart w:id="3594" w:name="_Toc365274958"/>
      <w:bookmarkStart w:id="3595" w:name="_Toc365274999"/>
      <w:bookmarkStart w:id="3596" w:name="_Toc365275040"/>
      <w:bookmarkStart w:id="3597" w:name="_Toc365279530"/>
      <w:bookmarkStart w:id="3598" w:name="_Toc365279572"/>
      <w:bookmarkStart w:id="3599" w:name="_Toc365295185"/>
      <w:bookmarkStart w:id="3600" w:name="_Toc365295227"/>
      <w:bookmarkStart w:id="3601" w:name="_Toc365295289"/>
      <w:bookmarkStart w:id="3602" w:name="_Toc365295331"/>
      <w:bookmarkStart w:id="3603" w:name="_Toc365295373"/>
      <w:bookmarkStart w:id="3604" w:name="_Toc365295524"/>
      <w:bookmarkStart w:id="3605" w:name="_Toc365295566"/>
      <w:bookmarkStart w:id="3606" w:name="_Toc365295609"/>
      <w:bookmarkStart w:id="3607" w:name="_Toc365295854"/>
      <w:bookmarkStart w:id="3608" w:name="_Toc365295893"/>
      <w:bookmarkStart w:id="3609" w:name="_Toc365295933"/>
      <w:bookmarkStart w:id="3610" w:name="_Toc365295974"/>
      <w:bookmarkStart w:id="3611" w:name="_Toc365296016"/>
      <w:bookmarkStart w:id="3612" w:name="_Toc365296058"/>
      <w:bookmarkStart w:id="3613" w:name="_Toc365296097"/>
      <w:bookmarkStart w:id="3614" w:name="_Toc365296137"/>
      <w:bookmarkStart w:id="3615" w:name="_Toc365296181"/>
      <w:bookmarkStart w:id="3616" w:name="_Toc365296225"/>
      <w:bookmarkStart w:id="3617" w:name="_Toc365296683"/>
      <w:bookmarkStart w:id="3618" w:name="_Toc365474875"/>
      <w:bookmarkStart w:id="3619" w:name="_Toc365532329"/>
      <w:bookmarkStart w:id="3620" w:name="_Toc365532375"/>
      <w:bookmarkStart w:id="3621" w:name="_Toc365532971"/>
      <w:bookmarkStart w:id="3622" w:name="_Toc372712956"/>
      <w:bookmarkStart w:id="3623" w:name="_Toc372724243"/>
      <w:bookmarkStart w:id="3624" w:name="_Toc372725339"/>
      <w:bookmarkStart w:id="3625" w:name="_Toc381258682"/>
      <w:bookmarkStart w:id="3626" w:name="_Toc381258737"/>
      <w:bookmarkStart w:id="3627" w:name="_Toc381274142"/>
      <w:bookmarkStart w:id="3628" w:name="_Toc381274563"/>
      <w:bookmarkStart w:id="3629" w:name="_Toc394325863"/>
      <w:bookmarkStart w:id="3630" w:name="_Toc394325921"/>
      <w:r>
        <w:t xml:space="preserve">Table </w:t>
      </w:r>
      <w:r>
        <w:fldChar w:fldCharType="begin"/>
      </w:r>
      <w:r>
        <w:instrText xml:space="preserve"> SEQ Table \* ARABIC </w:instrText>
      </w:r>
      <w:r>
        <w:fldChar w:fldCharType="separate"/>
      </w:r>
      <w:r>
        <w:rPr>
          <w:noProof/>
        </w:rPr>
        <w:t>16</w:t>
      </w:r>
      <w:r>
        <w:rPr>
          <w:noProof/>
        </w:rPr>
        <w:fldChar w:fldCharType="end"/>
      </w:r>
      <w:bookmarkEnd w:id="3545"/>
      <w:r>
        <w:t>: Predicted Maximum 2010 SO</w:t>
      </w:r>
      <w:r w:rsidRPr="00E0162A">
        <w:rPr>
          <w:vertAlign w:val="subscript"/>
        </w:rPr>
        <w:t xml:space="preserve">2 </w:t>
      </w:r>
      <w:r>
        <w:t>concentrations</w:t>
      </w:r>
      <w:bookmarkEnd w:id="3546"/>
      <w:bookmarkEnd w:id="3547"/>
      <w:bookmarkEnd w:id="3548"/>
      <w:r>
        <w:t xml:space="preserve"> from time varying emissions</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p>
    <w:tbl>
      <w:tblPr>
        <w:tblW w:w="0" w:type="auto"/>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303"/>
        <w:gridCol w:w="978"/>
        <w:gridCol w:w="1126"/>
        <w:gridCol w:w="978"/>
        <w:gridCol w:w="1126"/>
        <w:gridCol w:w="978"/>
        <w:gridCol w:w="1027"/>
        <w:gridCol w:w="681"/>
        <w:gridCol w:w="710"/>
        <w:gridCol w:w="731"/>
      </w:tblGrid>
      <w:tr w:rsidR="00991E43" w:rsidRPr="00AF16E4" w14:paraId="329A9F92" w14:textId="77777777" w:rsidTr="002759F5">
        <w:tc>
          <w:tcPr>
            <w:tcW w:w="1335" w:type="dxa"/>
            <w:vMerge w:val="restart"/>
            <w:vAlign w:val="center"/>
          </w:tcPr>
          <w:p w14:paraId="605B2FC2" w14:textId="77777777" w:rsidR="00991E43" w:rsidRPr="00AF16E4" w:rsidRDefault="00991E43" w:rsidP="00AF16E4">
            <w:pPr>
              <w:pStyle w:val="TableHeaderRow"/>
            </w:pPr>
            <w:r w:rsidRPr="00AF16E4">
              <w:t>Receptor Name</w:t>
            </w:r>
          </w:p>
        </w:tc>
        <w:tc>
          <w:tcPr>
            <w:tcW w:w="6354" w:type="dxa"/>
            <w:gridSpan w:val="6"/>
            <w:vAlign w:val="center"/>
          </w:tcPr>
          <w:p w14:paraId="25440829" w14:textId="77777777" w:rsidR="00991E43" w:rsidRPr="00AF16E4" w:rsidRDefault="00991E43" w:rsidP="00AF16E4">
            <w:pPr>
              <w:pStyle w:val="TableHeaderRow"/>
            </w:pPr>
            <w:r w:rsidRPr="00AF16E4">
              <w:t>Predicted Concentrations</w:t>
            </w:r>
          </w:p>
        </w:tc>
        <w:tc>
          <w:tcPr>
            <w:tcW w:w="2165" w:type="dxa"/>
            <w:gridSpan w:val="3"/>
            <w:vAlign w:val="center"/>
          </w:tcPr>
          <w:p w14:paraId="3DF9C8D6" w14:textId="77777777" w:rsidR="00991E43" w:rsidRPr="00AF16E4" w:rsidRDefault="00991E43" w:rsidP="00AF16E4">
            <w:pPr>
              <w:pStyle w:val="TableHeaderRow"/>
            </w:pPr>
            <w:r w:rsidRPr="00AF16E4">
              <w:t>Predicted No. of Exceedences</w:t>
            </w:r>
          </w:p>
        </w:tc>
      </w:tr>
      <w:tr w:rsidR="00991E43" w:rsidRPr="00AF16E4" w14:paraId="0664E25B" w14:textId="77777777" w:rsidTr="002759F5">
        <w:tc>
          <w:tcPr>
            <w:tcW w:w="1335" w:type="dxa"/>
            <w:vMerge/>
            <w:vAlign w:val="center"/>
          </w:tcPr>
          <w:p w14:paraId="70E8781B" w14:textId="77777777" w:rsidR="00991E43" w:rsidRPr="002759F5" w:rsidRDefault="00991E43" w:rsidP="002759F5">
            <w:pPr>
              <w:pStyle w:val="TableHeaderRow"/>
              <w:spacing w:before="20" w:after="20"/>
              <w:rPr>
                <w:rFonts w:cs="Arial"/>
              </w:rPr>
            </w:pPr>
          </w:p>
        </w:tc>
        <w:tc>
          <w:tcPr>
            <w:tcW w:w="1000" w:type="dxa"/>
            <w:vAlign w:val="center"/>
          </w:tcPr>
          <w:p w14:paraId="21549C5F"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1152" w:type="dxa"/>
            <w:vAlign w:val="center"/>
          </w:tcPr>
          <w:p w14:paraId="45FFA607"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 (99.18%ile,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1000" w:type="dxa"/>
            <w:vAlign w:val="center"/>
          </w:tcPr>
          <w:p w14:paraId="7B913940" w14:textId="77777777" w:rsidR="00991E43" w:rsidRPr="002759F5" w:rsidRDefault="00991E43" w:rsidP="002759F5">
            <w:pPr>
              <w:pStyle w:val="TableHeaderRow"/>
              <w:spacing w:before="20" w:after="20"/>
              <w:rPr>
                <w:rFonts w:cs="Arial"/>
              </w:rPr>
            </w:pPr>
            <w:r w:rsidRPr="002759F5">
              <w:rPr>
                <w:rFonts w:cs="Arial"/>
              </w:rPr>
              <w:t xml:space="preserve">1hour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1152" w:type="dxa"/>
            <w:vAlign w:val="center"/>
          </w:tcPr>
          <w:p w14:paraId="0D4E3CDF" w14:textId="77777777" w:rsidR="00991E43" w:rsidRPr="002759F5" w:rsidRDefault="00991E43" w:rsidP="002759F5">
            <w:pPr>
              <w:pStyle w:val="TableHeaderRow"/>
              <w:spacing w:before="20" w:after="20"/>
              <w:rPr>
                <w:rFonts w:cs="Arial"/>
              </w:rPr>
            </w:pPr>
            <w:r w:rsidRPr="002759F5">
              <w:rPr>
                <w:rFonts w:cs="Arial"/>
              </w:rPr>
              <w:t xml:space="preserve">1hour mean (99.73%ile,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1000" w:type="dxa"/>
            <w:vAlign w:val="center"/>
          </w:tcPr>
          <w:p w14:paraId="0D81EACA" w14:textId="77777777" w:rsidR="00991E43" w:rsidRPr="002759F5" w:rsidRDefault="00991E43" w:rsidP="002759F5">
            <w:pPr>
              <w:pStyle w:val="TableHeaderRow"/>
              <w:spacing w:before="20" w:after="20"/>
              <w:rPr>
                <w:rFonts w:cs="Arial"/>
              </w:rPr>
            </w:pPr>
            <w:r w:rsidRPr="002759F5">
              <w:rPr>
                <w:rFonts w:cs="Arial"/>
              </w:rPr>
              <w:t xml:space="preserve">15min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1050" w:type="dxa"/>
            <w:vAlign w:val="center"/>
          </w:tcPr>
          <w:p w14:paraId="4C190E90" w14:textId="77777777" w:rsidR="00991E43" w:rsidRPr="002759F5" w:rsidRDefault="00991E43" w:rsidP="002759F5">
            <w:pPr>
              <w:pStyle w:val="TableHeaderRow"/>
              <w:spacing w:before="20" w:after="20"/>
              <w:rPr>
                <w:rFonts w:cs="Arial"/>
              </w:rPr>
            </w:pPr>
            <w:r w:rsidRPr="002759F5">
              <w:rPr>
                <w:rFonts w:cs="Arial"/>
              </w:rPr>
              <w:t xml:space="preserve">15min mean (99.9%ile,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694" w:type="dxa"/>
            <w:vAlign w:val="center"/>
          </w:tcPr>
          <w:p w14:paraId="78509994"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w:t>
            </w:r>
          </w:p>
        </w:tc>
        <w:tc>
          <w:tcPr>
            <w:tcW w:w="725" w:type="dxa"/>
            <w:vAlign w:val="center"/>
          </w:tcPr>
          <w:p w14:paraId="4720B8DA" w14:textId="77777777" w:rsidR="00991E43" w:rsidRPr="002759F5" w:rsidRDefault="00991E43" w:rsidP="002759F5">
            <w:pPr>
              <w:pStyle w:val="TableHeaderRow"/>
              <w:spacing w:before="20" w:after="20"/>
              <w:rPr>
                <w:rFonts w:cs="Arial"/>
              </w:rPr>
            </w:pPr>
            <w:r w:rsidRPr="002759F5">
              <w:rPr>
                <w:rFonts w:cs="Arial"/>
              </w:rPr>
              <w:t>1hour mean</w:t>
            </w:r>
          </w:p>
        </w:tc>
        <w:tc>
          <w:tcPr>
            <w:tcW w:w="746" w:type="dxa"/>
            <w:vAlign w:val="center"/>
          </w:tcPr>
          <w:p w14:paraId="4D606739" w14:textId="77777777" w:rsidR="00991E43" w:rsidRPr="002759F5" w:rsidRDefault="00991E43" w:rsidP="002759F5">
            <w:pPr>
              <w:pStyle w:val="TableHeaderRow"/>
              <w:spacing w:before="20" w:after="20"/>
              <w:rPr>
                <w:rFonts w:cs="Arial"/>
              </w:rPr>
            </w:pPr>
            <w:r w:rsidRPr="002759F5">
              <w:rPr>
                <w:rFonts w:cs="Arial"/>
              </w:rPr>
              <w:t>15min mean</w:t>
            </w:r>
          </w:p>
        </w:tc>
      </w:tr>
      <w:tr w:rsidR="00991E43" w:rsidRPr="00AF16E4" w14:paraId="0A209E25" w14:textId="77777777" w:rsidTr="002759F5">
        <w:tc>
          <w:tcPr>
            <w:tcW w:w="1335" w:type="dxa"/>
            <w:vAlign w:val="center"/>
          </w:tcPr>
          <w:p w14:paraId="674C7F11" w14:textId="77777777" w:rsidR="00991E43" w:rsidRPr="002759F5" w:rsidRDefault="00991E43" w:rsidP="002759F5">
            <w:pPr>
              <w:spacing w:before="20" w:after="20" w:line="240" w:lineRule="auto"/>
              <w:jc w:val="left"/>
              <w:rPr>
                <w:rFonts w:cs="Arial"/>
              </w:rPr>
            </w:pPr>
            <w:r w:rsidRPr="002759F5">
              <w:rPr>
                <w:rFonts w:cs="Arial"/>
              </w:rPr>
              <w:t>Grangemouth AURN (Inchyra Park)</w:t>
            </w:r>
          </w:p>
        </w:tc>
        <w:tc>
          <w:tcPr>
            <w:tcW w:w="1000" w:type="dxa"/>
            <w:vAlign w:val="center"/>
          </w:tcPr>
          <w:p w14:paraId="7CB3B059"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166.3</w:t>
            </w:r>
          </w:p>
        </w:tc>
        <w:tc>
          <w:tcPr>
            <w:tcW w:w="1152" w:type="dxa"/>
            <w:vAlign w:val="center"/>
          </w:tcPr>
          <w:p w14:paraId="14814C3B"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135.5</w:t>
            </w:r>
          </w:p>
        </w:tc>
        <w:tc>
          <w:tcPr>
            <w:tcW w:w="1000" w:type="dxa"/>
            <w:vAlign w:val="center"/>
          </w:tcPr>
          <w:p w14:paraId="3F563DB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474.8</w:t>
            </w:r>
          </w:p>
        </w:tc>
        <w:tc>
          <w:tcPr>
            <w:tcW w:w="1152" w:type="dxa"/>
            <w:vAlign w:val="center"/>
          </w:tcPr>
          <w:p w14:paraId="6A89630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218.6</w:t>
            </w:r>
          </w:p>
        </w:tc>
        <w:tc>
          <w:tcPr>
            <w:tcW w:w="1000" w:type="dxa"/>
            <w:vAlign w:val="center"/>
          </w:tcPr>
          <w:p w14:paraId="33A7DD9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520.2</w:t>
            </w:r>
          </w:p>
        </w:tc>
        <w:tc>
          <w:tcPr>
            <w:tcW w:w="1050" w:type="dxa"/>
            <w:vAlign w:val="center"/>
          </w:tcPr>
          <w:p w14:paraId="49EC43CB"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380.7</w:t>
            </w:r>
          </w:p>
        </w:tc>
        <w:tc>
          <w:tcPr>
            <w:tcW w:w="694" w:type="dxa"/>
            <w:vAlign w:val="center"/>
          </w:tcPr>
          <w:p w14:paraId="07F19219"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w:t>
            </w:r>
          </w:p>
        </w:tc>
        <w:tc>
          <w:tcPr>
            <w:tcW w:w="725" w:type="dxa"/>
            <w:vAlign w:val="center"/>
          </w:tcPr>
          <w:p w14:paraId="597E8A4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c>
          <w:tcPr>
            <w:tcW w:w="746" w:type="dxa"/>
            <w:vAlign w:val="center"/>
          </w:tcPr>
          <w:p w14:paraId="668B53F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66</w:t>
            </w:r>
          </w:p>
        </w:tc>
      </w:tr>
      <w:tr w:rsidR="00991E43" w:rsidRPr="00AF16E4" w14:paraId="52FB89F3" w14:textId="77777777" w:rsidTr="002759F5">
        <w:tc>
          <w:tcPr>
            <w:tcW w:w="1335" w:type="dxa"/>
            <w:vAlign w:val="center"/>
          </w:tcPr>
          <w:p w14:paraId="205FB780" w14:textId="77777777" w:rsidR="00991E43" w:rsidRPr="002759F5" w:rsidRDefault="00991E43" w:rsidP="002759F5">
            <w:pPr>
              <w:spacing w:before="20" w:after="20" w:line="240" w:lineRule="auto"/>
              <w:jc w:val="left"/>
              <w:rPr>
                <w:rFonts w:cs="Arial"/>
              </w:rPr>
            </w:pPr>
            <w:r w:rsidRPr="002759F5">
              <w:rPr>
                <w:rFonts w:cs="Arial"/>
              </w:rPr>
              <w:t xml:space="preserve">Grangemouth Moray </w:t>
            </w:r>
          </w:p>
        </w:tc>
        <w:tc>
          <w:tcPr>
            <w:tcW w:w="1000" w:type="dxa"/>
            <w:vAlign w:val="center"/>
          </w:tcPr>
          <w:p w14:paraId="130F7CF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114.4</w:t>
            </w:r>
          </w:p>
        </w:tc>
        <w:tc>
          <w:tcPr>
            <w:tcW w:w="1152" w:type="dxa"/>
            <w:vAlign w:val="center"/>
          </w:tcPr>
          <w:p w14:paraId="543A1D4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98.5</w:t>
            </w:r>
          </w:p>
        </w:tc>
        <w:tc>
          <w:tcPr>
            <w:tcW w:w="1000" w:type="dxa"/>
            <w:vAlign w:val="center"/>
          </w:tcPr>
          <w:p w14:paraId="5481BE7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297.1</w:t>
            </w:r>
          </w:p>
        </w:tc>
        <w:tc>
          <w:tcPr>
            <w:tcW w:w="1152" w:type="dxa"/>
            <w:vAlign w:val="center"/>
          </w:tcPr>
          <w:p w14:paraId="1075231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177.4</w:t>
            </w:r>
          </w:p>
        </w:tc>
        <w:tc>
          <w:tcPr>
            <w:tcW w:w="1000" w:type="dxa"/>
            <w:vAlign w:val="center"/>
          </w:tcPr>
          <w:p w14:paraId="78CF075B"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326.3</w:t>
            </w:r>
          </w:p>
        </w:tc>
        <w:tc>
          <w:tcPr>
            <w:tcW w:w="1050" w:type="dxa"/>
            <w:vAlign w:val="center"/>
          </w:tcPr>
          <w:p w14:paraId="395A398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280.9</w:t>
            </w:r>
          </w:p>
        </w:tc>
        <w:tc>
          <w:tcPr>
            <w:tcW w:w="694" w:type="dxa"/>
            <w:vAlign w:val="center"/>
          </w:tcPr>
          <w:p w14:paraId="555CBEB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620C41F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0B4AE338"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51</w:t>
            </w:r>
          </w:p>
        </w:tc>
      </w:tr>
      <w:tr w:rsidR="00991E43" w:rsidRPr="00AF16E4" w14:paraId="5991585B" w14:textId="77777777" w:rsidTr="002759F5">
        <w:tc>
          <w:tcPr>
            <w:tcW w:w="1335" w:type="dxa"/>
            <w:vAlign w:val="center"/>
          </w:tcPr>
          <w:p w14:paraId="16E8085F" w14:textId="77777777" w:rsidR="00991E43" w:rsidRPr="002759F5" w:rsidRDefault="00991E43" w:rsidP="002759F5">
            <w:pPr>
              <w:spacing w:before="20" w:after="20" w:line="240" w:lineRule="auto"/>
              <w:jc w:val="left"/>
              <w:rPr>
                <w:rFonts w:cs="Arial"/>
              </w:rPr>
            </w:pPr>
            <w:r w:rsidRPr="002759F5">
              <w:rPr>
                <w:rFonts w:cs="Arial"/>
              </w:rPr>
              <w:t>Grangemouth MC</w:t>
            </w:r>
          </w:p>
        </w:tc>
        <w:tc>
          <w:tcPr>
            <w:tcW w:w="1000" w:type="dxa"/>
            <w:vAlign w:val="center"/>
          </w:tcPr>
          <w:p w14:paraId="5E95D6D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98.2</w:t>
            </w:r>
          </w:p>
        </w:tc>
        <w:tc>
          <w:tcPr>
            <w:tcW w:w="1152" w:type="dxa"/>
            <w:vAlign w:val="center"/>
          </w:tcPr>
          <w:p w14:paraId="3560B88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83.0</w:t>
            </w:r>
          </w:p>
        </w:tc>
        <w:tc>
          <w:tcPr>
            <w:tcW w:w="1000" w:type="dxa"/>
            <w:vAlign w:val="center"/>
          </w:tcPr>
          <w:p w14:paraId="5A93B72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249.6</w:t>
            </w:r>
          </w:p>
        </w:tc>
        <w:tc>
          <w:tcPr>
            <w:tcW w:w="1152" w:type="dxa"/>
            <w:vAlign w:val="center"/>
          </w:tcPr>
          <w:p w14:paraId="6FE6687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169.9</w:t>
            </w:r>
          </w:p>
        </w:tc>
        <w:tc>
          <w:tcPr>
            <w:tcW w:w="1000" w:type="dxa"/>
            <w:vAlign w:val="center"/>
          </w:tcPr>
          <w:p w14:paraId="7543D0B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291.0</w:t>
            </w:r>
          </w:p>
        </w:tc>
        <w:tc>
          <w:tcPr>
            <w:tcW w:w="1050" w:type="dxa"/>
            <w:vAlign w:val="center"/>
          </w:tcPr>
          <w:p w14:paraId="45AACAA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250.6</w:t>
            </w:r>
          </w:p>
        </w:tc>
        <w:tc>
          <w:tcPr>
            <w:tcW w:w="694" w:type="dxa"/>
            <w:vAlign w:val="center"/>
          </w:tcPr>
          <w:p w14:paraId="442C6DB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7779B62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134F057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AF16E4" w14:paraId="1BCFB1CD" w14:textId="77777777" w:rsidTr="002759F5">
        <w:tc>
          <w:tcPr>
            <w:tcW w:w="1335" w:type="dxa"/>
            <w:vAlign w:val="center"/>
          </w:tcPr>
          <w:p w14:paraId="37F788C1" w14:textId="77777777" w:rsidR="00991E43" w:rsidRPr="002759F5" w:rsidRDefault="00991E43" w:rsidP="002759F5">
            <w:pPr>
              <w:spacing w:before="20" w:after="20" w:line="240" w:lineRule="auto"/>
              <w:jc w:val="left"/>
              <w:rPr>
                <w:rFonts w:cs="Arial"/>
              </w:rPr>
            </w:pPr>
            <w:r w:rsidRPr="002759F5">
              <w:rPr>
                <w:rFonts w:cs="Arial"/>
              </w:rPr>
              <w:t>Inch Farm(Fife)</w:t>
            </w:r>
          </w:p>
        </w:tc>
        <w:tc>
          <w:tcPr>
            <w:tcW w:w="1000" w:type="dxa"/>
            <w:vAlign w:val="center"/>
          </w:tcPr>
          <w:p w14:paraId="2E462AF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32.2</w:t>
            </w:r>
          </w:p>
        </w:tc>
        <w:tc>
          <w:tcPr>
            <w:tcW w:w="1152" w:type="dxa"/>
            <w:vAlign w:val="center"/>
          </w:tcPr>
          <w:p w14:paraId="54EAC07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25.4</w:t>
            </w:r>
          </w:p>
        </w:tc>
        <w:tc>
          <w:tcPr>
            <w:tcW w:w="1000" w:type="dxa"/>
            <w:vAlign w:val="center"/>
          </w:tcPr>
          <w:p w14:paraId="4CE739D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131.4</w:t>
            </w:r>
          </w:p>
        </w:tc>
        <w:tc>
          <w:tcPr>
            <w:tcW w:w="1152" w:type="dxa"/>
            <w:vAlign w:val="center"/>
          </w:tcPr>
          <w:p w14:paraId="5DA2394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62.1</w:t>
            </w:r>
          </w:p>
        </w:tc>
        <w:tc>
          <w:tcPr>
            <w:tcW w:w="1000" w:type="dxa"/>
            <w:vAlign w:val="center"/>
          </w:tcPr>
          <w:p w14:paraId="337B582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162.5</w:t>
            </w:r>
          </w:p>
        </w:tc>
        <w:tc>
          <w:tcPr>
            <w:tcW w:w="1050" w:type="dxa"/>
            <w:vAlign w:val="center"/>
          </w:tcPr>
          <w:p w14:paraId="1DF13BA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121.4</w:t>
            </w:r>
          </w:p>
        </w:tc>
        <w:tc>
          <w:tcPr>
            <w:tcW w:w="694" w:type="dxa"/>
            <w:vAlign w:val="center"/>
          </w:tcPr>
          <w:p w14:paraId="4A89BEE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216D398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7643A2F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22EFEDE8" w14:textId="77777777" w:rsidTr="002759F5">
        <w:tc>
          <w:tcPr>
            <w:tcW w:w="1335" w:type="dxa"/>
            <w:vAlign w:val="center"/>
          </w:tcPr>
          <w:p w14:paraId="09E4D7D3" w14:textId="77777777" w:rsidR="00991E43" w:rsidRPr="002759F5" w:rsidRDefault="00991E43" w:rsidP="002759F5">
            <w:pPr>
              <w:spacing w:before="20" w:after="20" w:line="240" w:lineRule="auto"/>
              <w:jc w:val="left"/>
              <w:rPr>
                <w:rFonts w:cs="Arial"/>
              </w:rPr>
            </w:pPr>
            <w:r w:rsidRPr="002759F5">
              <w:rPr>
                <w:rFonts w:cs="Arial"/>
              </w:rPr>
              <w:t>Blair Mains</w:t>
            </w:r>
          </w:p>
        </w:tc>
        <w:tc>
          <w:tcPr>
            <w:tcW w:w="1000" w:type="dxa"/>
            <w:vAlign w:val="center"/>
          </w:tcPr>
          <w:p w14:paraId="2B385EA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28.6</w:t>
            </w:r>
          </w:p>
        </w:tc>
        <w:tc>
          <w:tcPr>
            <w:tcW w:w="1152" w:type="dxa"/>
            <w:vAlign w:val="center"/>
          </w:tcPr>
          <w:p w14:paraId="2C94959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23.9</w:t>
            </w:r>
          </w:p>
        </w:tc>
        <w:tc>
          <w:tcPr>
            <w:tcW w:w="1000" w:type="dxa"/>
            <w:vAlign w:val="center"/>
          </w:tcPr>
          <w:p w14:paraId="5B3CC3E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107.4</w:t>
            </w:r>
          </w:p>
        </w:tc>
        <w:tc>
          <w:tcPr>
            <w:tcW w:w="1152" w:type="dxa"/>
            <w:vAlign w:val="center"/>
          </w:tcPr>
          <w:p w14:paraId="4533AE1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57.4</w:t>
            </w:r>
          </w:p>
        </w:tc>
        <w:tc>
          <w:tcPr>
            <w:tcW w:w="1000" w:type="dxa"/>
            <w:vAlign w:val="center"/>
          </w:tcPr>
          <w:p w14:paraId="6AAB4F6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121.7</w:t>
            </w:r>
          </w:p>
        </w:tc>
        <w:tc>
          <w:tcPr>
            <w:tcW w:w="1050" w:type="dxa"/>
            <w:vAlign w:val="center"/>
          </w:tcPr>
          <w:p w14:paraId="4912C79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93.3</w:t>
            </w:r>
          </w:p>
        </w:tc>
        <w:tc>
          <w:tcPr>
            <w:tcW w:w="694" w:type="dxa"/>
            <w:vAlign w:val="center"/>
          </w:tcPr>
          <w:p w14:paraId="7080A2A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11ECF1F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4A0AFF4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4E53D1E6" w14:textId="77777777" w:rsidTr="002759F5">
        <w:tc>
          <w:tcPr>
            <w:tcW w:w="1335" w:type="dxa"/>
            <w:vAlign w:val="center"/>
          </w:tcPr>
          <w:p w14:paraId="6986B013" w14:textId="77777777" w:rsidR="00991E43" w:rsidRPr="002759F5" w:rsidRDefault="00991E43" w:rsidP="002759F5">
            <w:pPr>
              <w:spacing w:before="20" w:after="20" w:line="240" w:lineRule="auto"/>
              <w:jc w:val="left"/>
              <w:rPr>
                <w:rFonts w:cs="Arial"/>
              </w:rPr>
            </w:pPr>
            <w:r w:rsidRPr="002759F5">
              <w:rPr>
                <w:rFonts w:cs="Arial"/>
              </w:rPr>
              <w:t>Culross</w:t>
            </w:r>
          </w:p>
        </w:tc>
        <w:tc>
          <w:tcPr>
            <w:tcW w:w="1000" w:type="dxa"/>
            <w:vAlign w:val="center"/>
          </w:tcPr>
          <w:p w14:paraId="6F1DBE1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31.8</w:t>
            </w:r>
          </w:p>
        </w:tc>
        <w:tc>
          <w:tcPr>
            <w:tcW w:w="1152" w:type="dxa"/>
            <w:vAlign w:val="center"/>
          </w:tcPr>
          <w:p w14:paraId="6312557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27.0</w:t>
            </w:r>
          </w:p>
        </w:tc>
        <w:tc>
          <w:tcPr>
            <w:tcW w:w="1000" w:type="dxa"/>
            <w:vAlign w:val="center"/>
          </w:tcPr>
          <w:p w14:paraId="5166943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115.3</w:t>
            </w:r>
          </w:p>
        </w:tc>
        <w:tc>
          <w:tcPr>
            <w:tcW w:w="1152" w:type="dxa"/>
            <w:vAlign w:val="center"/>
          </w:tcPr>
          <w:p w14:paraId="6751133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56.7</w:t>
            </w:r>
          </w:p>
        </w:tc>
        <w:tc>
          <w:tcPr>
            <w:tcW w:w="1000" w:type="dxa"/>
            <w:vAlign w:val="center"/>
          </w:tcPr>
          <w:p w14:paraId="2C5A196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139.4</w:t>
            </w:r>
          </w:p>
        </w:tc>
        <w:tc>
          <w:tcPr>
            <w:tcW w:w="1050" w:type="dxa"/>
            <w:vAlign w:val="center"/>
          </w:tcPr>
          <w:p w14:paraId="178CDBF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84.3</w:t>
            </w:r>
          </w:p>
        </w:tc>
        <w:tc>
          <w:tcPr>
            <w:tcW w:w="694" w:type="dxa"/>
            <w:vAlign w:val="center"/>
          </w:tcPr>
          <w:p w14:paraId="11DF1C8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3756F8D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1E94D24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406FD91D" w14:textId="77777777" w:rsidTr="002759F5">
        <w:tc>
          <w:tcPr>
            <w:tcW w:w="1335" w:type="dxa"/>
            <w:vAlign w:val="center"/>
          </w:tcPr>
          <w:p w14:paraId="00A831CF" w14:textId="77777777" w:rsidR="00991E43" w:rsidRPr="002759F5" w:rsidRDefault="00991E43" w:rsidP="002759F5">
            <w:pPr>
              <w:spacing w:before="20" w:after="20" w:line="240" w:lineRule="auto"/>
              <w:jc w:val="left"/>
              <w:rPr>
                <w:rFonts w:cs="Arial"/>
              </w:rPr>
            </w:pPr>
            <w:r w:rsidRPr="002759F5">
              <w:rPr>
                <w:rFonts w:cs="Arial"/>
              </w:rPr>
              <w:t>Kinneil Primary</w:t>
            </w:r>
          </w:p>
        </w:tc>
        <w:tc>
          <w:tcPr>
            <w:tcW w:w="1000" w:type="dxa"/>
            <w:vAlign w:val="center"/>
          </w:tcPr>
          <w:p w14:paraId="4F8B901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84.2</w:t>
            </w:r>
          </w:p>
        </w:tc>
        <w:tc>
          <w:tcPr>
            <w:tcW w:w="1152" w:type="dxa"/>
            <w:vAlign w:val="center"/>
          </w:tcPr>
          <w:p w14:paraId="38239D8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53.2</w:t>
            </w:r>
          </w:p>
        </w:tc>
        <w:tc>
          <w:tcPr>
            <w:tcW w:w="1000" w:type="dxa"/>
            <w:vAlign w:val="center"/>
          </w:tcPr>
          <w:p w14:paraId="495FC4F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119.0</w:t>
            </w:r>
          </w:p>
        </w:tc>
        <w:tc>
          <w:tcPr>
            <w:tcW w:w="1152" w:type="dxa"/>
            <w:vAlign w:val="center"/>
          </w:tcPr>
          <w:p w14:paraId="7A14586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109.2</w:t>
            </w:r>
          </w:p>
        </w:tc>
        <w:tc>
          <w:tcPr>
            <w:tcW w:w="1000" w:type="dxa"/>
            <w:vAlign w:val="center"/>
          </w:tcPr>
          <w:p w14:paraId="798F457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153.1</w:t>
            </w:r>
          </w:p>
        </w:tc>
        <w:tc>
          <w:tcPr>
            <w:tcW w:w="1050" w:type="dxa"/>
            <w:vAlign w:val="center"/>
          </w:tcPr>
          <w:p w14:paraId="086A054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140.7</w:t>
            </w:r>
          </w:p>
        </w:tc>
        <w:tc>
          <w:tcPr>
            <w:tcW w:w="694" w:type="dxa"/>
            <w:vAlign w:val="center"/>
          </w:tcPr>
          <w:p w14:paraId="6658930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6F0CB25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552325D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2FFECB14" w14:textId="77777777" w:rsidTr="002759F5">
        <w:tc>
          <w:tcPr>
            <w:tcW w:w="1335" w:type="dxa"/>
            <w:vAlign w:val="center"/>
          </w:tcPr>
          <w:p w14:paraId="1DE8FADD" w14:textId="77777777" w:rsidR="00991E43" w:rsidRPr="002759F5" w:rsidRDefault="00991E43" w:rsidP="002759F5">
            <w:pPr>
              <w:spacing w:before="20" w:after="20" w:line="240" w:lineRule="auto"/>
              <w:jc w:val="left"/>
              <w:rPr>
                <w:rFonts w:cs="Arial"/>
              </w:rPr>
            </w:pPr>
            <w:r w:rsidRPr="002759F5">
              <w:rPr>
                <w:rFonts w:cs="Arial"/>
              </w:rPr>
              <w:t>Bo`ness Town Hall</w:t>
            </w:r>
          </w:p>
        </w:tc>
        <w:tc>
          <w:tcPr>
            <w:tcW w:w="1000" w:type="dxa"/>
            <w:vAlign w:val="center"/>
          </w:tcPr>
          <w:p w14:paraId="0DECB52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54.9</w:t>
            </w:r>
          </w:p>
        </w:tc>
        <w:tc>
          <w:tcPr>
            <w:tcW w:w="1152" w:type="dxa"/>
            <w:vAlign w:val="center"/>
          </w:tcPr>
          <w:p w14:paraId="4CEE238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53.1</w:t>
            </w:r>
          </w:p>
        </w:tc>
        <w:tc>
          <w:tcPr>
            <w:tcW w:w="1000" w:type="dxa"/>
            <w:vAlign w:val="center"/>
          </w:tcPr>
          <w:p w14:paraId="66D50E9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153.3</w:t>
            </w:r>
          </w:p>
        </w:tc>
        <w:tc>
          <w:tcPr>
            <w:tcW w:w="1152" w:type="dxa"/>
            <w:vAlign w:val="center"/>
          </w:tcPr>
          <w:p w14:paraId="169E757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107.9</w:t>
            </w:r>
          </w:p>
        </w:tc>
        <w:tc>
          <w:tcPr>
            <w:tcW w:w="1000" w:type="dxa"/>
            <w:vAlign w:val="center"/>
          </w:tcPr>
          <w:p w14:paraId="580CA38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223.5</w:t>
            </w:r>
          </w:p>
        </w:tc>
        <w:tc>
          <w:tcPr>
            <w:tcW w:w="1050" w:type="dxa"/>
            <w:vAlign w:val="center"/>
          </w:tcPr>
          <w:p w14:paraId="77E966D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169.8</w:t>
            </w:r>
          </w:p>
        </w:tc>
        <w:tc>
          <w:tcPr>
            <w:tcW w:w="694" w:type="dxa"/>
            <w:vAlign w:val="center"/>
          </w:tcPr>
          <w:p w14:paraId="501A9A1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27977FA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7A086B0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3A7DB18F" w14:textId="77777777" w:rsidTr="002759F5">
        <w:tc>
          <w:tcPr>
            <w:tcW w:w="1335" w:type="dxa"/>
            <w:vAlign w:val="center"/>
          </w:tcPr>
          <w:p w14:paraId="5CC18885" w14:textId="77777777" w:rsidR="00991E43" w:rsidRPr="002759F5" w:rsidRDefault="00991E43" w:rsidP="002759F5">
            <w:pPr>
              <w:spacing w:before="20" w:after="20" w:line="240" w:lineRule="auto"/>
              <w:jc w:val="left"/>
              <w:rPr>
                <w:rFonts w:cs="Arial"/>
              </w:rPr>
            </w:pPr>
            <w:r w:rsidRPr="002759F5">
              <w:rPr>
                <w:rFonts w:cs="Arial"/>
              </w:rPr>
              <w:t>Woodhead Farm</w:t>
            </w:r>
          </w:p>
        </w:tc>
        <w:tc>
          <w:tcPr>
            <w:tcW w:w="1000" w:type="dxa"/>
            <w:vAlign w:val="center"/>
          </w:tcPr>
          <w:p w14:paraId="079F3062"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134.0</w:t>
            </w:r>
          </w:p>
        </w:tc>
        <w:tc>
          <w:tcPr>
            <w:tcW w:w="1152" w:type="dxa"/>
            <w:vAlign w:val="center"/>
          </w:tcPr>
          <w:p w14:paraId="010FDFD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57.7</w:t>
            </w:r>
          </w:p>
        </w:tc>
        <w:tc>
          <w:tcPr>
            <w:tcW w:w="1000" w:type="dxa"/>
            <w:vAlign w:val="center"/>
          </w:tcPr>
          <w:p w14:paraId="590A21F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180.4</w:t>
            </w:r>
          </w:p>
        </w:tc>
        <w:tc>
          <w:tcPr>
            <w:tcW w:w="1152" w:type="dxa"/>
            <w:vAlign w:val="center"/>
          </w:tcPr>
          <w:p w14:paraId="74C55CF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108.7</w:t>
            </w:r>
          </w:p>
        </w:tc>
        <w:tc>
          <w:tcPr>
            <w:tcW w:w="1000" w:type="dxa"/>
            <w:vAlign w:val="center"/>
          </w:tcPr>
          <w:p w14:paraId="528D48E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225.8</w:t>
            </w:r>
          </w:p>
        </w:tc>
        <w:tc>
          <w:tcPr>
            <w:tcW w:w="1050" w:type="dxa"/>
            <w:vAlign w:val="center"/>
          </w:tcPr>
          <w:p w14:paraId="11337F0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172.0</w:t>
            </w:r>
          </w:p>
        </w:tc>
        <w:tc>
          <w:tcPr>
            <w:tcW w:w="694" w:type="dxa"/>
            <w:vAlign w:val="center"/>
          </w:tcPr>
          <w:p w14:paraId="7F9DA5C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725" w:type="dxa"/>
            <w:vAlign w:val="center"/>
          </w:tcPr>
          <w:p w14:paraId="5DECD85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623586B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4DD48A6D" w14:textId="77777777" w:rsidTr="002759F5">
        <w:tc>
          <w:tcPr>
            <w:tcW w:w="1335" w:type="dxa"/>
            <w:vAlign w:val="center"/>
          </w:tcPr>
          <w:p w14:paraId="031192B2" w14:textId="77777777" w:rsidR="00991E43" w:rsidRPr="002759F5" w:rsidRDefault="00991E43" w:rsidP="002759F5">
            <w:pPr>
              <w:spacing w:before="20" w:after="20" w:line="240" w:lineRule="auto"/>
              <w:jc w:val="left"/>
              <w:rPr>
                <w:rFonts w:cs="Arial"/>
              </w:rPr>
            </w:pPr>
            <w:r w:rsidRPr="002759F5">
              <w:rPr>
                <w:rFonts w:cs="Arial"/>
              </w:rPr>
              <w:t>Avondale House</w:t>
            </w:r>
          </w:p>
        </w:tc>
        <w:tc>
          <w:tcPr>
            <w:tcW w:w="1000" w:type="dxa"/>
            <w:vAlign w:val="center"/>
          </w:tcPr>
          <w:p w14:paraId="54355EA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332.1</w:t>
            </w:r>
          </w:p>
        </w:tc>
        <w:tc>
          <w:tcPr>
            <w:tcW w:w="1152" w:type="dxa"/>
            <w:vAlign w:val="center"/>
          </w:tcPr>
          <w:p w14:paraId="1E7DEC8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75.4</w:t>
            </w:r>
          </w:p>
        </w:tc>
        <w:tc>
          <w:tcPr>
            <w:tcW w:w="1000" w:type="dxa"/>
            <w:vAlign w:val="center"/>
          </w:tcPr>
          <w:p w14:paraId="5FE844DF"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389.7</w:t>
            </w:r>
          </w:p>
        </w:tc>
        <w:tc>
          <w:tcPr>
            <w:tcW w:w="1152" w:type="dxa"/>
            <w:vAlign w:val="center"/>
          </w:tcPr>
          <w:p w14:paraId="6CA6F79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179.3</w:t>
            </w:r>
          </w:p>
        </w:tc>
        <w:tc>
          <w:tcPr>
            <w:tcW w:w="1000" w:type="dxa"/>
            <w:vAlign w:val="center"/>
          </w:tcPr>
          <w:p w14:paraId="5C74B71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507.6</w:t>
            </w:r>
          </w:p>
        </w:tc>
        <w:tc>
          <w:tcPr>
            <w:tcW w:w="1050" w:type="dxa"/>
            <w:vAlign w:val="center"/>
          </w:tcPr>
          <w:p w14:paraId="049FD9FA"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301.8</w:t>
            </w:r>
          </w:p>
        </w:tc>
        <w:tc>
          <w:tcPr>
            <w:tcW w:w="694" w:type="dxa"/>
            <w:vAlign w:val="center"/>
          </w:tcPr>
          <w:p w14:paraId="0379F44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725" w:type="dxa"/>
            <w:vAlign w:val="center"/>
          </w:tcPr>
          <w:p w14:paraId="789D4B4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746" w:type="dxa"/>
            <w:vAlign w:val="center"/>
          </w:tcPr>
          <w:p w14:paraId="455E4D9E"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44</w:t>
            </w:r>
          </w:p>
        </w:tc>
      </w:tr>
      <w:tr w:rsidR="00991E43" w:rsidRPr="00AF16E4" w14:paraId="232E2C1E" w14:textId="77777777" w:rsidTr="002759F5">
        <w:tc>
          <w:tcPr>
            <w:tcW w:w="1335" w:type="dxa"/>
            <w:vAlign w:val="center"/>
          </w:tcPr>
          <w:p w14:paraId="6DCF643E" w14:textId="77777777" w:rsidR="00991E43" w:rsidRPr="002759F5" w:rsidRDefault="00991E43" w:rsidP="002759F5">
            <w:pPr>
              <w:spacing w:before="20" w:after="20" w:line="240" w:lineRule="auto"/>
              <w:jc w:val="left"/>
              <w:rPr>
                <w:rFonts w:cs="Arial"/>
              </w:rPr>
            </w:pPr>
            <w:r w:rsidRPr="002759F5">
              <w:rPr>
                <w:rFonts w:cs="Arial"/>
              </w:rPr>
              <w:t>Inchyra Grange Hotel</w:t>
            </w:r>
          </w:p>
        </w:tc>
        <w:tc>
          <w:tcPr>
            <w:tcW w:w="1000" w:type="dxa"/>
            <w:vAlign w:val="center"/>
          </w:tcPr>
          <w:p w14:paraId="484586E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85.7</w:t>
            </w:r>
          </w:p>
        </w:tc>
        <w:tc>
          <w:tcPr>
            <w:tcW w:w="1152" w:type="dxa"/>
            <w:vAlign w:val="center"/>
          </w:tcPr>
          <w:p w14:paraId="2E55007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76.2</w:t>
            </w:r>
          </w:p>
        </w:tc>
        <w:tc>
          <w:tcPr>
            <w:tcW w:w="1000" w:type="dxa"/>
            <w:vAlign w:val="center"/>
          </w:tcPr>
          <w:p w14:paraId="0DFED58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304.8</w:t>
            </w:r>
          </w:p>
        </w:tc>
        <w:tc>
          <w:tcPr>
            <w:tcW w:w="1152" w:type="dxa"/>
            <w:vAlign w:val="center"/>
          </w:tcPr>
          <w:p w14:paraId="04536EA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126.2</w:t>
            </w:r>
          </w:p>
        </w:tc>
        <w:tc>
          <w:tcPr>
            <w:tcW w:w="1000" w:type="dxa"/>
            <w:vAlign w:val="center"/>
          </w:tcPr>
          <w:p w14:paraId="0FC8836A"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382.5</w:t>
            </w:r>
          </w:p>
        </w:tc>
        <w:tc>
          <w:tcPr>
            <w:tcW w:w="1050" w:type="dxa"/>
            <w:vAlign w:val="center"/>
          </w:tcPr>
          <w:p w14:paraId="1A663A5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246.0</w:t>
            </w:r>
          </w:p>
        </w:tc>
        <w:tc>
          <w:tcPr>
            <w:tcW w:w="694" w:type="dxa"/>
            <w:vAlign w:val="center"/>
          </w:tcPr>
          <w:p w14:paraId="5ED83A3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283D8B4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5C14C09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w:t>
            </w:r>
          </w:p>
        </w:tc>
      </w:tr>
      <w:tr w:rsidR="00991E43" w:rsidRPr="00AF16E4" w14:paraId="2BBC30B0" w14:textId="77777777" w:rsidTr="002759F5">
        <w:tc>
          <w:tcPr>
            <w:tcW w:w="1335" w:type="dxa"/>
            <w:vAlign w:val="center"/>
          </w:tcPr>
          <w:p w14:paraId="3D5F2FA6" w14:textId="77777777" w:rsidR="00991E43" w:rsidRPr="002759F5" w:rsidRDefault="00991E43" w:rsidP="002759F5">
            <w:pPr>
              <w:spacing w:before="20" w:after="20" w:line="240" w:lineRule="auto"/>
              <w:jc w:val="left"/>
              <w:rPr>
                <w:rFonts w:cs="Arial"/>
              </w:rPr>
            </w:pPr>
            <w:r w:rsidRPr="002759F5">
              <w:rPr>
                <w:rFonts w:cs="Arial"/>
              </w:rPr>
              <w:t>West Beancross Farm</w:t>
            </w:r>
          </w:p>
        </w:tc>
        <w:tc>
          <w:tcPr>
            <w:tcW w:w="1000" w:type="dxa"/>
            <w:vAlign w:val="center"/>
          </w:tcPr>
          <w:p w14:paraId="07B3C85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97.8</w:t>
            </w:r>
          </w:p>
        </w:tc>
        <w:tc>
          <w:tcPr>
            <w:tcW w:w="1152" w:type="dxa"/>
            <w:vAlign w:val="center"/>
          </w:tcPr>
          <w:p w14:paraId="1719DE6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85.5</w:t>
            </w:r>
          </w:p>
        </w:tc>
        <w:tc>
          <w:tcPr>
            <w:tcW w:w="1000" w:type="dxa"/>
            <w:vAlign w:val="center"/>
          </w:tcPr>
          <w:p w14:paraId="567576E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185.4</w:t>
            </w:r>
          </w:p>
        </w:tc>
        <w:tc>
          <w:tcPr>
            <w:tcW w:w="1152" w:type="dxa"/>
            <w:vAlign w:val="center"/>
          </w:tcPr>
          <w:p w14:paraId="7360185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121.7</w:t>
            </w:r>
          </w:p>
        </w:tc>
        <w:tc>
          <w:tcPr>
            <w:tcW w:w="1000" w:type="dxa"/>
            <w:vAlign w:val="center"/>
          </w:tcPr>
          <w:p w14:paraId="4892D54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226.6</w:t>
            </w:r>
          </w:p>
        </w:tc>
        <w:tc>
          <w:tcPr>
            <w:tcW w:w="1050" w:type="dxa"/>
            <w:vAlign w:val="center"/>
          </w:tcPr>
          <w:p w14:paraId="440D525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192.1</w:t>
            </w:r>
          </w:p>
        </w:tc>
        <w:tc>
          <w:tcPr>
            <w:tcW w:w="694" w:type="dxa"/>
            <w:vAlign w:val="center"/>
          </w:tcPr>
          <w:p w14:paraId="4E1BF6D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21D99B4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3425DDD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20D44748" w14:textId="77777777" w:rsidTr="002759F5">
        <w:tc>
          <w:tcPr>
            <w:tcW w:w="1335" w:type="dxa"/>
            <w:vAlign w:val="center"/>
          </w:tcPr>
          <w:p w14:paraId="6DA49086" w14:textId="77777777" w:rsidR="00991E43" w:rsidRPr="002759F5" w:rsidRDefault="00991E43" w:rsidP="002759F5">
            <w:pPr>
              <w:spacing w:before="20" w:after="20" w:line="240" w:lineRule="auto"/>
              <w:jc w:val="left"/>
              <w:rPr>
                <w:rFonts w:cs="Arial"/>
              </w:rPr>
            </w:pPr>
            <w:proofErr w:type="spellStart"/>
            <w:r w:rsidRPr="002759F5">
              <w:rPr>
                <w:rFonts w:cs="Arial"/>
              </w:rPr>
              <w:t>Forth</w:t>
            </w:r>
            <w:proofErr w:type="spellEnd"/>
            <w:r w:rsidRPr="002759F5">
              <w:rPr>
                <w:rFonts w:cs="Arial"/>
              </w:rPr>
              <w:t xml:space="preserve"> Valley College</w:t>
            </w:r>
          </w:p>
        </w:tc>
        <w:tc>
          <w:tcPr>
            <w:tcW w:w="1000" w:type="dxa"/>
            <w:vAlign w:val="center"/>
          </w:tcPr>
          <w:p w14:paraId="5D49548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53.4</w:t>
            </w:r>
          </w:p>
        </w:tc>
        <w:tc>
          <w:tcPr>
            <w:tcW w:w="1152" w:type="dxa"/>
            <w:vAlign w:val="center"/>
          </w:tcPr>
          <w:p w14:paraId="613D600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49.2</w:t>
            </w:r>
          </w:p>
        </w:tc>
        <w:tc>
          <w:tcPr>
            <w:tcW w:w="1000" w:type="dxa"/>
            <w:vAlign w:val="center"/>
          </w:tcPr>
          <w:p w14:paraId="0A9A500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175.4</w:t>
            </w:r>
          </w:p>
        </w:tc>
        <w:tc>
          <w:tcPr>
            <w:tcW w:w="1152" w:type="dxa"/>
            <w:vAlign w:val="center"/>
          </w:tcPr>
          <w:p w14:paraId="5CFCE1B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86.8</w:t>
            </w:r>
          </w:p>
        </w:tc>
        <w:tc>
          <w:tcPr>
            <w:tcW w:w="1000" w:type="dxa"/>
            <w:vAlign w:val="center"/>
          </w:tcPr>
          <w:p w14:paraId="6C6B82F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238.6</w:t>
            </w:r>
          </w:p>
        </w:tc>
        <w:tc>
          <w:tcPr>
            <w:tcW w:w="1050" w:type="dxa"/>
            <w:vAlign w:val="center"/>
          </w:tcPr>
          <w:p w14:paraId="738C2FF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119.6</w:t>
            </w:r>
          </w:p>
        </w:tc>
        <w:tc>
          <w:tcPr>
            <w:tcW w:w="694" w:type="dxa"/>
            <w:vAlign w:val="center"/>
          </w:tcPr>
          <w:p w14:paraId="641A23A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59D590C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71212D5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297B6EC6" w14:textId="77777777" w:rsidTr="002759F5">
        <w:tc>
          <w:tcPr>
            <w:tcW w:w="1335" w:type="dxa"/>
            <w:vAlign w:val="center"/>
          </w:tcPr>
          <w:p w14:paraId="0ABF5A52" w14:textId="77777777" w:rsidR="00991E43" w:rsidRPr="002759F5" w:rsidRDefault="00991E43" w:rsidP="002759F5">
            <w:pPr>
              <w:spacing w:before="20" w:after="20" w:line="240" w:lineRule="auto"/>
              <w:jc w:val="left"/>
              <w:rPr>
                <w:rFonts w:cs="Arial"/>
              </w:rPr>
            </w:pPr>
            <w:proofErr w:type="spellStart"/>
            <w:r w:rsidRPr="002759F5">
              <w:rPr>
                <w:rFonts w:cs="Arial"/>
              </w:rPr>
              <w:t>Bothkennar</w:t>
            </w:r>
            <w:proofErr w:type="spellEnd"/>
            <w:r w:rsidRPr="002759F5">
              <w:rPr>
                <w:rFonts w:cs="Arial"/>
              </w:rPr>
              <w:t xml:space="preserve"> Primary</w:t>
            </w:r>
          </w:p>
        </w:tc>
        <w:tc>
          <w:tcPr>
            <w:tcW w:w="1000" w:type="dxa"/>
            <w:vAlign w:val="center"/>
          </w:tcPr>
          <w:p w14:paraId="69F8A20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57.5</w:t>
            </w:r>
          </w:p>
        </w:tc>
        <w:tc>
          <w:tcPr>
            <w:tcW w:w="1152" w:type="dxa"/>
            <w:vAlign w:val="center"/>
          </w:tcPr>
          <w:p w14:paraId="026BCC4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55.6</w:t>
            </w:r>
          </w:p>
        </w:tc>
        <w:tc>
          <w:tcPr>
            <w:tcW w:w="1000" w:type="dxa"/>
            <w:vAlign w:val="center"/>
          </w:tcPr>
          <w:p w14:paraId="7C88269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182.5</w:t>
            </w:r>
          </w:p>
        </w:tc>
        <w:tc>
          <w:tcPr>
            <w:tcW w:w="1152" w:type="dxa"/>
            <w:vAlign w:val="center"/>
          </w:tcPr>
          <w:p w14:paraId="0E3E540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108.6</w:t>
            </w:r>
          </w:p>
        </w:tc>
        <w:tc>
          <w:tcPr>
            <w:tcW w:w="1000" w:type="dxa"/>
            <w:vAlign w:val="center"/>
          </w:tcPr>
          <w:p w14:paraId="082AEFE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224.7</w:t>
            </w:r>
          </w:p>
        </w:tc>
        <w:tc>
          <w:tcPr>
            <w:tcW w:w="1050" w:type="dxa"/>
            <w:vAlign w:val="center"/>
          </w:tcPr>
          <w:p w14:paraId="72425CD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163.0</w:t>
            </w:r>
          </w:p>
        </w:tc>
        <w:tc>
          <w:tcPr>
            <w:tcW w:w="694" w:type="dxa"/>
            <w:vAlign w:val="center"/>
          </w:tcPr>
          <w:p w14:paraId="76EF86F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5E1A28E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2CA0A23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0AED693D" w14:textId="77777777" w:rsidTr="002759F5">
        <w:tc>
          <w:tcPr>
            <w:tcW w:w="1335" w:type="dxa"/>
            <w:vAlign w:val="center"/>
          </w:tcPr>
          <w:p w14:paraId="7F555926" w14:textId="77777777" w:rsidR="00991E43" w:rsidRPr="002759F5" w:rsidRDefault="00991E43" w:rsidP="002759F5">
            <w:pPr>
              <w:spacing w:before="20" w:after="20" w:line="240" w:lineRule="auto"/>
              <w:jc w:val="left"/>
              <w:rPr>
                <w:rFonts w:cs="Arial"/>
              </w:rPr>
            </w:pPr>
            <w:r w:rsidRPr="002759F5">
              <w:rPr>
                <w:rFonts w:cs="Arial"/>
              </w:rPr>
              <w:t>Docks  West</w:t>
            </w:r>
          </w:p>
        </w:tc>
        <w:tc>
          <w:tcPr>
            <w:tcW w:w="1000" w:type="dxa"/>
            <w:vAlign w:val="center"/>
          </w:tcPr>
          <w:p w14:paraId="084A01F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62.5</w:t>
            </w:r>
          </w:p>
        </w:tc>
        <w:tc>
          <w:tcPr>
            <w:tcW w:w="1152" w:type="dxa"/>
            <w:vAlign w:val="center"/>
          </w:tcPr>
          <w:p w14:paraId="1A3B121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51.4</w:t>
            </w:r>
          </w:p>
        </w:tc>
        <w:tc>
          <w:tcPr>
            <w:tcW w:w="1000" w:type="dxa"/>
            <w:vAlign w:val="center"/>
          </w:tcPr>
          <w:p w14:paraId="6730D0C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285.4</w:t>
            </w:r>
          </w:p>
        </w:tc>
        <w:tc>
          <w:tcPr>
            <w:tcW w:w="1152" w:type="dxa"/>
            <w:vAlign w:val="center"/>
          </w:tcPr>
          <w:p w14:paraId="56C5F10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132.0</w:t>
            </w:r>
          </w:p>
        </w:tc>
        <w:tc>
          <w:tcPr>
            <w:tcW w:w="1000" w:type="dxa"/>
            <w:vAlign w:val="center"/>
          </w:tcPr>
          <w:p w14:paraId="02BD779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349.8</w:t>
            </w:r>
          </w:p>
        </w:tc>
        <w:tc>
          <w:tcPr>
            <w:tcW w:w="1050" w:type="dxa"/>
            <w:vAlign w:val="center"/>
          </w:tcPr>
          <w:p w14:paraId="39A2672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223.4</w:t>
            </w:r>
          </w:p>
        </w:tc>
        <w:tc>
          <w:tcPr>
            <w:tcW w:w="694" w:type="dxa"/>
            <w:vAlign w:val="center"/>
          </w:tcPr>
          <w:p w14:paraId="265B0D1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0E1233B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6B57308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w:t>
            </w:r>
          </w:p>
        </w:tc>
      </w:tr>
      <w:tr w:rsidR="00991E43" w:rsidRPr="00AF16E4" w14:paraId="6D415047" w14:textId="77777777" w:rsidTr="002759F5">
        <w:tc>
          <w:tcPr>
            <w:tcW w:w="1335" w:type="dxa"/>
            <w:vAlign w:val="center"/>
          </w:tcPr>
          <w:p w14:paraId="50EAF3A5" w14:textId="77777777" w:rsidR="00991E43" w:rsidRPr="002759F5" w:rsidRDefault="00991E43" w:rsidP="002759F5">
            <w:pPr>
              <w:spacing w:before="20" w:after="20" w:line="240" w:lineRule="auto"/>
              <w:jc w:val="left"/>
              <w:rPr>
                <w:rFonts w:cs="Arial"/>
              </w:rPr>
            </w:pPr>
            <w:r w:rsidRPr="002759F5">
              <w:rPr>
                <w:rFonts w:cs="Arial"/>
              </w:rPr>
              <w:t>Docks East</w:t>
            </w:r>
          </w:p>
        </w:tc>
        <w:tc>
          <w:tcPr>
            <w:tcW w:w="1000" w:type="dxa"/>
            <w:vAlign w:val="center"/>
          </w:tcPr>
          <w:p w14:paraId="6091DA6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62.4</w:t>
            </w:r>
          </w:p>
        </w:tc>
        <w:tc>
          <w:tcPr>
            <w:tcW w:w="1152" w:type="dxa"/>
            <w:vAlign w:val="center"/>
          </w:tcPr>
          <w:p w14:paraId="56749CF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51.4</w:t>
            </w:r>
          </w:p>
        </w:tc>
        <w:tc>
          <w:tcPr>
            <w:tcW w:w="1000" w:type="dxa"/>
            <w:vAlign w:val="center"/>
          </w:tcPr>
          <w:p w14:paraId="52B6EA7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284.5</w:t>
            </w:r>
          </w:p>
        </w:tc>
        <w:tc>
          <w:tcPr>
            <w:tcW w:w="1152" w:type="dxa"/>
            <w:vAlign w:val="center"/>
          </w:tcPr>
          <w:p w14:paraId="4E4D307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131.8</w:t>
            </w:r>
          </w:p>
        </w:tc>
        <w:tc>
          <w:tcPr>
            <w:tcW w:w="1000" w:type="dxa"/>
            <w:vAlign w:val="center"/>
          </w:tcPr>
          <w:p w14:paraId="024A2F2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348.0</w:t>
            </w:r>
          </w:p>
        </w:tc>
        <w:tc>
          <w:tcPr>
            <w:tcW w:w="1050" w:type="dxa"/>
            <w:vAlign w:val="center"/>
          </w:tcPr>
          <w:p w14:paraId="72FF11A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223.8</w:t>
            </w:r>
          </w:p>
        </w:tc>
        <w:tc>
          <w:tcPr>
            <w:tcW w:w="694" w:type="dxa"/>
            <w:vAlign w:val="center"/>
          </w:tcPr>
          <w:p w14:paraId="3E54250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3D1C8E4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0B8AF76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w:t>
            </w:r>
          </w:p>
        </w:tc>
      </w:tr>
      <w:tr w:rsidR="00991E43" w:rsidRPr="00AF16E4" w14:paraId="16B207D1" w14:textId="77777777" w:rsidTr="002759F5">
        <w:tc>
          <w:tcPr>
            <w:tcW w:w="1335" w:type="dxa"/>
            <w:vAlign w:val="center"/>
          </w:tcPr>
          <w:p w14:paraId="7DB1A049" w14:textId="77777777" w:rsidR="00991E43" w:rsidRPr="002759F5" w:rsidRDefault="00991E43" w:rsidP="002759F5">
            <w:pPr>
              <w:spacing w:before="20" w:after="20" w:line="240" w:lineRule="auto"/>
              <w:jc w:val="left"/>
              <w:rPr>
                <w:rFonts w:cs="Arial"/>
              </w:rPr>
            </w:pPr>
            <w:r w:rsidRPr="002759F5">
              <w:rPr>
                <w:rFonts w:cs="Arial"/>
              </w:rPr>
              <w:t>East Kerse Mains</w:t>
            </w:r>
          </w:p>
        </w:tc>
        <w:tc>
          <w:tcPr>
            <w:tcW w:w="1000" w:type="dxa"/>
            <w:vAlign w:val="center"/>
          </w:tcPr>
          <w:p w14:paraId="225F115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178.9</w:t>
            </w:r>
          </w:p>
        </w:tc>
        <w:tc>
          <w:tcPr>
            <w:tcW w:w="1152" w:type="dxa"/>
            <w:vAlign w:val="center"/>
          </w:tcPr>
          <w:p w14:paraId="342859E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81.3</w:t>
            </w:r>
          </w:p>
        </w:tc>
        <w:tc>
          <w:tcPr>
            <w:tcW w:w="1000" w:type="dxa"/>
            <w:vAlign w:val="center"/>
          </w:tcPr>
          <w:p w14:paraId="0B0E722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262.5</w:t>
            </w:r>
          </w:p>
        </w:tc>
        <w:tc>
          <w:tcPr>
            <w:tcW w:w="1152" w:type="dxa"/>
            <w:vAlign w:val="center"/>
          </w:tcPr>
          <w:p w14:paraId="443D02B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139.1</w:t>
            </w:r>
          </w:p>
        </w:tc>
        <w:tc>
          <w:tcPr>
            <w:tcW w:w="1000" w:type="dxa"/>
            <w:vAlign w:val="center"/>
          </w:tcPr>
          <w:p w14:paraId="739E6FE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308.1</w:t>
            </w:r>
          </w:p>
        </w:tc>
        <w:tc>
          <w:tcPr>
            <w:tcW w:w="1050" w:type="dxa"/>
            <w:vAlign w:val="center"/>
          </w:tcPr>
          <w:p w14:paraId="20373AE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230.3</w:t>
            </w:r>
          </w:p>
        </w:tc>
        <w:tc>
          <w:tcPr>
            <w:tcW w:w="694" w:type="dxa"/>
            <w:vAlign w:val="center"/>
          </w:tcPr>
          <w:p w14:paraId="01DB3E8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725" w:type="dxa"/>
            <w:vAlign w:val="center"/>
          </w:tcPr>
          <w:p w14:paraId="52FAAAF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757EA5F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AF16E4" w14:paraId="43FAA746" w14:textId="77777777" w:rsidTr="002759F5">
        <w:tc>
          <w:tcPr>
            <w:tcW w:w="1335" w:type="dxa"/>
            <w:vAlign w:val="center"/>
          </w:tcPr>
          <w:p w14:paraId="46E2A5FB" w14:textId="77777777" w:rsidR="00991E43" w:rsidRPr="002759F5" w:rsidRDefault="00991E43" w:rsidP="002759F5">
            <w:pPr>
              <w:spacing w:before="20" w:after="20" w:line="240" w:lineRule="auto"/>
              <w:jc w:val="left"/>
              <w:rPr>
                <w:rFonts w:cs="Arial"/>
              </w:rPr>
            </w:pPr>
            <w:r w:rsidRPr="002759F5">
              <w:rPr>
                <w:rFonts w:cs="Arial"/>
              </w:rPr>
              <w:t>Wholeflats</w:t>
            </w:r>
          </w:p>
        </w:tc>
        <w:tc>
          <w:tcPr>
            <w:tcW w:w="1000" w:type="dxa"/>
            <w:vAlign w:val="center"/>
          </w:tcPr>
          <w:p w14:paraId="00066BD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119.1</w:t>
            </w:r>
          </w:p>
        </w:tc>
        <w:tc>
          <w:tcPr>
            <w:tcW w:w="1152" w:type="dxa"/>
            <w:vAlign w:val="center"/>
          </w:tcPr>
          <w:p w14:paraId="1164194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93.2</w:t>
            </w:r>
          </w:p>
        </w:tc>
        <w:tc>
          <w:tcPr>
            <w:tcW w:w="1000" w:type="dxa"/>
            <w:vAlign w:val="center"/>
          </w:tcPr>
          <w:p w14:paraId="4829C00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347.3</w:t>
            </w:r>
          </w:p>
        </w:tc>
        <w:tc>
          <w:tcPr>
            <w:tcW w:w="1152" w:type="dxa"/>
            <w:vAlign w:val="center"/>
          </w:tcPr>
          <w:p w14:paraId="04B7FBB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171.5</w:t>
            </w:r>
          </w:p>
        </w:tc>
        <w:tc>
          <w:tcPr>
            <w:tcW w:w="1000" w:type="dxa"/>
            <w:vAlign w:val="center"/>
          </w:tcPr>
          <w:p w14:paraId="21406DD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399.1</w:t>
            </w:r>
          </w:p>
        </w:tc>
        <w:tc>
          <w:tcPr>
            <w:tcW w:w="1050" w:type="dxa"/>
            <w:vAlign w:val="center"/>
          </w:tcPr>
          <w:p w14:paraId="3FC22965"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367.0</w:t>
            </w:r>
          </w:p>
        </w:tc>
        <w:tc>
          <w:tcPr>
            <w:tcW w:w="694" w:type="dxa"/>
            <w:vAlign w:val="center"/>
          </w:tcPr>
          <w:p w14:paraId="16BAD73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18DE41E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2193F3BF"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58</w:t>
            </w:r>
          </w:p>
        </w:tc>
      </w:tr>
      <w:tr w:rsidR="00991E43" w:rsidRPr="00AF16E4" w14:paraId="70A50F6D" w14:textId="77777777" w:rsidTr="002759F5">
        <w:tc>
          <w:tcPr>
            <w:tcW w:w="1335" w:type="dxa"/>
            <w:vAlign w:val="center"/>
          </w:tcPr>
          <w:p w14:paraId="01F00DD0" w14:textId="77777777" w:rsidR="00991E43" w:rsidRPr="002759F5" w:rsidRDefault="00991E43" w:rsidP="002759F5">
            <w:pPr>
              <w:spacing w:before="20" w:after="20" w:line="240" w:lineRule="auto"/>
              <w:jc w:val="left"/>
              <w:rPr>
                <w:rFonts w:cs="Arial"/>
              </w:rPr>
            </w:pPr>
            <w:r w:rsidRPr="002759F5">
              <w:rPr>
                <w:rFonts w:cs="Arial"/>
              </w:rPr>
              <w:lastRenderedPageBreak/>
              <w:t>Grangemouth Stadium</w:t>
            </w:r>
          </w:p>
        </w:tc>
        <w:tc>
          <w:tcPr>
            <w:tcW w:w="1000" w:type="dxa"/>
            <w:vAlign w:val="center"/>
          </w:tcPr>
          <w:p w14:paraId="714E8ED2"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128.1</w:t>
            </w:r>
          </w:p>
        </w:tc>
        <w:tc>
          <w:tcPr>
            <w:tcW w:w="1152" w:type="dxa"/>
            <w:vAlign w:val="center"/>
          </w:tcPr>
          <w:p w14:paraId="6DC9F93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112.4</w:t>
            </w:r>
          </w:p>
        </w:tc>
        <w:tc>
          <w:tcPr>
            <w:tcW w:w="1000" w:type="dxa"/>
            <w:vAlign w:val="center"/>
          </w:tcPr>
          <w:p w14:paraId="786A852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433.5</w:t>
            </w:r>
          </w:p>
        </w:tc>
        <w:tc>
          <w:tcPr>
            <w:tcW w:w="1152" w:type="dxa"/>
            <w:vAlign w:val="center"/>
          </w:tcPr>
          <w:p w14:paraId="2983F33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176.4</w:t>
            </w:r>
          </w:p>
        </w:tc>
        <w:tc>
          <w:tcPr>
            <w:tcW w:w="1000" w:type="dxa"/>
            <w:vAlign w:val="center"/>
          </w:tcPr>
          <w:p w14:paraId="4616D6DB"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459.3</w:t>
            </w:r>
          </w:p>
        </w:tc>
        <w:tc>
          <w:tcPr>
            <w:tcW w:w="1050" w:type="dxa"/>
            <w:vAlign w:val="center"/>
          </w:tcPr>
          <w:p w14:paraId="753D60C7"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300.3</w:t>
            </w:r>
          </w:p>
        </w:tc>
        <w:tc>
          <w:tcPr>
            <w:tcW w:w="694" w:type="dxa"/>
            <w:vAlign w:val="center"/>
          </w:tcPr>
          <w:p w14:paraId="4EB6AE9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725" w:type="dxa"/>
            <w:vAlign w:val="center"/>
          </w:tcPr>
          <w:p w14:paraId="51550A9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w:t>
            </w:r>
          </w:p>
        </w:tc>
        <w:tc>
          <w:tcPr>
            <w:tcW w:w="746" w:type="dxa"/>
            <w:vAlign w:val="center"/>
          </w:tcPr>
          <w:p w14:paraId="4684D325"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51</w:t>
            </w:r>
          </w:p>
        </w:tc>
      </w:tr>
      <w:tr w:rsidR="00991E43" w:rsidRPr="00AF16E4" w14:paraId="2338ABB0" w14:textId="77777777" w:rsidTr="002759F5">
        <w:trPr>
          <w:cantSplit/>
        </w:trPr>
        <w:tc>
          <w:tcPr>
            <w:tcW w:w="1335" w:type="dxa"/>
            <w:vAlign w:val="center"/>
          </w:tcPr>
          <w:p w14:paraId="074DB266" w14:textId="77777777" w:rsidR="00991E43" w:rsidRPr="002759F5" w:rsidRDefault="00991E43" w:rsidP="002759F5">
            <w:pPr>
              <w:spacing w:before="20" w:after="20" w:line="240" w:lineRule="auto"/>
              <w:jc w:val="left"/>
              <w:rPr>
                <w:rFonts w:cs="Arial"/>
              </w:rPr>
            </w:pPr>
            <w:r w:rsidRPr="002759F5">
              <w:rPr>
                <w:rFonts w:cs="Arial"/>
              </w:rPr>
              <w:t>Sports Complex</w:t>
            </w:r>
          </w:p>
        </w:tc>
        <w:tc>
          <w:tcPr>
            <w:tcW w:w="1000" w:type="dxa"/>
            <w:vAlign w:val="center"/>
          </w:tcPr>
          <w:p w14:paraId="4AC1B8D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115.5</w:t>
            </w:r>
          </w:p>
        </w:tc>
        <w:tc>
          <w:tcPr>
            <w:tcW w:w="1152" w:type="dxa"/>
            <w:vAlign w:val="center"/>
          </w:tcPr>
          <w:p w14:paraId="04DBE18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95.3</w:t>
            </w:r>
          </w:p>
        </w:tc>
        <w:tc>
          <w:tcPr>
            <w:tcW w:w="1000" w:type="dxa"/>
            <w:vAlign w:val="center"/>
          </w:tcPr>
          <w:p w14:paraId="0267A2F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327.0</w:t>
            </w:r>
          </w:p>
        </w:tc>
        <w:tc>
          <w:tcPr>
            <w:tcW w:w="1152" w:type="dxa"/>
            <w:vAlign w:val="center"/>
          </w:tcPr>
          <w:p w14:paraId="5CE42DB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148.3</w:t>
            </w:r>
          </w:p>
        </w:tc>
        <w:tc>
          <w:tcPr>
            <w:tcW w:w="1000" w:type="dxa"/>
            <w:vAlign w:val="center"/>
          </w:tcPr>
          <w:p w14:paraId="38BB41C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396.8</w:t>
            </w:r>
          </w:p>
        </w:tc>
        <w:tc>
          <w:tcPr>
            <w:tcW w:w="1050" w:type="dxa"/>
            <w:vAlign w:val="center"/>
          </w:tcPr>
          <w:p w14:paraId="02D6DD1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245.1</w:t>
            </w:r>
          </w:p>
        </w:tc>
        <w:tc>
          <w:tcPr>
            <w:tcW w:w="694" w:type="dxa"/>
            <w:vAlign w:val="center"/>
          </w:tcPr>
          <w:p w14:paraId="07EC698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13989C3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60AE8BD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w:t>
            </w:r>
          </w:p>
        </w:tc>
      </w:tr>
      <w:tr w:rsidR="00991E43" w:rsidRPr="00AF16E4" w14:paraId="387628BA" w14:textId="77777777" w:rsidTr="002759F5">
        <w:tc>
          <w:tcPr>
            <w:tcW w:w="1335" w:type="dxa"/>
            <w:vAlign w:val="center"/>
          </w:tcPr>
          <w:p w14:paraId="501F4D9D" w14:textId="77777777" w:rsidR="00991E43" w:rsidRPr="002759F5" w:rsidRDefault="00991E43" w:rsidP="002759F5">
            <w:pPr>
              <w:spacing w:before="20" w:after="20" w:line="240" w:lineRule="auto"/>
              <w:jc w:val="left"/>
              <w:rPr>
                <w:rFonts w:cs="Arial"/>
              </w:rPr>
            </w:pPr>
            <w:r w:rsidRPr="002759F5">
              <w:rPr>
                <w:rFonts w:cs="Arial"/>
              </w:rPr>
              <w:t>Beancross Primary</w:t>
            </w:r>
          </w:p>
        </w:tc>
        <w:tc>
          <w:tcPr>
            <w:tcW w:w="1000" w:type="dxa"/>
            <w:vAlign w:val="center"/>
          </w:tcPr>
          <w:p w14:paraId="5BF14F3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124.5</w:t>
            </w:r>
          </w:p>
        </w:tc>
        <w:tc>
          <w:tcPr>
            <w:tcW w:w="1152" w:type="dxa"/>
            <w:vAlign w:val="center"/>
          </w:tcPr>
          <w:p w14:paraId="53798A6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96.7</w:t>
            </w:r>
          </w:p>
        </w:tc>
        <w:tc>
          <w:tcPr>
            <w:tcW w:w="1000" w:type="dxa"/>
            <w:vAlign w:val="center"/>
          </w:tcPr>
          <w:p w14:paraId="78BFC14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241.6</w:t>
            </w:r>
          </w:p>
        </w:tc>
        <w:tc>
          <w:tcPr>
            <w:tcW w:w="1152" w:type="dxa"/>
            <w:vAlign w:val="center"/>
          </w:tcPr>
          <w:p w14:paraId="6F66802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149.4</w:t>
            </w:r>
          </w:p>
        </w:tc>
        <w:tc>
          <w:tcPr>
            <w:tcW w:w="1000" w:type="dxa"/>
            <w:vAlign w:val="center"/>
          </w:tcPr>
          <w:p w14:paraId="4A50585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296.5</w:t>
            </w:r>
          </w:p>
        </w:tc>
        <w:tc>
          <w:tcPr>
            <w:tcW w:w="1050" w:type="dxa"/>
            <w:vAlign w:val="center"/>
          </w:tcPr>
          <w:p w14:paraId="07594C7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232.1</w:t>
            </w:r>
          </w:p>
        </w:tc>
        <w:tc>
          <w:tcPr>
            <w:tcW w:w="694" w:type="dxa"/>
            <w:vAlign w:val="center"/>
          </w:tcPr>
          <w:p w14:paraId="07D7ECD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01A5CC0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508FD1F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AF16E4" w14:paraId="4468326C" w14:textId="77777777" w:rsidTr="002759F5">
        <w:tc>
          <w:tcPr>
            <w:tcW w:w="1335" w:type="dxa"/>
            <w:vAlign w:val="center"/>
          </w:tcPr>
          <w:p w14:paraId="28053785" w14:textId="77777777" w:rsidR="00991E43" w:rsidRPr="002759F5" w:rsidRDefault="00991E43" w:rsidP="002759F5">
            <w:pPr>
              <w:spacing w:before="20" w:after="20" w:line="240" w:lineRule="auto"/>
              <w:jc w:val="left"/>
              <w:rPr>
                <w:rFonts w:cs="Arial"/>
              </w:rPr>
            </w:pPr>
            <w:proofErr w:type="spellStart"/>
            <w:r w:rsidRPr="002759F5">
              <w:rPr>
                <w:rFonts w:cs="Arial"/>
              </w:rPr>
              <w:t>Bowhouse</w:t>
            </w:r>
            <w:proofErr w:type="spellEnd"/>
            <w:r w:rsidRPr="002759F5">
              <w:rPr>
                <w:rFonts w:cs="Arial"/>
              </w:rPr>
              <w:t xml:space="preserve"> Primary</w:t>
            </w:r>
          </w:p>
        </w:tc>
        <w:tc>
          <w:tcPr>
            <w:tcW w:w="1000" w:type="dxa"/>
            <w:vAlign w:val="center"/>
          </w:tcPr>
          <w:p w14:paraId="6B2FBBE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132.0</w:t>
            </w:r>
          </w:p>
        </w:tc>
        <w:tc>
          <w:tcPr>
            <w:tcW w:w="1152" w:type="dxa"/>
            <w:vAlign w:val="center"/>
          </w:tcPr>
          <w:p w14:paraId="2147D3C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101.4</w:t>
            </w:r>
          </w:p>
        </w:tc>
        <w:tc>
          <w:tcPr>
            <w:tcW w:w="1000" w:type="dxa"/>
            <w:vAlign w:val="center"/>
          </w:tcPr>
          <w:p w14:paraId="5B932FF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298.8</w:t>
            </w:r>
          </w:p>
        </w:tc>
        <w:tc>
          <w:tcPr>
            <w:tcW w:w="1152" w:type="dxa"/>
            <w:vAlign w:val="center"/>
          </w:tcPr>
          <w:p w14:paraId="38A3C79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175.6</w:t>
            </w:r>
          </w:p>
        </w:tc>
        <w:tc>
          <w:tcPr>
            <w:tcW w:w="1000" w:type="dxa"/>
            <w:vAlign w:val="center"/>
          </w:tcPr>
          <w:p w14:paraId="7E2C897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351.6</w:t>
            </w:r>
          </w:p>
        </w:tc>
        <w:tc>
          <w:tcPr>
            <w:tcW w:w="1050" w:type="dxa"/>
            <w:vAlign w:val="center"/>
          </w:tcPr>
          <w:p w14:paraId="0DA1F75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263.9</w:t>
            </w:r>
          </w:p>
        </w:tc>
        <w:tc>
          <w:tcPr>
            <w:tcW w:w="694" w:type="dxa"/>
            <w:vAlign w:val="center"/>
          </w:tcPr>
          <w:p w14:paraId="19999FB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725" w:type="dxa"/>
            <w:vAlign w:val="center"/>
          </w:tcPr>
          <w:p w14:paraId="359004C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7114C22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w:t>
            </w:r>
          </w:p>
        </w:tc>
      </w:tr>
      <w:tr w:rsidR="00991E43" w:rsidRPr="00AF16E4" w14:paraId="5D562D6A" w14:textId="77777777" w:rsidTr="002759F5">
        <w:trPr>
          <w:cantSplit/>
        </w:trPr>
        <w:tc>
          <w:tcPr>
            <w:tcW w:w="1335" w:type="dxa"/>
            <w:vAlign w:val="center"/>
          </w:tcPr>
          <w:p w14:paraId="6C63292E" w14:textId="77777777" w:rsidR="00991E43" w:rsidRPr="002759F5" w:rsidRDefault="00991E43" w:rsidP="002759F5">
            <w:pPr>
              <w:spacing w:before="20" w:after="20" w:line="240" w:lineRule="auto"/>
              <w:jc w:val="left"/>
              <w:rPr>
                <w:rFonts w:cs="Arial"/>
              </w:rPr>
            </w:pPr>
            <w:r w:rsidRPr="002759F5">
              <w:rPr>
                <w:rFonts w:cs="Arial"/>
              </w:rPr>
              <w:t>Sacred Heart Primary</w:t>
            </w:r>
          </w:p>
        </w:tc>
        <w:tc>
          <w:tcPr>
            <w:tcW w:w="1000" w:type="dxa"/>
            <w:vAlign w:val="center"/>
          </w:tcPr>
          <w:p w14:paraId="332FC2A5"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137.8</w:t>
            </w:r>
          </w:p>
        </w:tc>
        <w:tc>
          <w:tcPr>
            <w:tcW w:w="1152" w:type="dxa"/>
            <w:vAlign w:val="center"/>
          </w:tcPr>
          <w:p w14:paraId="4A4B146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99.0</w:t>
            </w:r>
          </w:p>
        </w:tc>
        <w:tc>
          <w:tcPr>
            <w:tcW w:w="1000" w:type="dxa"/>
            <w:vAlign w:val="center"/>
          </w:tcPr>
          <w:p w14:paraId="3D5977F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234.5</w:t>
            </w:r>
          </w:p>
        </w:tc>
        <w:tc>
          <w:tcPr>
            <w:tcW w:w="1152" w:type="dxa"/>
            <w:vAlign w:val="center"/>
          </w:tcPr>
          <w:p w14:paraId="2C5B6D4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167.1</w:t>
            </w:r>
          </w:p>
        </w:tc>
        <w:tc>
          <w:tcPr>
            <w:tcW w:w="1000" w:type="dxa"/>
            <w:vAlign w:val="center"/>
          </w:tcPr>
          <w:p w14:paraId="4A7C525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261.2</w:t>
            </w:r>
          </w:p>
        </w:tc>
        <w:tc>
          <w:tcPr>
            <w:tcW w:w="1050" w:type="dxa"/>
            <w:vAlign w:val="center"/>
          </w:tcPr>
          <w:p w14:paraId="1E700F7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243.7</w:t>
            </w:r>
          </w:p>
        </w:tc>
        <w:tc>
          <w:tcPr>
            <w:tcW w:w="694" w:type="dxa"/>
            <w:vAlign w:val="center"/>
          </w:tcPr>
          <w:p w14:paraId="4C0D96E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725" w:type="dxa"/>
            <w:vAlign w:val="center"/>
          </w:tcPr>
          <w:p w14:paraId="4063EE5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54BC780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55E41A06" w14:textId="77777777" w:rsidTr="002759F5">
        <w:tc>
          <w:tcPr>
            <w:tcW w:w="1335" w:type="dxa"/>
            <w:vAlign w:val="center"/>
          </w:tcPr>
          <w:p w14:paraId="4E19192B" w14:textId="7089B4E8" w:rsidR="00991E43" w:rsidRPr="002759F5" w:rsidRDefault="00991E43" w:rsidP="002759F5">
            <w:pPr>
              <w:spacing w:before="20" w:after="20" w:line="240" w:lineRule="auto"/>
              <w:jc w:val="left"/>
              <w:rPr>
                <w:rFonts w:cs="Arial"/>
              </w:rPr>
            </w:pPr>
            <w:r w:rsidRPr="002759F5">
              <w:rPr>
                <w:rFonts w:cs="Arial"/>
              </w:rPr>
              <w:t>Zetland</w:t>
            </w:r>
            <w:r w:rsidR="0050576F">
              <w:rPr>
                <w:rFonts w:cs="Arial"/>
              </w:rPr>
              <w:t xml:space="preserve"> </w:t>
            </w:r>
            <w:proofErr w:type="spellStart"/>
            <w:r w:rsidRPr="002759F5">
              <w:rPr>
                <w:rFonts w:cs="Arial"/>
              </w:rPr>
              <w:t>Pavillion</w:t>
            </w:r>
            <w:proofErr w:type="spellEnd"/>
          </w:p>
        </w:tc>
        <w:tc>
          <w:tcPr>
            <w:tcW w:w="1000" w:type="dxa"/>
            <w:vAlign w:val="center"/>
          </w:tcPr>
          <w:p w14:paraId="33E7626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97.8</w:t>
            </w:r>
          </w:p>
        </w:tc>
        <w:tc>
          <w:tcPr>
            <w:tcW w:w="1152" w:type="dxa"/>
            <w:vAlign w:val="center"/>
          </w:tcPr>
          <w:p w14:paraId="4EB71D2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92.6</w:t>
            </w:r>
          </w:p>
        </w:tc>
        <w:tc>
          <w:tcPr>
            <w:tcW w:w="1000" w:type="dxa"/>
            <w:vAlign w:val="center"/>
          </w:tcPr>
          <w:p w14:paraId="61E728A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325.2</w:t>
            </w:r>
          </w:p>
        </w:tc>
        <w:tc>
          <w:tcPr>
            <w:tcW w:w="1152" w:type="dxa"/>
            <w:vAlign w:val="center"/>
          </w:tcPr>
          <w:p w14:paraId="7C10732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161.5</w:t>
            </w:r>
          </w:p>
        </w:tc>
        <w:tc>
          <w:tcPr>
            <w:tcW w:w="1000" w:type="dxa"/>
            <w:vAlign w:val="center"/>
          </w:tcPr>
          <w:p w14:paraId="1E1F68A1"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379.9</w:t>
            </w:r>
          </w:p>
        </w:tc>
        <w:tc>
          <w:tcPr>
            <w:tcW w:w="1050" w:type="dxa"/>
            <w:vAlign w:val="center"/>
          </w:tcPr>
          <w:p w14:paraId="35FDB5E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211.8</w:t>
            </w:r>
          </w:p>
        </w:tc>
        <w:tc>
          <w:tcPr>
            <w:tcW w:w="694" w:type="dxa"/>
            <w:vAlign w:val="center"/>
          </w:tcPr>
          <w:p w14:paraId="6137B7A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318D7AF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1BB3A59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AF16E4" w14:paraId="7D20BE40" w14:textId="77777777" w:rsidTr="002759F5">
        <w:tc>
          <w:tcPr>
            <w:tcW w:w="1335" w:type="dxa"/>
            <w:vAlign w:val="center"/>
          </w:tcPr>
          <w:p w14:paraId="2AC72A4D" w14:textId="77777777" w:rsidR="00991E43" w:rsidRPr="002759F5" w:rsidRDefault="00991E43" w:rsidP="002759F5">
            <w:pPr>
              <w:spacing w:before="20" w:after="20" w:line="240" w:lineRule="auto"/>
              <w:jc w:val="left"/>
              <w:rPr>
                <w:rFonts w:cs="Arial"/>
              </w:rPr>
            </w:pPr>
            <w:r w:rsidRPr="002759F5">
              <w:rPr>
                <w:rFonts w:cs="Arial"/>
              </w:rPr>
              <w:t>Roxburgh St</w:t>
            </w:r>
          </w:p>
        </w:tc>
        <w:tc>
          <w:tcPr>
            <w:tcW w:w="1000" w:type="dxa"/>
            <w:vAlign w:val="center"/>
          </w:tcPr>
          <w:p w14:paraId="35AEA8CF"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143.1</w:t>
            </w:r>
          </w:p>
        </w:tc>
        <w:tc>
          <w:tcPr>
            <w:tcW w:w="1152" w:type="dxa"/>
            <w:vAlign w:val="center"/>
          </w:tcPr>
          <w:p w14:paraId="088EE91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118.0</w:t>
            </w:r>
          </w:p>
        </w:tc>
        <w:tc>
          <w:tcPr>
            <w:tcW w:w="1000" w:type="dxa"/>
            <w:vAlign w:val="center"/>
          </w:tcPr>
          <w:p w14:paraId="6D8FD8CF"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374.1</w:t>
            </w:r>
          </w:p>
        </w:tc>
        <w:tc>
          <w:tcPr>
            <w:tcW w:w="1152" w:type="dxa"/>
            <w:vAlign w:val="center"/>
          </w:tcPr>
          <w:p w14:paraId="427D80C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221.7</w:t>
            </w:r>
          </w:p>
        </w:tc>
        <w:tc>
          <w:tcPr>
            <w:tcW w:w="1000" w:type="dxa"/>
            <w:vAlign w:val="center"/>
          </w:tcPr>
          <w:p w14:paraId="63C20445"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395.8</w:t>
            </w:r>
          </w:p>
        </w:tc>
        <w:tc>
          <w:tcPr>
            <w:tcW w:w="1050" w:type="dxa"/>
            <w:vAlign w:val="center"/>
          </w:tcPr>
          <w:p w14:paraId="252AAAD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356.6</w:t>
            </w:r>
          </w:p>
        </w:tc>
        <w:tc>
          <w:tcPr>
            <w:tcW w:w="694" w:type="dxa"/>
            <w:vAlign w:val="center"/>
          </w:tcPr>
          <w:p w14:paraId="70E83FB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725" w:type="dxa"/>
            <w:vAlign w:val="center"/>
          </w:tcPr>
          <w:p w14:paraId="18E1FC6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w:t>
            </w:r>
          </w:p>
        </w:tc>
        <w:tc>
          <w:tcPr>
            <w:tcW w:w="746" w:type="dxa"/>
            <w:vAlign w:val="center"/>
          </w:tcPr>
          <w:p w14:paraId="309C7427"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88</w:t>
            </w:r>
          </w:p>
        </w:tc>
      </w:tr>
      <w:tr w:rsidR="00991E43" w:rsidRPr="00AF16E4" w14:paraId="08519F28" w14:textId="77777777" w:rsidTr="002759F5">
        <w:tc>
          <w:tcPr>
            <w:tcW w:w="1335" w:type="dxa"/>
            <w:vAlign w:val="center"/>
          </w:tcPr>
          <w:p w14:paraId="6C2FA564" w14:textId="77777777" w:rsidR="00991E43" w:rsidRPr="002759F5" w:rsidRDefault="00991E43" w:rsidP="002759F5">
            <w:pPr>
              <w:spacing w:before="20" w:after="20" w:line="240" w:lineRule="auto"/>
              <w:jc w:val="left"/>
              <w:rPr>
                <w:rFonts w:cs="Arial"/>
              </w:rPr>
            </w:pPr>
            <w:r w:rsidRPr="002759F5">
              <w:rPr>
                <w:rFonts w:cs="Arial"/>
              </w:rPr>
              <w:t>Bo`ness road</w:t>
            </w:r>
          </w:p>
        </w:tc>
        <w:tc>
          <w:tcPr>
            <w:tcW w:w="1000" w:type="dxa"/>
            <w:vAlign w:val="center"/>
          </w:tcPr>
          <w:p w14:paraId="7AE8EF2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154.5</w:t>
            </w:r>
          </w:p>
        </w:tc>
        <w:tc>
          <w:tcPr>
            <w:tcW w:w="1152" w:type="dxa"/>
            <w:vAlign w:val="center"/>
          </w:tcPr>
          <w:p w14:paraId="552C894F"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143.9</w:t>
            </w:r>
          </w:p>
        </w:tc>
        <w:tc>
          <w:tcPr>
            <w:tcW w:w="1000" w:type="dxa"/>
            <w:vAlign w:val="center"/>
          </w:tcPr>
          <w:p w14:paraId="289C6E32"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457.5</w:t>
            </w:r>
          </w:p>
        </w:tc>
        <w:tc>
          <w:tcPr>
            <w:tcW w:w="1152" w:type="dxa"/>
            <w:vAlign w:val="center"/>
          </w:tcPr>
          <w:p w14:paraId="143C4D7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237.6</w:t>
            </w:r>
          </w:p>
        </w:tc>
        <w:tc>
          <w:tcPr>
            <w:tcW w:w="1000" w:type="dxa"/>
            <w:vAlign w:val="center"/>
          </w:tcPr>
          <w:p w14:paraId="68752EF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482.7</w:t>
            </w:r>
          </w:p>
        </w:tc>
        <w:tc>
          <w:tcPr>
            <w:tcW w:w="1050" w:type="dxa"/>
            <w:vAlign w:val="center"/>
          </w:tcPr>
          <w:p w14:paraId="7296A36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310.9</w:t>
            </w:r>
          </w:p>
        </w:tc>
        <w:tc>
          <w:tcPr>
            <w:tcW w:w="694" w:type="dxa"/>
            <w:vAlign w:val="center"/>
          </w:tcPr>
          <w:p w14:paraId="1808583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10</w:t>
            </w:r>
          </w:p>
        </w:tc>
        <w:tc>
          <w:tcPr>
            <w:tcW w:w="725" w:type="dxa"/>
            <w:vAlign w:val="center"/>
          </w:tcPr>
          <w:p w14:paraId="132C810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746" w:type="dxa"/>
            <w:vAlign w:val="center"/>
          </w:tcPr>
          <w:p w14:paraId="2D5DF375"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73</w:t>
            </w:r>
          </w:p>
        </w:tc>
      </w:tr>
      <w:tr w:rsidR="00991E43" w:rsidRPr="00AF16E4" w14:paraId="21BF21EC" w14:textId="77777777" w:rsidTr="002759F5">
        <w:tc>
          <w:tcPr>
            <w:tcW w:w="1335" w:type="dxa"/>
            <w:vAlign w:val="center"/>
          </w:tcPr>
          <w:p w14:paraId="3E53783B" w14:textId="77777777" w:rsidR="00991E43" w:rsidRPr="002759F5" w:rsidRDefault="00991E43" w:rsidP="002759F5">
            <w:pPr>
              <w:spacing w:before="20" w:after="20" w:line="240" w:lineRule="auto"/>
              <w:jc w:val="left"/>
              <w:rPr>
                <w:rFonts w:cs="Arial"/>
              </w:rPr>
            </w:pPr>
            <w:r w:rsidRPr="002759F5">
              <w:rPr>
                <w:rFonts w:cs="Arial"/>
              </w:rPr>
              <w:t>Grange Manor Hotel</w:t>
            </w:r>
          </w:p>
        </w:tc>
        <w:tc>
          <w:tcPr>
            <w:tcW w:w="1000" w:type="dxa"/>
            <w:vAlign w:val="center"/>
          </w:tcPr>
          <w:p w14:paraId="233839D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56.0</w:t>
            </w:r>
          </w:p>
        </w:tc>
        <w:tc>
          <w:tcPr>
            <w:tcW w:w="1152" w:type="dxa"/>
            <w:vAlign w:val="center"/>
          </w:tcPr>
          <w:p w14:paraId="3F0FAEB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52.7</w:t>
            </w:r>
          </w:p>
        </w:tc>
        <w:tc>
          <w:tcPr>
            <w:tcW w:w="1000" w:type="dxa"/>
            <w:vAlign w:val="center"/>
          </w:tcPr>
          <w:p w14:paraId="57AF8D5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141.4</w:t>
            </w:r>
          </w:p>
        </w:tc>
        <w:tc>
          <w:tcPr>
            <w:tcW w:w="1152" w:type="dxa"/>
            <w:vAlign w:val="center"/>
          </w:tcPr>
          <w:p w14:paraId="04CED03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104.8</w:t>
            </w:r>
          </w:p>
        </w:tc>
        <w:tc>
          <w:tcPr>
            <w:tcW w:w="1000" w:type="dxa"/>
            <w:vAlign w:val="center"/>
          </w:tcPr>
          <w:p w14:paraId="0D15FCD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172.1</w:t>
            </w:r>
          </w:p>
        </w:tc>
        <w:tc>
          <w:tcPr>
            <w:tcW w:w="1050" w:type="dxa"/>
            <w:vAlign w:val="center"/>
          </w:tcPr>
          <w:p w14:paraId="1F915C1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149.6</w:t>
            </w:r>
          </w:p>
        </w:tc>
        <w:tc>
          <w:tcPr>
            <w:tcW w:w="694" w:type="dxa"/>
            <w:vAlign w:val="center"/>
          </w:tcPr>
          <w:p w14:paraId="2686704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0E8DA3F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6AD8FF1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6F96475E" w14:textId="77777777" w:rsidTr="002759F5">
        <w:tc>
          <w:tcPr>
            <w:tcW w:w="1335" w:type="dxa"/>
            <w:vAlign w:val="center"/>
          </w:tcPr>
          <w:p w14:paraId="3C852B48" w14:textId="77777777" w:rsidR="00991E43" w:rsidRPr="002759F5" w:rsidRDefault="00991E43" w:rsidP="002759F5">
            <w:pPr>
              <w:spacing w:before="20" w:after="20" w:line="240" w:lineRule="auto"/>
              <w:jc w:val="left"/>
              <w:rPr>
                <w:rFonts w:cs="Arial"/>
              </w:rPr>
            </w:pPr>
            <w:r w:rsidRPr="002759F5">
              <w:rPr>
                <w:rFonts w:cs="Arial"/>
              </w:rPr>
              <w:t>Dalgrain Park</w:t>
            </w:r>
          </w:p>
        </w:tc>
        <w:tc>
          <w:tcPr>
            <w:tcW w:w="1000" w:type="dxa"/>
            <w:vAlign w:val="center"/>
          </w:tcPr>
          <w:p w14:paraId="5BDA4D1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57.0</w:t>
            </w:r>
          </w:p>
        </w:tc>
        <w:tc>
          <w:tcPr>
            <w:tcW w:w="1152" w:type="dxa"/>
            <w:vAlign w:val="center"/>
          </w:tcPr>
          <w:p w14:paraId="60CD10D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49.7</w:t>
            </w:r>
          </w:p>
        </w:tc>
        <w:tc>
          <w:tcPr>
            <w:tcW w:w="1000" w:type="dxa"/>
            <w:vAlign w:val="center"/>
          </w:tcPr>
          <w:p w14:paraId="360C415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156.8</w:t>
            </w:r>
          </w:p>
        </w:tc>
        <w:tc>
          <w:tcPr>
            <w:tcW w:w="1152" w:type="dxa"/>
            <w:vAlign w:val="center"/>
          </w:tcPr>
          <w:p w14:paraId="0F330DF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104.2</w:t>
            </w:r>
          </w:p>
        </w:tc>
        <w:tc>
          <w:tcPr>
            <w:tcW w:w="1000" w:type="dxa"/>
            <w:vAlign w:val="center"/>
          </w:tcPr>
          <w:p w14:paraId="34AB2CB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195.0</w:t>
            </w:r>
          </w:p>
        </w:tc>
        <w:tc>
          <w:tcPr>
            <w:tcW w:w="1050" w:type="dxa"/>
            <w:vAlign w:val="center"/>
          </w:tcPr>
          <w:p w14:paraId="25DE877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155.9</w:t>
            </w:r>
          </w:p>
        </w:tc>
        <w:tc>
          <w:tcPr>
            <w:tcW w:w="694" w:type="dxa"/>
            <w:vAlign w:val="center"/>
          </w:tcPr>
          <w:p w14:paraId="64FF17F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29488DF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5F7A3D8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65236FEC" w14:textId="77777777" w:rsidTr="002759F5">
        <w:tc>
          <w:tcPr>
            <w:tcW w:w="1335" w:type="dxa"/>
            <w:vAlign w:val="center"/>
          </w:tcPr>
          <w:p w14:paraId="733CC241" w14:textId="77777777" w:rsidR="00991E43" w:rsidRPr="002759F5" w:rsidRDefault="00991E43" w:rsidP="002759F5">
            <w:pPr>
              <w:spacing w:before="20" w:after="20" w:line="240" w:lineRule="auto"/>
              <w:jc w:val="left"/>
              <w:rPr>
                <w:rFonts w:cs="Arial"/>
              </w:rPr>
            </w:pPr>
            <w:r w:rsidRPr="002759F5">
              <w:rPr>
                <w:rFonts w:cs="Arial"/>
              </w:rPr>
              <w:t>Asda</w:t>
            </w:r>
          </w:p>
        </w:tc>
        <w:tc>
          <w:tcPr>
            <w:tcW w:w="1000" w:type="dxa"/>
            <w:vAlign w:val="center"/>
          </w:tcPr>
          <w:p w14:paraId="7CF5210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96.6</w:t>
            </w:r>
          </w:p>
        </w:tc>
        <w:tc>
          <w:tcPr>
            <w:tcW w:w="1152" w:type="dxa"/>
            <w:vAlign w:val="center"/>
          </w:tcPr>
          <w:p w14:paraId="630145F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85.9</w:t>
            </w:r>
          </w:p>
        </w:tc>
        <w:tc>
          <w:tcPr>
            <w:tcW w:w="1000" w:type="dxa"/>
            <w:vAlign w:val="center"/>
          </w:tcPr>
          <w:p w14:paraId="42E6CE2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297.9</w:t>
            </w:r>
          </w:p>
        </w:tc>
        <w:tc>
          <w:tcPr>
            <w:tcW w:w="1152" w:type="dxa"/>
            <w:vAlign w:val="center"/>
          </w:tcPr>
          <w:p w14:paraId="2B7FA6C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176.0</w:t>
            </w:r>
          </w:p>
        </w:tc>
        <w:tc>
          <w:tcPr>
            <w:tcW w:w="1000" w:type="dxa"/>
            <w:vAlign w:val="center"/>
          </w:tcPr>
          <w:p w14:paraId="5B2EF13E"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321.0</w:t>
            </w:r>
          </w:p>
        </w:tc>
        <w:tc>
          <w:tcPr>
            <w:tcW w:w="1050" w:type="dxa"/>
            <w:vAlign w:val="center"/>
          </w:tcPr>
          <w:p w14:paraId="32E9D182"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285.9</w:t>
            </w:r>
          </w:p>
        </w:tc>
        <w:tc>
          <w:tcPr>
            <w:tcW w:w="694" w:type="dxa"/>
            <w:vAlign w:val="center"/>
          </w:tcPr>
          <w:p w14:paraId="4F1736F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48A4EAF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79D7C16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58</w:t>
            </w:r>
          </w:p>
        </w:tc>
      </w:tr>
      <w:tr w:rsidR="00991E43" w:rsidRPr="00AF16E4" w14:paraId="7E739780" w14:textId="77777777" w:rsidTr="002759F5">
        <w:tc>
          <w:tcPr>
            <w:tcW w:w="1335" w:type="dxa"/>
            <w:vAlign w:val="center"/>
          </w:tcPr>
          <w:p w14:paraId="1B8992F8" w14:textId="77777777" w:rsidR="00991E43" w:rsidRPr="002759F5" w:rsidRDefault="00991E43" w:rsidP="002759F5">
            <w:pPr>
              <w:spacing w:before="20" w:after="20" w:line="240" w:lineRule="auto"/>
              <w:jc w:val="left"/>
              <w:rPr>
                <w:rFonts w:cs="Arial"/>
              </w:rPr>
            </w:pPr>
            <w:r w:rsidRPr="002759F5">
              <w:rPr>
                <w:rFonts w:cs="Arial"/>
              </w:rPr>
              <w:t>Albert Avenue</w:t>
            </w:r>
          </w:p>
        </w:tc>
        <w:tc>
          <w:tcPr>
            <w:tcW w:w="1000" w:type="dxa"/>
            <w:vAlign w:val="center"/>
          </w:tcPr>
          <w:p w14:paraId="07D7EC98"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197.1</w:t>
            </w:r>
          </w:p>
        </w:tc>
        <w:tc>
          <w:tcPr>
            <w:tcW w:w="1152" w:type="dxa"/>
            <w:vAlign w:val="center"/>
          </w:tcPr>
          <w:p w14:paraId="019C350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144.6</w:t>
            </w:r>
          </w:p>
        </w:tc>
        <w:tc>
          <w:tcPr>
            <w:tcW w:w="1000" w:type="dxa"/>
            <w:vAlign w:val="center"/>
          </w:tcPr>
          <w:p w14:paraId="60ABDF2E"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425.1</w:t>
            </w:r>
          </w:p>
        </w:tc>
        <w:tc>
          <w:tcPr>
            <w:tcW w:w="1152" w:type="dxa"/>
            <w:vAlign w:val="center"/>
          </w:tcPr>
          <w:p w14:paraId="3C9DCF0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273.4</w:t>
            </w:r>
          </w:p>
        </w:tc>
        <w:tc>
          <w:tcPr>
            <w:tcW w:w="1000" w:type="dxa"/>
            <w:vAlign w:val="center"/>
          </w:tcPr>
          <w:p w14:paraId="0D1C8415"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457.5</w:t>
            </w:r>
          </w:p>
        </w:tc>
        <w:tc>
          <w:tcPr>
            <w:tcW w:w="1050" w:type="dxa"/>
            <w:vAlign w:val="center"/>
          </w:tcPr>
          <w:p w14:paraId="1A03DE1E"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384.5</w:t>
            </w:r>
          </w:p>
        </w:tc>
        <w:tc>
          <w:tcPr>
            <w:tcW w:w="694" w:type="dxa"/>
            <w:vAlign w:val="center"/>
          </w:tcPr>
          <w:p w14:paraId="216CD92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7</w:t>
            </w:r>
          </w:p>
        </w:tc>
        <w:tc>
          <w:tcPr>
            <w:tcW w:w="725" w:type="dxa"/>
            <w:vAlign w:val="center"/>
          </w:tcPr>
          <w:p w14:paraId="67D26B4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w:t>
            </w:r>
          </w:p>
        </w:tc>
        <w:tc>
          <w:tcPr>
            <w:tcW w:w="746" w:type="dxa"/>
            <w:vAlign w:val="center"/>
          </w:tcPr>
          <w:p w14:paraId="0E697329"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146</w:t>
            </w:r>
          </w:p>
        </w:tc>
      </w:tr>
      <w:tr w:rsidR="00991E43" w:rsidRPr="00AF16E4" w14:paraId="71FA9AA9" w14:textId="77777777" w:rsidTr="002759F5">
        <w:tc>
          <w:tcPr>
            <w:tcW w:w="1335" w:type="dxa"/>
            <w:vAlign w:val="center"/>
          </w:tcPr>
          <w:p w14:paraId="3387FEC4" w14:textId="77777777" w:rsidR="00991E43" w:rsidRPr="002759F5" w:rsidRDefault="00991E43" w:rsidP="002759F5">
            <w:pPr>
              <w:spacing w:before="20" w:after="20" w:line="240" w:lineRule="auto"/>
              <w:jc w:val="left"/>
              <w:rPr>
                <w:rFonts w:cs="Arial"/>
              </w:rPr>
            </w:pPr>
            <w:r w:rsidRPr="002759F5">
              <w:rPr>
                <w:rFonts w:cs="Arial"/>
              </w:rPr>
              <w:t>Oxgang Hotel</w:t>
            </w:r>
          </w:p>
        </w:tc>
        <w:tc>
          <w:tcPr>
            <w:tcW w:w="1000" w:type="dxa"/>
            <w:vAlign w:val="center"/>
          </w:tcPr>
          <w:p w14:paraId="0345630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141.5</w:t>
            </w:r>
          </w:p>
        </w:tc>
        <w:tc>
          <w:tcPr>
            <w:tcW w:w="1152" w:type="dxa"/>
            <w:vAlign w:val="center"/>
          </w:tcPr>
          <w:p w14:paraId="17F48B0A"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128.3</w:t>
            </w:r>
          </w:p>
        </w:tc>
        <w:tc>
          <w:tcPr>
            <w:tcW w:w="1000" w:type="dxa"/>
            <w:vAlign w:val="center"/>
          </w:tcPr>
          <w:p w14:paraId="1B86B86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341.2</w:t>
            </w:r>
          </w:p>
        </w:tc>
        <w:tc>
          <w:tcPr>
            <w:tcW w:w="1152" w:type="dxa"/>
            <w:vAlign w:val="center"/>
          </w:tcPr>
          <w:p w14:paraId="1A5D39F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206.5</w:t>
            </w:r>
          </w:p>
        </w:tc>
        <w:tc>
          <w:tcPr>
            <w:tcW w:w="1000" w:type="dxa"/>
            <w:vAlign w:val="center"/>
          </w:tcPr>
          <w:p w14:paraId="058647FA"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371.5</w:t>
            </w:r>
          </w:p>
        </w:tc>
        <w:tc>
          <w:tcPr>
            <w:tcW w:w="1050" w:type="dxa"/>
            <w:vAlign w:val="center"/>
          </w:tcPr>
          <w:p w14:paraId="0B83E39E"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276.1</w:t>
            </w:r>
          </w:p>
        </w:tc>
        <w:tc>
          <w:tcPr>
            <w:tcW w:w="694" w:type="dxa"/>
            <w:vAlign w:val="center"/>
          </w:tcPr>
          <w:p w14:paraId="5DBFD4C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w:t>
            </w:r>
          </w:p>
        </w:tc>
        <w:tc>
          <w:tcPr>
            <w:tcW w:w="725" w:type="dxa"/>
            <w:vAlign w:val="center"/>
          </w:tcPr>
          <w:p w14:paraId="2353A35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5AAE763B"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36</w:t>
            </w:r>
          </w:p>
        </w:tc>
      </w:tr>
      <w:tr w:rsidR="00991E43" w:rsidRPr="00AF16E4" w14:paraId="580907DB" w14:textId="77777777" w:rsidTr="002759F5">
        <w:tc>
          <w:tcPr>
            <w:tcW w:w="1335" w:type="dxa"/>
            <w:vAlign w:val="center"/>
          </w:tcPr>
          <w:p w14:paraId="360C2E72" w14:textId="77777777" w:rsidR="00991E43" w:rsidRPr="002759F5" w:rsidRDefault="00991E43" w:rsidP="002759F5">
            <w:pPr>
              <w:spacing w:before="20" w:after="20" w:line="240" w:lineRule="auto"/>
              <w:jc w:val="left"/>
              <w:rPr>
                <w:rFonts w:cs="Arial"/>
              </w:rPr>
            </w:pPr>
            <w:proofErr w:type="spellStart"/>
            <w:r w:rsidRPr="002759F5">
              <w:rPr>
                <w:rFonts w:cs="Arial"/>
              </w:rPr>
              <w:t>Polmonthill</w:t>
            </w:r>
            <w:proofErr w:type="spellEnd"/>
            <w:r w:rsidRPr="002759F5">
              <w:rPr>
                <w:rFonts w:cs="Arial"/>
              </w:rPr>
              <w:t xml:space="preserve"> Cottage</w:t>
            </w:r>
          </w:p>
        </w:tc>
        <w:tc>
          <w:tcPr>
            <w:tcW w:w="1000" w:type="dxa"/>
            <w:vAlign w:val="center"/>
          </w:tcPr>
          <w:p w14:paraId="0C5E985E"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127.4</w:t>
            </w:r>
          </w:p>
        </w:tc>
        <w:tc>
          <w:tcPr>
            <w:tcW w:w="1152" w:type="dxa"/>
            <w:vAlign w:val="center"/>
          </w:tcPr>
          <w:p w14:paraId="2408168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74.0</w:t>
            </w:r>
          </w:p>
        </w:tc>
        <w:tc>
          <w:tcPr>
            <w:tcW w:w="1000" w:type="dxa"/>
            <w:vAlign w:val="center"/>
          </w:tcPr>
          <w:p w14:paraId="655524B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281.3</w:t>
            </w:r>
          </w:p>
        </w:tc>
        <w:tc>
          <w:tcPr>
            <w:tcW w:w="1152" w:type="dxa"/>
            <w:vAlign w:val="center"/>
          </w:tcPr>
          <w:p w14:paraId="0E6E5AF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133.2</w:t>
            </w:r>
          </w:p>
        </w:tc>
        <w:tc>
          <w:tcPr>
            <w:tcW w:w="1000" w:type="dxa"/>
            <w:vAlign w:val="center"/>
          </w:tcPr>
          <w:p w14:paraId="3AA5AC4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395.9</w:t>
            </w:r>
          </w:p>
        </w:tc>
        <w:tc>
          <w:tcPr>
            <w:tcW w:w="1050" w:type="dxa"/>
            <w:vAlign w:val="center"/>
          </w:tcPr>
          <w:p w14:paraId="00CFBA4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228.3</w:t>
            </w:r>
          </w:p>
        </w:tc>
        <w:tc>
          <w:tcPr>
            <w:tcW w:w="694" w:type="dxa"/>
            <w:vAlign w:val="center"/>
          </w:tcPr>
          <w:p w14:paraId="3C29E10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725" w:type="dxa"/>
            <w:vAlign w:val="center"/>
          </w:tcPr>
          <w:p w14:paraId="2DAA9BF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052E308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AF16E4" w14:paraId="3D10154E" w14:textId="77777777" w:rsidTr="002759F5">
        <w:tc>
          <w:tcPr>
            <w:tcW w:w="1335" w:type="dxa"/>
            <w:vAlign w:val="center"/>
          </w:tcPr>
          <w:p w14:paraId="6D7F41B6" w14:textId="77777777" w:rsidR="00991E43" w:rsidRPr="002759F5" w:rsidRDefault="00991E43" w:rsidP="002759F5">
            <w:pPr>
              <w:spacing w:before="20" w:after="20" w:line="240" w:lineRule="auto"/>
              <w:jc w:val="left"/>
              <w:rPr>
                <w:rFonts w:cs="Arial"/>
              </w:rPr>
            </w:pPr>
            <w:r w:rsidRPr="002759F5">
              <w:rPr>
                <w:rFonts w:cs="Arial"/>
              </w:rPr>
              <w:t>Residential Prop</w:t>
            </w:r>
          </w:p>
        </w:tc>
        <w:tc>
          <w:tcPr>
            <w:tcW w:w="1000" w:type="dxa"/>
            <w:vAlign w:val="center"/>
          </w:tcPr>
          <w:p w14:paraId="4608C53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91.7</w:t>
            </w:r>
          </w:p>
        </w:tc>
        <w:tc>
          <w:tcPr>
            <w:tcW w:w="1152" w:type="dxa"/>
            <w:vAlign w:val="center"/>
          </w:tcPr>
          <w:p w14:paraId="5982068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71.5</w:t>
            </w:r>
          </w:p>
        </w:tc>
        <w:tc>
          <w:tcPr>
            <w:tcW w:w="1000" w:type="dxa"/>
            <w:vAlign w:val="center"/>
          </w:tcPr>
          <w:p w14:paraId="6C412A1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274.6</w:t>
            </w:r>
          </w:p>
        </w:tc>
        <w:tc>
          <w:tcPr>
            <w:tcW w:w="1152" w:type="dxa"/>
            <w:vAlign w:val="center"/>
          </w:tcPr>
          <w:p w14:paraId="1AF8349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128.2</w:t>
            </w:r>
          </w:p>
        </w:tc>
        <w:tc>
          <w:tcPr>
            <w:tcW w:w="1000" w:type="dxa"/>
            <w:vAlign w:val="center"/>
          </w:tcPr>
          <w:p w14:paraId="3F06009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313.4</w:t>
            </w:r>
          </w:p>
        </w:tc>
        <w:tc>
          <w:tcPr>
            <w:tcW w:w="1050" w:type="dxa"/>
            <w:vAlign w:val="center"/>
          </w:tcPr>
          <w:p w14:paraId="645146C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243.1</w:t>
            </w:r>
          </w:p>
        </w:tc>
        <w:tc>
          <w:tcPr>
            <w:tcW w:w="694" w:type="dxa"/>
            <w:vAlign w:val="center"/>
          </w:tcPr>
          <w:p w14:paraId="1D14C9F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4194A66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7EC0948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w:t>
            </w:r>
          </w:p>
        </w:tc>
      </w:tr>
      <w:tr w:rsidR="00991E43" w:rsidRPr="00AF16E4" w14:paraId="1EF75D97" w14:textId="77777777" w:rsidTr="002759F5">
        <w:tc>
          <w:tcPr>
            <w:tcW w:w="1335" w:type="dxa"/>
            <w:vAlign w:val="center"/>
          </w:tcPr>
          <w:p w14:paraId="2D0E25C8" w14:textId="77777777" w:rsidR="00991E43" w:rsidRPr="002759F5" w:rsidRDefault="00991E43" w:rsidP="002759F5">
            <w:pPr>
              <w:spacing w:before="20" w:after="20" w:line="240" w:lineRule="auto"/>
              <w:jc w:val="left"/>
              <w:rPr>
                <w:rFonts w:cs="Arial"/>
              </w:rPr>
            </w:pPr>
            <w:r w:rsidRPr="002759F5">
              <w:rPr>
                <w:rFonts w:cs="Arial"/>
              </w:rPr>
              <w:t>Reddoch Road</w:t>
            </w:r>
          </w:p>
        </w:tc>
        <w:tc>
          <w:tcPr>
            <w:tcW w:w="1000" w:type="dxa"/>
            <w:vAlign w:val="center"/>
          </w:tcPr>
          <w:p w14:paraId="12CC385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127.7</w:t>
            </w:r>
          </w:p>
        </w:tc>
        <w:tc>
          <w:tcPr>
            <w:tcW w:w="1152" w:type="dxa"/>
            <w:vAlign w:val="center"/>
          </w:tcPr>
          <w:p w14:paraId="3F99E41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68.7</w:t>
            </w:r>
          </w:p>
        </w:tc>
        <w:tc>
          <w:tcPr>
            <w:tcW w:w="1000" w:type="dxa"/>
            <w:vAlign w:val="center"/>
          </w:tcPr>
          <w:p w14:paraId="0DCFACE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343.6</w:t>
            </w:r>
          </w:p>
        </w:tc>
        <w:tc>
          <w:tcPr>
            <w:tcW w:w="1152" w:type="dxa"/>
            <w:vAlign w:val="center"/>
          </w:tcPr>
          <w:p w14:paraId="732816D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145.4</w:t>
            </w:r>
          </w:p>
        </w:tc>
        <w:tc>
          <w:tcPr>
            <w:tcW w:w="1000" w:type="dxa"/>
            <w:vAlign w:val="center"/>
          </w:tcPr>
          <w:p w14:paraId="6402286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433.8</w:t>
            </w:r>
          </w:p>
        </w:tc>
        <w:tc>
          <w:tcPr>
            <w:tcW w:w="1050" w:type="dxa"/>
            <w:vAlign w:val="center"/>
          </w:tcPr>
          <w:p w14:paraId="41D4C4A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245.8</w:t>
            </w:r>
          </w:p>
        </w:tc>
        <w:tc>
          <w:tcPr>
            <w:tcW w:w="694" w:type="dxa"/>
            <w:vAlign w:val="center"/>
          </w:tcPr>
          <w:p w14:paraId="1A89B86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725" w:type="dxa"/>
            <w:vAlign w:val="center"/>
          </w:tcPr>
          <w:p w14:paraId="3073161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4A223FD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w:t>
            </w:r>
          </w:p>
        </w:tc>
      </w:tr>
      <w:tr w:rsidR="00991E43" w:rsidRPr="00AF16E4" w14:paraId="59256B72" w14:textId="77777777" w:rsidTr="002759F5">
        <w:tc>
          <w:tcPr>
            <w:tcW w:w="1335" w:type="dxa"/>
            <w:vAlign w:val="center"/>
          </w:tcPr>
          <w:p w14:paraId="12CE3ED4" w14:textId="77777777" w:rsidR="00991E43" w:rsidRPr="002759F5" w:rsidRDefault="00991E43" w:rsidP="002759F5">
            <w:pPr>
              <w:spacing w:before="20" w:after="20" w:line="240" w:lineRule="auto"/>
              <w:jc w:val="left"/>
              <w:rPr>
                <w:rFonts w:cs="Arial"/>
              </w:rPr>
            </w:pPr>
            <w:r w:rsidRPr="002759F5">
              <w:rPr>
                <w:rFonts w:cs="Arial"/>
              </w:rPr>
              <w:t>Orchard Grove</w:t>
            </w:r>
          </w:p>
        </w:tc>
        <w:tc>
          <w:tcPr>
            <w:tcW w:w="1000" w:type="dxa"/>
            <w:vAlign w:val="center"/>
          </w:tcPr>
          <w:p w14:paraId="0D4CFDB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76.1</w:t>
            </w:r>
          </w:p>
        </w:tc>
        <w:tc>
          <w:tcPr>
            <w:tcW w:w="1152" w:type="dxa"/>
            <w:vAlign w:val="center"/>
          </w:tcPr>
          <w:p w14:paraId="5DAF3AB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58.4</w:t>
            </w:r>
          </w:p>
        </w:tc>
        <w:tc>
          <w:tcPr>
            <w:tcW w:w="1000" w:type="dxa"/>
            <w:vAlign w:val="center"/>
          </w:tcPr>
          <w:p w14:paraId="266D40E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237.9</w:t>
            </w:r>
          </w:p>
        </w:tc>
        <w:tc>
          <w:tcPr>
            <w:tcW w:w="1152" w:type="dxa"/>
            <w:vAlign w:val="center"/>
          </w:tcPr>
          <w:p w14:paraId="485F820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105.0</w:t>
            </w:r>
          </w:p>
        </w:tc>
        <w:tc>
          <w:tcPr>
            <w:tcW w:w="1000" w:type="dxa"/>
            <w:vAlign w:val="center"/>
          </w:tcPr>
          <w:p w14:paraId="130C5BE1"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277.8</w:t>
            </w:r>
          </w:p>
        </w:tc>
        <w:tc>
          <w:tcPr>
            <w:tcW w:w="1050" w:type="dxa"/>
            <w:vAlign w:val="center"/>
          </w:tcPr>
          <w:p w14:paraId="5C2D7A9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196.0</w:t>
            </w:r>
          </w:p>
        </w:tc>
        <w:tc>
          <w:tcPr>
            <w:tcW w:w="694" w:type="dxa"/>
            <w:vAlign w:val="center"/>
          </w:tcPr>
          <w:p w14:paraId="57C4C10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322D2E8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0A5E27B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AF16E4" w14:paraId="7AC28E8C" w14:textId="77777777" w:rsidTr="002759F5">
        <w:tc>
          <w:tcPr>
            <w:tcW w:w="1335" w:type="dxa"/>
            <w:vAlign w:val="center"/>
          </w:tcPr>
          <w:p w14:paraId="0B97CC75" w14:textId="77777777" w:rsidR="00991E43" w:rsidRPr="002759F5" w:rsidRDefault="00991E43" w:rsidP="002759F5">
            <w:pPr>
              <w:spacing w:before="20" w:after="20" w:line="240" w:lineRule="auto"/>
              <w:jc w:val="left"/>
              <w:rPr>
                <w:rFonts w:cs="Arial"/>
              </w:rPr>
            </w:pPr>
            <w:r w:rsidRPr="002759F5">
              <w:rPr>
                <w:rFonts w:cs="Arial"/>
              </w:rPr>
              <w:t>Grangemouth High</w:t>
            </w:r>
          </w:p>
        </w:tc>
        <w:tc>
          <w:tcPr>
            <w:tcW w:w="1000" w:type="dxa"/>
            <w:vAlign w:val="center"/>
          </w:tcPr>
          <w:p w14:paraId="598B686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124.7</w:t>
            </w:r>
          </w:p>
        </w:tc>
        <w:tc>
          <w:tcPr>
            <w:tcW w:w="1152" w:type="dxa"/>
            <w:vAlign w:val="center"/>
          </w:tcPr>
          <w:p w14:paraId="54308D8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93.3</w:t>
            </w:r>
          </w:p>
        </w:tc>
        <w:tc>
          <w:tcPr>
            <w:tcW w:w="1000" w:type="dxa"/>
            <w:vAlign w:val="center"/>
          </w:tcPr>
          <w:p w14:paraId="65B2860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300.8</w:t>
            </w:r>
          </w:p>
        </w:tc>
        <w:tc>
          <w:tcPr>
            <w:tcW w:w="1152" w:type="dxa"/>
            <w:vAlign w:val="center"/>
          </w:tcPr>
          <w:p w14:paraId="0CCBA7E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170.4</w:t>
            </w:r>
          </w:p>
        </w:tc>
        <w:tc>
          <w:tcPr>
            <w:tcW w:w="1000" w:type="dxa"/>
            <w:vAlign w:val="center"/>
          </w:tcPr>
          <w:p w14:paraId="7BF55D6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359.8</w:t>
            </w:r>
          </w:p>
        </w:tc>
        <w:tc>
          <w:tcPr>
            <w:tcW w:w="1050" w:type="dxa"/>
            <w:vAlign w:val="center"/>
          </w:tcPr>
          <w:p w14:paraId="0F0DF8E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237.0</w:t>
            </w:r>
          </w:p>
        </w:tc>
        <w:tc>
          <w:tcPr>
            <w:tcW w:w="694" w:type="dxa"/>
            <w:vAlign w:val="center"/>
          </w:tcPr>
          <w:p w14:paraId="2611F1A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1970A80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11EAE0E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w:t>
            </w:r>
          </w:p>
        </w:tc>
      </w:tr>
      <w:tr w:rsidR="00991E43" w:rsidRPr="00AF16E4" w14:paraId="11537DE6" w14:textId="77777777" w:rsidTr="002759F5">
        <w:tc>
          <w:tcPr>
            <w:tcW w:w="1335" w:type="dxa"/>
            <w:vAlign w:val="center"/>
          </w:tcPr>
          <w:p w14:paraId="14E39D81" w14:textId="77777777" w:rsidR="00991E43" w:rsidRPr="002759F5" w:rsidRDefault="00991E43" w:rsidP="002759F5">
            <w:pPr>
              <w:spacing w:before="20" w:after="20" w:line="240" w:lineRule="auto"/>
              <w:jc w:val="left"/>
              <w:rPr>
                <w:rFonts w:cs="Arial"/>
              </w:rPr>
            </w:pPr>
            <w:r w:rsidRPr="002759F5">
              <w:rPr>
                <w:rFonts w:cs="Arial"/>
              </w:rPr>
              <w:t>Victoria Primary</w:t>
            </w:r>
          </w:p>
        </w:tc>
        <w:tc>
          <w:tcPr>
            <w:tcW w:w="1000" w:type="dxa"/>
            <w:vAlign w:val="center"/>
          </w:tcPr>
          <w:p w14:paraId="7B1E0F1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44.8</w:t>
            </w:r>
          </w:p>
        </w:tc>
        <w:tc>
          <w:tcPr>
            <w:tcW w:w="1152" w:type="dxa"/>
            <w:vAlign w:val="center"/>
          </w:tcPr>
          <w:p w14:paraId="4B35CC2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41.7</w:t>
            </w:r>
          </w:p>
        </w:tc>
        <w:tc>
          <w:tcPr>
            <w:tcW w:w="1000" w:type="dxa"/>
            <w:vAlign w:val="center"/>
          </w:tcPr>
          <w:p w14:paraId="69E5FC7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171.9</w:t>
            </w:r>
          </w:p>
        </w:tc>
        <w:tc>
          <w:tcPr>
            <w:tcW w:w="1152" w:type="dxa"/>
            <w:vAlign w:val="center"/>
          </w:tcPr>
          <w:p w14:paraId="3713243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84.4</w:t>
            </w:r>
          </w:p>
        </w:tc>
        <w:tc>
          <w:tcPr>
            <w:tcW w:w="1000" w:type="dxa"/>
            <w:vAlign w:val="center"/>
          </w:tcPr>
          <w:p w14:paraId="74613AA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235.8</w:t>
            </w:r>
          </w:p>
        </w:tc>
        <w:tc>
          <w:tcPr>
            <w:tcW w:w="1050" w:type="dxa"/>
            <w:vAlign w:val="center"/>
          </w:tcPr>
          <w:p w14:paraId="51140F5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113.9</w:t>
            </w:r>
          </w:p>
        </w:tc>
        <w:tc>
          <w:tcPr>
            <w:tcW w:w="694" w:type="dxa"/>
            <w:vAlign w:val="center"/>
          </w:tcPr>
          <w:p w14:paraId="099DE51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096B2ED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6FF1263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1AEDDAA7" w14:textId="77777777" w:rsidTr="002759F5">
        <w:tc>
          <w:tcPr>
            <w:tcW w:w="1335" w:type="dxa"/>
            <w:vAlign w:val="center"/>
          </w:tcPr>
          <w:p w14:paraId="4B118E56" w14:textId="77777777" w:rsidR="00991E43" w:rsidRPr="002759F5" w:rsidRDefault="00991E43" w:rsidP="002759F5">
            <w:pPr>
              <w:spacing w:before="20" w:after="20" w:line="240" w:lineRule="auto"/>
              <w:jc w:val="left"/>
              <w:rPr>
                <w:rFonts w:cs="Arial"/>
              </w:rPr>
            </w:pPr>
            <w:r w:rsidRPr="002759F5">
              <w:rPr>
                <w:rFonts w:cs="Arial"/>
              </w:rPr>
              <w:t>Falkirk Stadium</w:t>
            </w:r>
          </w:p>
        </w:tc>
        <w:tc>
          <w:tcPr>
            <w:tcW w:w="1000" w:type="dxa"/>
            <w:vAlign w:val="center"/>
          </w:tcPr>
          <w:p w14:paraId="7B8E526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78.0</w:t>
            </w:r>
          </w:p>
        </w:tc>
        <w:tc>
          <w:tcPr>
            <w:tcW w:w="1152" w:type="dxa"/>
            <w:vAlign w:val="center"/>
          </w:tcPr>
          <w:p w14:paraId="1DFC3F7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68.9</w:t>
            </w:r>
          </w:p>
        </w:tc>
        <w:tc>
          <w:tcPr>
            <w:tcW w:w="1000" w:type="dxa"/>
            <w:vAlign w:val="center"/>
          </w:tcPr>
          <w:p w14:paraId="711B906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178.2</w:t>
            </w:r>
          </w:p>
        </w:tc>
        <w:tc>
          <w:tcPr>
            <w:tcW w:w="1152" w:type="dxa"/>
            <w:vAlign w:val="center"/>
          </w:tcPr>
          <w:p w14:paraId="4980510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101.7</w:t>
            </w:r>
          </w:p>
        </w:tc>
        <w:tc>
          <w:tcPr>
            <w:tcW w:w="1000" w:type="dxa"/>
            <w:vAlign w:val="center"/>
          </w:tcPr>
          <w:p w14:paraId="5AB26D6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221.6</w:t>
            </w:r>
          </w:p>
        </w:tc>
        <w:tc>
          <w:tcPr>
            <w:tcW w:w="1050" w:type="dxa"/>
            <w:vAlign w:val="center"/>
          </w:tcPr>
          <w:p w14:paraId="0A1C417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147.5</w:t>
            </w:r>
          </w:p>
        </w:tc>
        <w:tc>
          <w:tcPr>
            <w:tcW w:w="694" w:type="dxa"/>
            <w:vAlign w:val="center"/>
          </w:tcPr>
          <w:p w14:paraId="79094B4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7499A7B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45C4689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33594250" w14:textId="77777777" w:rsidTr="002759F5">
        <w:tc>
          <w:tcPr>
            <w:tcW w:w="1335" w:type="dxa"/>
            <w:vAlign w:val="center"/>
          </w:tcPr>
          <w:p w14:paraId="31E9F210" w14:textId="77777777" w:rsidR="00991E43" w:rsidRPr="002759F5" w:rsidRDefault="00991E43" w:rsidP="002759F5">
            <w:pPr>
              <w:spacing w:before="20" w:after="20" w:line="240" w:lineRule="auto"/>
              <w:jc w:val="left"/>
              <w:rPr>
                <w:rFonts w:cs="Arial"/>
              </w:rPr>
            </w:pPr>
            <w:r w:rsidRPr="002759F5">
              <w:rPr>
                <w:rFonts w:cs="Arial"/>
              </w:rPr>
              <w:t>Oakwood School</w:t>
            </w:r>
          </w:p>
        </w:tc>
        <w:tc>
          <w:tcPr>
            <w:tcW w:w="1000" w:type="dxa"/>
            <w:vAlign w:val="center"/>
          </w:tcPr>
          <w:p w14:paraId="76F82EE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81.7</w:t>
            </w:r>
          </w:p>
        </w:tc>
        <w:tc>
          <w:tcPr>
            <w:tcW w:w="1152" w:type="dxa"/>
            <w:vAlign w:val="center"/>
          </w:tcPr>
          <w:p w14:paraId="2A2BF44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63.6</w:t>
            </w:r>
          </w:p>
        </w:tc>
        <w:tc>
          <w:tcPr>
            <w:tcW w:w="1000" w:type="dxa"/>
            <w:vAlign w:val="center"/>
          </w:tcPr>
          <w:p w14:paraId="7347805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156.7</w:t>
            </w:r>
          </w:p>
        </w:tc>
        <w:tc>
          <w:tcPr>
            <w:tcW w:w="1152" w:type="dxa"/>
            <w:vAlign w:val="center"/>
          </w:tcPr>
          <w:p w14:paraId="1913720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92.9</w:t>
            </w:r>
          </w:p>
        </w:tc>
        <w:tc>
          <w:tcPr>
            <w:tcW w:w="1000" w:type="dxa"/>
            <w:vAlign w:val="center"/>
          </w:tcPr>
          <w:p w14:paraId="1A0B650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205.7</w:t>
            </w:r>
          </w:p>
        </w:tc>
        <w:tc>
          <w:tcPr>
            <w:tcW w:w="1050" w:type="dxa"/>
            <w:vAlign w:val="center"/>
          </w:tcPr>
          <w:p w14:paraId="422F33C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146.8</w:t>
            </w:r>
          </w:p>
        </w:tc>
        <w:tc>
          <w:tcPr>
            <w:tcW w:w="694" w:type="dxa"/>
            <w:vAlign w:val="center"/>
          </w:tcPr>
          <w:p w14:paraId="27E3282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50880A2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0DF9630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AF16E4" w14:paraId="1C4FCDA4" w14:textId="77777777" w:rsidTr="002759F5">
        <w:tc>
          <w:tcPr>
            <w:tcW w:w="1335" w:type="dxa"/>
            <w:vAlign w:val="center"/>
          </w:tcPr>
          <w:p w14:paraId="0251BC13" w14:textId="77777777" w:rsidR="00991E43" w:rsidRPr="002759F5" w:rsidRDefault="00991E43" w:rsidP="002759F5">
            <w:pPr>
              <w:spacing w:before="20" w:after="20" w:line="240" w:lineRule="auto"/>
              <w:jc w:val="left"/>
              <w:rPr>
                <w:rFonts w:cs="Arial"/>
              </w:rPr>
            </w:pPr>
            <w:proofErr w:type="spellStart"/>
            <w:r w:rsidRPr="002759F5">
              <w:rPr>
                <w:rFonts w:cs="Arial"/>
              </w:rPr>
              <w:t>G`mouth</w:t>
            </w:r>
            <w:proofErr w:type="spellEnd"/>
            <w:r w:rsidRPr="002759F5">
              <w:rPr>
                <w:rFonts w:cs="Arial"/>
              </w:rPr>
              <w:t xml:space="preserve"> Rd Bo`ness</w:t>
            </w:r>
          </w:p>
        </w:tc>
        <w:tc>
          <w:tcPr>
            <w:tcW w:w="1000" w:type="dxa"/>
            <w:vAlign w:val="center"/>
          </w:tcPr>
          <w:p w14:paraId="14A8E38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176.0</w:t>
            </w:r>
          </w:p>
        </w:tc>
        <w:tc>
          <w:tcPr>
            <w:tcW w:w="1152" w:type="dxa"/>
            <w:vAlign w:val="center"/>
          </w:tcPr>
          <w:p w14:paraId="2E2E1FA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59.9</w:t>
            </w:r>
          </w:p>
        </w:tc>
        <w:tc>
          <w:tcPr>
            <w:tcW w:w="1000" w:type="dxa"/>
            <w:vAlign w:val="center"/>
          </w:tcPr>
          <w:p w14:paraId="3A80C6B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218.8</w:t>
            </w:r>
          </w:p>
        </w:tc>
        <w:tc>
          <w:tcPr>
            <w:tcW w:w="1152" w:type="dxa"/>
            <w:vAlign w:val="center"/>
          </w:tcPr>
          <w:p w14:paraId="7955640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132.7</w:t>
            </w:r>
          </w:p>
        </w:tc>
        <w:tc>
          <w:tcPr>
            <w:tcW w:w="1000" w:type="dxa"/>
            <w:vAlign w:val="center"/>
          </w:tcPr>
          <w:p w14:paraId="5BEA534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267.0</w:t>
            </w:r>
          </w:p>
        </w:tc>
        <w:tc>
          <w:tcPr>
            <w:tcW w:w="1050" w:type="dxa"/>
            <w:vAlign w:val="center"/>
          </w:tcPr>
          <w:p w14:paraId="478AA23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195.9</w:t>
            </w:r>
          </w:p>
        </w:tc>
        <w:tc>
          <w:tcPr>
            <w:tcW w:w="694" w:type="dxa"/>
            <w:vAlign w:val="center"/>
          </w:tcPr>
          <w:p w14:paraId="2C7CF6E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725" w:type="dxa"/>
            <w:vAlign w:val="center"/>
          </w:tcPr>
          <w:p w14:paraId="5118281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26C630E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AF16E4" w14:paraId="7B447EF3" w14:textId="77777777" w:rsidTr="002759F5">
        <w:tc>
          <w:tcPr>
            <w:tcW w:w="1335" w:type="dxa"/>
            <w:vAlign w:val="center"/>
          </w:tcPr>
          <w:p w14:paraId="3C90C261" w14:textId="77777777" w:rsidR="00991E43" w:rsidRPr="002759F5" w:rsidRDefault="00991E43" w:rsidP="002759F5">
            <w:pPr>
              <w:spacing w:before="20" w:after="20" w:line="240" w:lineRule="auto"/>
              <w:jc w:val="left"/>
              <w:rPr>
                <w:rFonts w:cs="Arial"/>
              </w:rPr>
            </w:pPr>
            <w:r w:rsidRPr="002759F5">
              <w:rPr>
                <w:rFonts w:cs="Arial"/>
              </w:rPr>
              <w:t>Polmont AQMU</w:t>
            </w:r>
          </w:p>
        </w:tc>
        <w:tc>
          <w:tcPr>
            <w:tcW w:w="1000" w:type="dxa"/>
            <w:vAlign w:val="center"/>
          </w:tcPr>
          <w:p w14:paraId="187DC6C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66.2</w:t>
            </w:r>
          </w:p>
        </w:tc>
        <w:tc>
          <w:tcPr>
            <w:tcW w:w="1152" w:type="dxa"/>
            <w:vAlign w:val="center"/>
          </w:tcPr>
          <w:p w14:paraId="2C3E807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55.3</w:t>
            </w:r>
          </w:p>
        </w:tc>
        <w:tc>
          <w:tcPr>
            <w:tcW w:w="1000" w:type="dxa"/>
            <w:vAlign w:val="center"/>
          </w:tcPr>
          <w:p w14:paraId="74D3A22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240.2</w:t>
            </w:r>
          </w:p>
        </w:tc>
        <w:tc>
          <w:tcPr>
            <w:tcW w:w="1152" w:type="dxa"/>
            <w:vAlign w:val="center"/>
          </w:tcPr>
          <w:p w14:paraId="7600D09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104.5</w:t>
            </w:r>
          </w:p>
        </w:tc>
        <w:tc>
          <w:tcPr>
            <w:tcW w:w="1000" w:type="dxa"/>
            <w:vAlign w:val="center"/>
          </w:tcPr>
          <w:p w14:paraId="184E2438"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289.9</w:t>
            </w:r>
          </w:p>
        </w:tc>
        <w:tc>
          <w:tcPr>
            <w:tcW w:w="1050" w:type="dxa"/>
            <w:vAlign w:val="center"/>
          </w:tcPr>
          <w:p w14:paraId="08D02E3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183.3</w:t>
            </w:r>
          </w:p>
        </w:tc>
        <w:tc>
          <w:tcPr>
            <w:tcW w:w="694" w:type="dxa"/>
            <w:vAlign w:val="center"/>
          </w:tcPr>
          <w:p w14:paraId="3589E4D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25" w:type="dxa"/>
            <w:vAlign w:val="center"/>
          </w:tcPr>
          <w:p w14:paraId="061C3B4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746" w:type="dxa"/>
            <w:vAlign w:val="center"/>
          </w:tcPr>
          <w:p w14:paraId="041A2D3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bl>
    <w:p w14:paraId="0DC71B6E" w14:textId="77777777" w:rsidR="00991E43" w:rsidRDefault="00991E43" w:rsidP="00E0162A"/>
    <w:p w14:paraId="2A73F4D9" w14:textId="6DEE2901" w:rsidR="00991E43" w:rsidRDefault="00991E43" w:rsidP="00E0162A">
      <w:r>
        <w:lastRenderedPageBreak/>
        <w:t>The results of the baseline modelling indicate that the model compares well with monitored data, with predicted exceedence of the 15-minute mean objective at both</w:t>
      </w:r>
      <w:r w:rsidR="0050576F">
        <w:t xml:space="preserve"> </w:t>
      </w:r>
      <w:r>
        <w:t>Grangemouth AURN (Inchyra Park) and Grangemouth Moray monitoring sites, although concentrations at Grangemouth MC were predicted to be compliant with the objective. The predicted number of exceedences of the 15-minute objective at Grangemouth AURN (Inchyra Park) are however greater than measured in reality whilst at Grangemouth MC the predicted number of exceedences are lower than observed.</w:t>
      </w:r>
    </w:p>
    <w:p w14:paraId="3D84F0EA" w14:textId="77777777" w:rsidR="00991E43" w:rsidRDefault="00991E43" w:rsidP="00E0162A">
      <w:r>
        <w:t>Predicted concentrations are within 20% of measured concentrations for all averaging periods and at each measurement site, however there is no systematic under or over-prediction evident in the results.</w:t>
      </w:r>
    </w:p>
    <w:p w14:paraId="301B10CF" w14:textId="77777777" w:rsidR="00991E43" w:rsidRDefault="00991E43" w:rsidP="00B909FF">
      <w:pPr>
        <w:pStyle w:val="CaptionTables"/>
      </w:pPr>
      <w:bookmarkStart w:id="3631" w:name="_Ref365294770"/>
      <w:bookmarkStart w:id="3632" w:name="_Toc364262541"/>
      <w:bookmarkStart w:id="3633" w:name="_Toc364262897"/>
      <w:bookmarkStart w:id="3634" w:name="_Toc364326121"/>
      <w:bookmarkStart w:id="3635" w:name="_Toc364344955"/>
      <w:bookmarkStart w:id="3636" w:name="_Toc364344993"/>
      <w:bookmarkStart w:id="3637" w:name="_Toc364345031"/>
      <w:bookmarkStart w:id="3638" w:name="_Toc364345069"/>
      <w:bookmarkStart w:id="3639" w:name="_Toc364345107"/>
      <w:bookmarkStart w:id="3640" w:name="_Toc364345145"/>
      <w:bookmarkStart w:id="3641" w:name="_Toc364345285"/>
      <w:bookmarkStart w:id="3642" w:name="_Toc364345324"/>
      <w:bookmarkStart w:id="3643" w:name="_Toc364345363"/>
      <w:bookmarkStart w:id="3644" w:name="_Toc364345490"/>
      <w:bookmarkStart w:id="3645" w:name="_Toc364345529"/>
      <w:bookmarkStart w:id="3646" w:name="_Toc364346288"/>
      <w:bookmarkStart w:id="3647" w:name="_Toc364346327"/>
      <w:bookmarkStart w:id="3648" w:name="_Toc364346366"/>
      <w:bookmarkStart w:id="3649" w:name="_Toc364346405"/>
      <w:bookmarkStart w:id="3650" w:name="_Toc364346444"/>
      <w:bookmarkStart w:id="3651" w:name="_Toc364346483"/>
      <w:bookmarkStart w:id="3652" w:name="_Toc364346522"/>
      <w:bookmarkStart w:id="3653" w:name="_Toc364346561"/>
      <w:bookmarkStart w:id="3654" w:name="_Toc364346600"/>
      <w:bookmarkStart w:id="3655" w:name="_Toc364346639"/>
      <w:bookmarkStart w:id="3656" w:name="_Toc364346678"/>
      <w:bookmarkStart w:id="3657" w:name="_Toc364346717"/>
      <w:bookmarkStart w:id="3658" w:name="_Toc364346756"/>
      <w:bookmarkStart w:id="3659" w:name="_Toc364346795"/>
      <w:bookmarkStart w:id="3660" w:name="_Toc364346834"/>
      <w:bookmarkStart w:id="3661" w:name="_Toc364346873"/>
      <w:bookmarkStart w:id="3662" w:name="_Toc364346918"/>
      <w:bookmarkStart w:id="3663" w:name="_Toc364346957"/>
      <w:bookmarkStart w:id="3664" w:name="_Toc364346996"/>
      <w:bookmarkStart w:id="3665" w:name="_Toc364347035"/>
      <w:bookmarkStart w:id="3666" w:name="_Toc364347074"/>
      <w:bookmarkStart w:id="3667" w:name="_Toc364349539"/>
      <w:bookmarkStart w:id="3668" w:name="_Toc364762321"/>
      <w:bookmarkStart w:id="3669" w:name="_Toc364940808"/>
      <w:bookmarkStart w:id="3670" w:name="_Toc365033695"/>
      <w:bookmarkStart w:id="3671" w:name="_Toc365033735"/>
      <w:bookmarkStart w:id="3672" w:name="_Toc365034730"/>
      <w:bookmarkStart w:id="3673" w:name="_Toc365034771"/>
      <w:bookmarkStart w:id="3674" w:name="_Toc365274832"/>
      <w:bookmarkStart w:id="3675" w:name="_Toc365274873"/>
      <w:bookmarkStart w:id="3676" w:name="_Toc365274918"/>
      <w:bookmarkStart w:id="3677" w:name="_Toc365274959"/>
      <w:bookmarkStart w:id="3678" w:name="_Toc365275000"/>
      <w:bookmarkStart w:id="3679" w:name="_Toc365275041"/>
      <w:bookmarkStart w:id="3680" w:name="_Toc365279531"/>
      <w:bookmarkStart w:id="3681" w:name="_Toc365279573"/>
      <w:bookmarkStart w:id="3682" w:name="_Toc365295186"/>
      <w:bookmarkStart w:id="3683" w:name="_Toc365295228"/>
      <w:bookmarkStart w:id="3684" w:name="_Toc365295290"/>
      <w:bookmarkStart w:id="3685" w:name="_Toc365295332"/>
      <w:bookmarkStart w:id="3686" w:name="_Toc365295374"/>
      <w:bookmarkStart w:id="3687" w:name="_Toc365295525"/>
      <w:bookmarkStart w:id="3688" w:name="_Toc365295567"/>
      <w:bookmarkStart w:id="3689" w:name="_Toc365295610"/>
      <w:bookmarkStart w:id="3690" w:name="_Toc365295855"/>
      <w:bookmarkStart w:id="3691" w:name="_Toc365295894"/>
      <w:bookmarkStart w:id="3692" w:name="_Toc365295934"/>
      <w:bookmarkStart w:id="3693" w:name="_Toc365295975"/>
      <w:bookmarkStart w:id="3694" w:name="_Toc365296017"/>
      <w:bookmarkStart w:id="3695" w:name="_Toc365296059"/>
      <w:bookmarkStart w:id="3696" w:name="_Toc365296098"/>
      <w:bookmarkStart w:id="3697" w:name="_Toc365296138"/>
      <w:bookmarkStart w:id="3698" w:name="_Toc365296182"/>
      <w:bookmarkStart w:id="3699" w:name="_Toc365296226"/>
      <w:bookmarkStart w:id="3700" w:name="_Toc365296684"/>
      <w:bookmarkStart w:id="3701" w:name="_Toc365474876"/>
      <w:bookmarkStart w:id="3702" w:name="_Toc365532330"/>
      <w:bookmarkStart w:id="3703" w:name="_Toc365532376"/>
      <w:bookmarkStart w:id="3704" w:name="_Toc365532972"/>
      <w:bookmarkStart w:id="3705" w:name="_Toc372712957"/>
      <w:bookmarkStart w:id="3706" w:name="_Toc372724244"/>
      <w:bookmarkStart w:id="3707" w:name="_Toc372725340"/>
      <w:bookmarkStart w:id="3708" w:name="_Toc381258683"/>
      <w:bookmarkStart w:id="3709" w:name="_Toc381258738"/>
      <w:bookmarkStart w:id="3710" w:name="_Toc381274143"/>
      <w:bookmarkStart w:id="3711" w:name="_Toc381274564"/>
      <w:bookmarkStart w:id="3712" w:name="_Toc394325864"/>
      <w:bookmarkStart w:id="3713" w:name="_Toc394325922"/>
      <w:r>
        <w:t xml:space="preserve">Table </w:t>
      </w:r>
      <w:r>
        <w:fldChar w:fldCharType="begin"/>
      </w:r>
      <w:r>
        <w:instrText xml:space="preserve"> SEQ Table \* ARABIC </w:instrText>
      </w:r>
      <w:r>
        <w:fldChar w:fldCharType="separate"/>
      </w:r>
      <w:r>
        <w:rPr>
          <w:noProof/>
        </w:rPr>
        <w:t>17</w:t>
      </w:r>
      <w:r>
        <w:rPr>
          <w:noProof/>
        </w:rPr>
        <w:fldChar w:fldCharType="end"/>
      </w:r>
      <w:bookmarkEnd w:id="3631"/>
      <w:r>
        <w:t>: Predicted MaximumSO</w:t>
      </w:r>
      <w:r w:rsidRPr="008A2352">
        <w:rPr>
          <w:vertAlign w:val="subscript"/>
        </w:rPr>
        <w:t>2</w:t>
      </w:r>
      <w:r w:rsidRPr="00B909FF">
        <w:rPr>
          <w:rFonts w:cs="Arial"/>
          <w:szCs w:val="20"/>
        </w:rPr>
        <w:t xml:space="preserve"> (</w:t>
      </w:r>
      <w:r w:rsidRPr="008A2352">
        <w:rPr>
          <w:rFonts w:ascii="Symbol" w:hAnsi="Symbol" w:cs="Arial"/>
          <w:szCs w:val="20"/>
        </w:rPr>
        <w:t></w:t>
      </w:r>
      <w:r w:rsidRPr="00B909FF">
        <w:rPr>
          <w:rFonts w:cs="Arial"/>
          <w:szCs w:val="20"/>
        </w:rPr>
        <w:t>g/m</w:t>
      </w:r>
      <w:r w:rsidRPr="00B909FF">
        <w:rPr>
          <w:rFonts w:cs="Arial"/>
          <w:szCs w:val="20"/>
          <w:vertAlign w:val="superscript"/>
        </w:rPr>
        <w:t>3</w:t>
      </w:r>
      <w:r w:rsidRPr="00B909FF">
        <w:rPr>
          <w:rFonts w:cs="Arial"/>
          <w:szCs w:val="20"/>
        </w:rPr>
        <w:t>)</w:t>
      </w:r>
      <w:r>
        <w:t xml:space="preserve"> concentration due to annual mean emissions</w:t>
      </w:r>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303"/>
        <w:gridCol w:w="978"/>
        <w:gridCol w:w="1126"/>
        <w:gridCol w:w="978"/>
        <w:gridCol w:w="1126"/>
        <w:gridCol w:w="978"/>
        <w:gridCol w:w="1027"/>
        <w:gridCol w:w="681"/>
        <w:gridCol w:w="710"/>
        <w:gridCol w:w="731"/>
      </w:tblGrid>
      <w:tr w:rsidR="00991E43" w:rsidRPr="009758BA" w14:paraId="75B1CD69" w14:textId="77777777" w:rsidTr="002759F5">
        <w:trPr>
          <w:tblHeader/>
        </w:trPr>
        <w:tc>
          <w:tcPr>
            <w:tcW w:w="677" w:type="pct"/>
            <w:vMerge w:val="restart"/>
            <w:vAlign w:val="center"/>
          </w:tcPr>
          <w:p w14:paraId="196099D6" w14:textId="77777777" w:rsidR="00991E43" w:rsidRPr="009758BA" w:rsidRDefault="00991E43" w:rsidP="009758BA">
            <w:pPr>
              <w:pStyle w:val="TableHeaderRow"/>
            </w:pPr>
            <w:r w:rsidRPr="009758BA">
              <w:t>Receptor Name</w:t>
            </w:r>
          </w:p>
        </w:tc>
        <w:tc>
          <w:tcPr>
            <w:tcW w:w="3224" w:type="pct"/>
            <w:gridSpan w:val="6"/>
            <w:vAlign w:val="center"/>
          </w:tcPr>
          <w:p w14:paraId="29FA68E8" w14:textId="77777777" w:rsidR="00991E43" w:rsidRPr="009758BA" w:rsidRDefault="00991E43" w:rsidP="009758BA">
            <w:pPr>
              <w:pStyle w:val="TableHeaderRow"/>
            </w:pPr>
            <w:r w:rsidRPr="009758BA">
              <w:t>Predicted Concentrations</w:t>
            </w:r>
          </w:p>
        </w:tc>
        <w:tc>
          <w:tcPr>
            <w:tcW w:w="1099" w:type="pct"/>
            <w:gridSpan w:val="3"/>
            <w:vAlign w:val="center"/>
          </w:tcPr>
          <w:p w14:paraId="06974EAC" w14:textId="77777777" w:rsidR="00991E43" w:rsidRPr="009758BA" w:rsidRDefault="00991E43" w:rsidP="009758BA">
            <w:pPr>
              <w:pStyle w:val="TableHeaderRow"/>
            </w:pPr>
            <w:r w:rsidRPr="009758BA">
              <w:t>Predicted No of Exceedences</w:t>
            </w:r>
          </w:p>
        </w:tc>
      </w:tr>
      <w:tr w:rsidR="00991E43" w:rsidRPr="009758BA" w14:paraId="5F3C771E" w14:textId="77777777" w:rsidTr="002759F5">
        <w:trPr>
          <w:tblHeader/>
        </w:trPr>
        <w:tc>
          <w:tcPr>
            <w:tcW w:w="677" w:type="pct"/>
            <w:vMerge/>
            <w:vAlign w:val="center"/>
          </w:tcPr>
          <w:p w14:paraId="41222670" w14:textId="77777777" w:rsidR="00991E43" w:rsidRPr="002759F5" w:rsidRDefault="00991E43" w:rsidP="002759F5">
            <w:pPr>
              <w:pStyle w:val="TableHeaderRow"/>
              <w:spacing w:before="20" w:after="20"/>
              <w:rPr>
                <w:rFonts w:cs="Arial"/>
              </w:rPr>
            </w:pPr>
          </w:p>
        </w:tc>
        <w:tc>
          <w:tcPr>
            <w:tcW w:w="507" w:type="pct"/>
            <w:vAlign w:val="center"/>
          </w:tcPr>
          <w:p w14:paraId="562962BD"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85" w:type="pct"/>
            <w:vAlign w:val="center"/>
          </w:tcPr>
          <w:p w14:paraId="0CBDD484"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 (99.18%ile,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07" w:type="pct"/>
            <w:vAlign w:val="center"/>
          </w:tcPr>
          <w:p w14:paraId="698E75FC" w14:textId="77777777" w:rsidR="00991E43" w:rsidRPr="002759F5" w:rsidRDefault="00991E43" w:rsidP="002759F5">
            <w:pPr>
              <w:pStyle w:val="TableHeaderRow"/>
              <w:spacing w:before="20" w:after="20"/>
              <w:rPr>
                <w:rFonts w:cs="Arial"/>
              </w:rPr>
            </w:pPr>
            <w:r w:rsidRPr="002759F5">
              <w:rPr>
                <w:rFonts w:cs="Arial"/>
              </w:rPr>
              <w:t xml:space="preserve">1hour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85" w:type="pct"/>
            <w:vAlign w:val="center"/>
          </w:tcPr>
          <w:p w14:paraId="195140EE" w14:textId="77777777" w:rsidR="00991E43" w:rsidRPr="002759F5" w:rsidRDefault="00991E43" w:rsidP="002759F5">
            <w:pPr>
              <w:pStyle w:val="TableHeaderRow"/>
              <w:spacing w:before="20" w:after="20"/>
              <w:rPr>
                <w:rFonts w:cs="Arial"/>
              </w:rPr>
            </w:pPr>
            <w:r w:rsidRPr="002759F5">
              <w:rPr>
                <w:rFonts w:cs="Arial"/>
              </w:rPr>
              <w:t xml:space="preserve">1hour mean (99.73%ile,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07" w:type="pct"/>
            <w:vAlign w:val="center"/>
          </w:tcPr>
          <w:p w14:paraId="5D34B204" w14:textId="77777777" w:rsidR="00991E43" w:rsidRPr="002759F5" w:rsidRDefault="00991E43" w:rsidP="002759F5">
            <w:pPr>
              <w:pStyle w:val="TableHeaderRow"/>
              <w:spacing w:before="20" w:after="20"/>
              <w:rPr>
                <w:rFonts w:cs="Arial"/>
              </w:rPr>
            </w:pPr>
            <w:r w:rsidRPr="002759F5">
              <w:rPr>
                <w:rFonts w:cs="Arial"/>
              </w:rPr>
              <w:t xml:space="preserve">15min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33" w:type="pct"/>
            <w:vAlign w:val="center"/>
          </w:tcPr>
          <w:p w14:paraId="499E2F33" w14:textId="77777777" w:rsidR="00991E43" w:rsidRPr="002759F5" w:rsidRDefault="00991E43" w:rsidP="002759F5">
            <w:pPr>
              <w:pStyle w:val="TableHeaderRow"/>
              <w:spacing w:before="20" w:after="20"/>
              <w:rPr>
                <w:rFonts w:cs="Arial"/>
              </w:rPr>
            </w:pPr>
            <w:r w:rsidRPr="002759F5">
              <w:rPr>
                <w:rFonts w:cs="Arial"/>
              </w:rPr>
              <w:t xml:space="preserve">15min mean (99.9%ile,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352" w:type="pct"/>
            <w:vAlign w:val="center"/>
          </w:tcPr>
          <w:p w14:paraId="54859902"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w:t>
            </w:r>
          </w:p>
        </w:tc>
        <w:tc>
          <w:tcPr>
            <w:tcW w:w="368" w:type="pct"/>
            <w:vAlign w:val="center"/>
          </w:tcPr>
          <w:p w14:paraId="244BC7A2" w14:textId="77777777" w:rsidR="00991E43" w:rsidRPr="002759F5" w:rsidRDefault="00991E43" w:rsidP="002759F5">
            <w:pPr>
              <w:pStyle w:val="TableHeaderRow"/>
              <w:spacing w:before="20" w:after="20"/>
              <w:rPr>
                <w:rFonts w:cs="Arial"/>
              </w:rPr>
            </w:pPr>
            <w:r w:rsidRPr="002759F5">
              <w:rPr>
                <w:rFonts w:cs="Arial"/>
              </w:rPr>
              <w:t>1hour mean</w:t>
            </w:r>
          </w:p>
        </w:tc>
        <w:tc>
          <w:tcPr>
            <w:tcW w:w="379" w:type="pct"/>
            <w:vAlign w:val="center"/>
          </w:tcPr>
          <w:p w14:paraId="0A364688" w14:textId="77777777" w:rsidR="00991E43" w:rsidRPr="002759F5" w:rsidRDefault="00991E43" w:rsidP="002759F5">
            <w:pPr>
              <w:pStyle w:val="TableHeaderRow"/>
              <w:spacing w:before="20" w:after="20"/>
              <w:rPr>
                <w:rFonts w:cs="Arial"/>
              </w:rPr>
            </w:pPr>
            <w:r w:rsidRPr="002759F5">
              <w:rPr>
                <w:rFonts w:cs="Arial"/>
              </w:rPr>
              <w:t>15min mean</w:t>
            </w:r>
          </w:p>
        </w:tc>
      </w:tr>
      <w:tr w:rsidR="00991E43" w:rsidRPr="009758BA" w14:paraId="082DC584" w14:textId="77777777" w:rsidTr="002759F5">
        <w:tc>
          <w:tcPr>
            <w:tcW w:w="677" w:type="pct"/>
            <w:vAlign w:val="center"/>
          </w:tcPr>
          <w:p w14:paraId="2DB29E14" w14:textId="77777777" w:rsidR="00991E43" w:rsidRPr="002759F5" w:rsidRDefault="00991E43" w:rsidP="002759F5">
            <w:pPr>
              <w:spacing w:before="20" w:after="20" w:line="240" w:lineRule="auto"/>
              <w:jc w:val="left"/>
              <w:rPr>
                <w:rFonts w:cs="Arial"/>
              </w:rPr>
            </w:pPr>
            <w:r w:rsidRPr="002759F5">
              <w:rPr>
                <w:rFonts w:cs="Arial"/>
              </w:rPr>
              <w:t>Grangemouth AURN (Inchyra Park)</w:t>
            </w:r>
          </w:p>
        </w:tc>
        <w:tc>
          <w:tcPr>
            <w:tcW w:w="507" w:type="pct"/>
            <w:vAlign w:val="center"/>
          </w:tcPr>
          <w:p w14:paraId="3867397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156.0</w:t>
            </w:r>
          </w:p>
        </w:tc>
        <w:tc>
          <w:tcPr>
            <w:tcW w:w="585" w:type="pct"/>
            <w:vAlign w:val="center"/>
          </w:tcPr>
          <w:p w14:paraId="6B152A2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121.2</w:t>
            </w:r>
          </w:p>
        </w:tc>
        <w:tc>
          <w:tcPr>
            <w:tcW w:w="507" w:type="pct"/>
            <w:vAlign w:val="center"/>
          </w:tcPr>
          <w:p w14:paraId="2600024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414.0</w:t>
            </w:r>
          </w:p>
        </w:tc>
        <w:tc>
          <w:tcPr>
            <w:tcW w:w="585" w:type="pct"/>
            <w:vAlign w:val="center"/>
          </w:tcPr>
          <w:p w14:paraId="6964101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181.1</w:t>
            </w:r>
          </w:p>
        </w:tc>
        <w:tc>
          <w:tcPr>
            <w:tcW w:w="507" w:type="pct"/>
            <w:vAlign w:val="center"/>
          </w:tcPr>
          <w:p w14:paraId="3EC957CF"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459.7</w:t>
            </w:r>
          </w:p>
        </w:tc>
        <w:tc>
          <w:tcPr>
            <w:tcW w:w="533" w:type="pct"/>
            <w:vAlign w:val="center"/>
          </w:tcPr>
          <w:p w14:paraId="4D3A6EC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352.8</w:t>
            </w:r>
          </w:p>
        </w:tc>
        <w:tc>
          <w:tcPr>
            <w:tcW w:w="352" w:type="pct"/>
            <w:vAlign w:val="center"/>
          </w:tcPr>
          <w:p w14:paraId="55B976B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368" w:type="pct"/>
            <w:vAlign w:val="center"/>
          </w:tcPr>
          <w:p w14:paraId="470BB52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w:t>
            </w:r>
          </w:p>
        </w:tc>
        <w:tc>
          <w:tcPr>
            <w:tcW w:w="379" w:type="pct"/>
            <w:vAlign w:val="center"/>
          </w:tcPr>
          <w:p w14:paraId="27306F62"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51</w:t>
            </w:r>
          </w:p>
        </w:tc>
      </w:tr>
      <w:tr w:rsidR="00991E43" w:rsidRPr="009758BA" w14:paraId="198AA973" w14:textId="77777777" w:rsidTr="002759F5">
        <w:tc>
          <w:tcPr>
            <w:tcW w:w="677" w:type="pct"/>
            <w:vAlign w:val="center"/>
          </w:tcPr>
          <w:p w14:paraId="5EFF144B" w14:textId="77777777" w:rsidR="00991E43" w:rsidRPr="002759F5" w:rsidRDefault="00991E43" w:rsidP="002759F5">
            <w:pPr>
              <w:spacing w:before="20" w:after="20" w:line="240" w:lineRule="auto"/>
              <w:jc w:val="left"/>
              <w:rPr>
                <w:rFonts w:cs="Arial"/>
              </w:rPr>
            </w:pPr>
            <w:r w:rsidRPr="002759F5">
              <w:rPr>
                <w:rFonts w:cs="Arial"/>
              </w:rPr>
              <w:t xml:space="preserve">Grangemouth Moray </w:t>
            </w:r>
          </w:p>
        </w:tc>
        <w:tc>
          <w:tcPr>
            <w:tcW w:w="507" w:type="pct"/>
            <w:vAlign w:val="center"/>
          </w:tcPr>
          <w:p w14:paraId="7ABA7C0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148.8</w:t>
            </w:r>
          </w:p>
        </w:tc>
        <w:tc>
          <w:tcPr>
            <w:tcW w:w="585" w:type="pct"/>
            <w:vAlign w:val="center"/>
          </w:tcPr>
          <w:p w14:paraId="5F35F3C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108.9</w:t>
            </w:r>
          </w:p>
        </w:tc>
        <w:tc>
          <w:tcPr>
            <w:tcW w:w="507" w:type="pct"/>
            <w:vAlign w:val="center"/>
          </w:tcPr>
          <w:p w14:paraId="33D54F3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315.1</w:t>
            </w:r>
          </w:p>
        </w:tc>
        <w:tc>
          <w:tcPr>
            <w:tcW w:w="585" w:type="pct"/>
            <w:vAlign w:val="center"/>
          </w:tcPr>
          <w:p w14:paraId="194BCBF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155.6</w:t>
            </w:r>
          </w:p>
        </w:tc>
        <w:tc>
          <w:tcPr>
            <w:tcW w:w="507" w:type="pct"/>
            <w:vAlign w:val="center"/>
          </w:tcPr>
          <w:p w14:paraId="0BDD83C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358.0</w:t>
            </w:r>
          </w:p>
        </w:tc>
        <w:tc>
          <w:tcPr>
            <w:tcW w:w="533" w:type="pct"/>
            <w:vAlign w:val="center"/>
          </w:tcPr>
          <w:p w14:paraId="4C160F9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267.4</w:t>
            </w:r>
          </w:p>
        </w:tc>
        <w:tc>
          <w:tcPr>
            <w:tcW w:w="352" w:type="pct"/>
            <w:vAlign w:val="center"/>
          </w:tcPr>
          <w:p w14:paraId="0561C01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368" w:type="pct"/>
            <w:vAlign w:val="center"/>
          </w:tcPr>
          <w:p w14:paraId="12132C3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493149E"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36</w:t>
            </w:r>
          </w:p>
        </w:tc>
      </w:tr>
      <w:tr w:rsidR="00991E43" w:rsidRPr="009758BA" w14:paraId="62458774" w14:textId="77777777" w:rsidTr="002759F5">
        <w:tc>
          <w:tcPr>
            <w:tcW w:w="677" w:type="pct"/>
            <w:vAlign w:val="center"/>
          </w:tcPr>
          <w:p w14:paraId="77934F28" w14:textId="77777777" w:rsidR="00991E43" w:rsidRPr="002759F5" w:rsidRDefault="00991E43" w:rsidP="002759F5">
            <w:pPr>
              <w:spacing w:before="20" w:after="20" w:line="240" w:lineRule="auto"/>
              <w:jc w:val="left"/>
              <w:rPr>
                <w:rFonts w:cs="Arial"/>
              </w:rPr>
            </w:pPr>
            <w:r w:rsidRPr="002759F5">
              <w:rPr>
                <w:rFonts w:cs="Arial"/>
              </w:rPr>
              <w:t xml:space="preserve">Grangemouth MC </w:t>
            </w:r>
          </w:p>
        </w:tc>
        <w:tc>
          <w:tcPr>
            <w:tcW w:w="507" w:type="pct"/>
            <w:vAlign w:val="center"/>
          </w:tcPr>
          <w:p w14:paraId="69509C1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88.3</w:t>
            </w:r>
          </w:p>
        </w:tc>
        <w:tc>
          <w:tcPr>
            <w:tcW w:w="585" w:type="pct"/>
            <w:vAlign w:val="center"/>
          </w:tcPr>
          <w:p w14:paraId="5480907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70.0</w:t>
            </w:r>
          </w:p>
        </w:tc>
        <w:tc>
          <w:tcPr>
            <w:tcW w:w="507" w:type="pct"/>
            <w:vAlign w:val="center"/>
          </w:tcPr>
          <w:p w14:paraId="63341AD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260.7</w:t>
            </w:r>
          </w:p>
        </w:tc>
        <w:tc>
          <w:tcPr>
            <w:tcW w:w="585" w:type="pct"/>
            <w:vAlign w:val="center"/>
          </w:tcPr>
          <w:p w14:paraId="60F5DD7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151.4</w:t>
            </w:r>
          </w:p>
        </w:tc>
        <w:tc>
          <w:tcPr>
            <w:tcW w:w="507" w:type="pct"/>
            <w:vAlign w:val="center"/>
          </w:tcPr>
          <w:p w14:paraId="533D8BF2"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305.9</w:t>
            </w:r>
          </w:p>
        </w:tc>
        <w:tc>
          <w:tcPr>
            <w:tcW w:w="533" w:type="pct"/>
            <w:vAlign w:val="center"/>
          </w:tcPr>
          <w:p w14:paraId="7B2EB6D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203.0</w:t>
            </w:r>
          </w:p>
        </w:tc>
        <w:tc>
          <w:tcPr>
            <w:tcW w:w="352" w:type="pct"/>
            <w:vAlign w:val="center"/>
          </w:tcPr>
          <w:p w14:paraId="4A28BCC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17DF0F8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6362D9A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9758BA" w14:paraId="730E201F" w14:textId="77777777" w:rsidTr="002759F5">
        <w:tc>
          <w:tcPr>
            <w:tcW w:w="677" w:type="pct"/>
            <w:vAlign w:val="center"/>
          </w:tcPr>
          <w:p w14:paraId="206A6388" w14:textId="77777777" w:rsidR="00991E43" w:rsidRPr="002759F5" w:rsidRDefault="00991E43" w:rsidP="002759F5">
            <w:pPr>
              <w:spacing w:before="20" w:after="20" w:line="240" w:lineRule="auto"/>
              <w:jc w:val="left"/>
              <w:rPr>
                <w:rFonts w:cs="Arial"/>
              </w:rPr>
            </w:pPr>
            <w:r w:rsidRPr="002759F5">
              <w:rPr>
                <w:rFonts w:cs="Arial"/>
              </w:rPr>
              <w:t>Inch Farm(Fife)</w:t>
            </w:r>
          </w:p>
        </w:tc>
        <w:tc>
          <w:tcPr>
            <w:tcW w:w="507" w:type="pct"/>
            <w:vAlign w:val="center"/>
          </w:tcPr>
          <w:p w14:paraId="2C790B9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25.6</w:t>
            </w:r>
          </w:p>
        </w:tc>
        <w:tc>
          <w:tcPr>
            <w:tcW w:w="585" w:type="pct"/>
            <w:vAlign w:val="center"/>
          </w:tcPr>
          <w:p w14:paraId="3ABE2F4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20.6</w:t>
            </w:r>
          </w:p>
        </w:tc>
        <w:tc>
          <w:tcPr>
            <w:tcW w:w="507" w:type="pct"/>
            <w:vAlign w:val="center"/>
          </w:tcPr>
          <w:p w14:paraId="2D2913C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102.9</w:t>
            </w:r>
          </w:p>
        </w:tc>
        <w:tc>
          <w:tcPr>
            <w:tcW w:w="585" w:type="pct"/>
            <w:vAlign w:val="center"/>
          </w:tcPr>
          <w:p w14:paraId="1BE7C63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52.4</w:t>
            </w:r>
          </w:p>
        </w:tc>
        <w:tc>
          <w:tcPr>
            <w:tcW w:w="507" w:type="pct"/>
            <w:vAlign w:val="center"/>
          </w:tcPr>
          <w:p w14:paraId="25AB92B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138.7</w:t>
            </w:r>
          </w:p>
        </w:tc>
        <w:tc>
          <w:tcPr>
            <w:tcW w:w="533" w:type="pct"/>
            <w:vAlign w:val="center"/>
          </w:tcPr>
          <w:p w14:paraId="4228E19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91.1</w:t>
            </w:r>
          </w:p>
        </w:tc>
        <w:tc>
          <w:tcPr>
            <w:tcW w:w="352" w:type="pct"/>
            <w:vAlign w:val="center"/>
          </w:tcPr>
          <w:p w14:paraId="3563D0B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514A314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2650565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33161EA6" w14:textId="77777777" w:rsidTr="002759F5">
        <w:tc>
          <w:tcPr>
            <w:tcW w:w="677" w:type="pct"/>
            <w:vAlign w:val="center"/>
          </w:tcPr>
          <w:p w14:paraId="7FF34C81" w14:textId="77777777" w:rsidR="00991E43" w:rsidRPr="002759F5" w:rsidRDefault="00991E43" w:rsidP="002759F5">
            <w:pPr>
              <w:spacing w:before="20" w:after="20" w:line="240" w:lineRule="auto"/>
              <w:jc w:val="left"/>
              <w:rPr>
                <w:rFonts w:cs="Arial"/>
              </w:rPr>
            </w:pPr>
            <w:r w:rsidRPr="002759F5">
              <w:rPr>
                <w:rFonts w:cs="Arial"/>
              </w:rPr>
              <w:t>Blair Mains</w:t>
            </w:r>
          </w:p>
        </w:tc>
        <w:tc>
          <w:tcPr>
            <w:tcW w:w="507" w:type="pct"/>
            <w:vAlign w:val="center"/>
          </w:tcPr>
          <w:p w14:paraId="33CAEBD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26.0</w:t>
            </w:r>
          </w:p>
        </w:tc>
        <w:tc>
          <w:tcPr>
            <w:tcW w:w="585" w:type="pct"/>
            <w:vAlign w:val="center"/>
          </w:tcPr>
          <w:p w14:paraId="0AC5B3F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22.4</w:t>
            </w:r>
          </w:p>
        </w:tc>
        <w:tc>
          <w:tcPr>
            <w:tcW w:w="507" w:type="pct"/>
            <w:vAlign w:val="center"/>
          </w:tcPr>
          <w:p w14:paraId="5D964BB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82.1</w:t>
            </w:r>
          </w:p>
        </w:tc>
        <w:tc>
          <w:tcPr>
            <w:tcW w:w="585" w:type="pct"/>
            <w:vAlign w:val="center"/>
          </w:tcPr>
          <w:p w14:paraId="69E4B4A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56.0</w:t>
            </w:r>
          </w:p>
        </w:tc>
        <w:tc>
          <w:tcPr>
            <w:tcW w:w="507" w:type="pct"/>
            <w:vAlign w:val="center"/>
          </w:tcPr>
          <w:p w14:paraId="05F260F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92.5</w:t>
            </w:r>
          </w:p>
        </w:tc>
        <w:tc>
          <w:tcPr>
            <w:tcW w:w="533" w:type="pct"/>
            <w:vAlign w:val="center"/>
          </w:tcPr>
          <w:p w14:paraId="3E7E29A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82.5</w:t>
            </w:r>
          </w:p>
        </w:tc>
        <w:tc>
          <w:tcPr>
            <w:tcW w:w="352" w:type="pct"/>
            <w:vAlign w:val="center"/>
          </w:tcPr>
          <w:p w14:paraId="09111B0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7045AA5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3BA48F3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58482A86" w14:textId="77777777" w:rsidTr="002759F5">
        <w:tc>
          <w:tcPr>
            <w:tcW w:w="677" w:type="pct"/>
            <w:vAlign w:val="center"/>
          </w:tcPr>
          <w:p w14:paraId="72A28398" w14:textId="77777777" w:rsidR="00991E43" w:rsidRPr="002759F5" w:rsidRDefault="00991E43" w:rsidP="002759F5">
            <w:pPr>
              <w:spacing w:before="20" w:after="20" w:line="240" w:lineRule="auto"/>
              <w:jc w:val="left"/>
              <w:rPr>
                <w:rFonts w:cs="Arial"/>
              </w:rPr>
            </w:pPr>
            <w:r w:rsidRPr="002759F5">
              <w:rPr>
                <w:rFonts w:cs="Arial"/>
              </w:rPr>
              <w:t>Culross</w:t>
            </w:r>
          </w:p>
        </w:tc>
        <w:tc>
          <w:tcPr>
            <w:tcW w:w="507" w:type="pct"/>
            <w:vAlign w:val="center"/>
          </w:tcPr>
          <w:p w14:paraId="5F9F4E6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31.4</w:t>
            </w:r>
          </w:p>
        </w:tc>
        <w:tc>
          <w:tcPr>
            <w:tcW w:w="585" w:type="pct"/>
            <w:vAlign w:val="center"/>
          </w:tcPr>
          <w:p w14:paraId="7D8F02A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27.3</w:t>
            </w:r>
          </w:p>
        </w:tc>
        <w:tc>
          <w:tcPr>
            <w:tcW w:w="507" w:type="pct"/>
            <w:vAlign w:val="center"/>
          </w:tcPr>
          <w:p w14:paraId="7265C6F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89.5</w:t>
            </w:r>
          </w:p>
        </w:tc>
        <w:tc>
          <w:tcPr>
            <w:tcW w:w="585" w:type="pct"/>
            <w:vAlign w:val="center"/>
          </w:tcPr>
          <w:p w14:paraId="458DD23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51.6</w:t>
            </w:r>
          </w:p>
        </w:tc>
        <w:tc>
          <w:tcPr>
            <w:tcW w:w="507" w:type="pct"/>
            <w:vAlign w:val="center"/>
          </w:tcPr>
          <w:p w14:paraId="6CC6202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109.4</w:t>
            </w:r>
          </w:p>
        </w:tc>
        <w:tc>
          <w:tcPr>
            <w:tcW w:w="533" w:type="pct"/>
            <w:vAlign w:val="center"/>
          </w:tcPr>
          <w:p w14:paraId="07CD784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80.8</w:t>
            </w:r>
          </w:p>
        </w:tc>
        <w:tc>
          <w:tcPr>
            <w:tcW w:w="352" w:type="pct"/>
            <w:vAlign w:val="center"/>
          </w:tcPr>
          <w:p w14:paraId="708B0CA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217282D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411185D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2BA5866D" w14:textId="77777777" w:rsidTr="002759F5">
        <w:tc>
          <w:tcPr>
            <w:tcW w:w="677" w:type="pct"/>
            <w:vAlign w:val="center"/>
          </w:tcPr>
          <w:p w14:paraId="639430F7" w14:textId="77777777" w:rsidR="00991E43" w:rsidRPr="002759F5" w:rsidRDefault="00991E43" w:rsidP="002759F5">
            <w:pPr>
              <w:spacing w:before="20" w:after="20" w:line="240" w:lineRule="auto"/>
              <w:jc w:val="left"/>
              <w:rPr>
                <w:rFonts w:cs="Arial"/>
              </w:rPr>
            </w:pPr>
            <w:r w:rsidRPr="002759F5">
              <w:rPr>
                <w:rFonts w:cs="Arial"/>
              </w:rPr>
              <w:t>Kinneil Primary</w:t>
            </w:r>
          </w:p>
        </w:tc>
        <w:tc>
          <w:tcPr>
            <w:tcW w:w="507" w:type="pct"/>
            <w:vAlign w:val="center"/>
          </w:tcPr>
          <w:p w14:paraId="47276F3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85.0</w:t>
            </w:r>
          </w:p>
        </w:tc>
        <w:tc>
          <w:tcPr>
            <w:tcW w:w="585" w:type="pct"/>
            <w:vAlign w:val="center"/>
          </w:tcPr>
          <w:p w14:paraId="4EE251A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53.3</w:t>
            </w:r>
          </w:p>
        </w:tc>
        <w:tc>
          <w:tcPr>
            <w:tcW w:w="507" w:type="pct"/>
            <w:vAlign w:val="center"/>
          </w:tcPr>
          <w:p w14:paraId="5B62F76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124.3</w:t>
            </w:r>
          </w:p>
        </w:tc>
        <w:tc>
          <w:tcPr>
            <w:tcW w:w="585" w:type="pct"/>
            <w:vAlign w:val="center"/>
          </w:tcPr>
          <w:p w14:paraId="7EBA7A7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87.5</w:t>
            </w:r>
          </w:p>
        </w:tc>
        <w:tc>
          <w:tcPr>
            <w:tcW w:w="507" w:type="pct"/>
            <w:vAlign w:val="center"/>
          </w:tcPr>
          <w:p w14:paraId="52FA1D9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160.3</w:t>
            </w:r>
          </w:p>
        </w:tc>
        <w:tc>
          <w:tcPr>
            <w:tcW w:w="533" w:type="pct"/>
            <w:vAlign w:val="center"/>
          </w:tcPr>
          <w:p w14:paraId="604D562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115.5</w:t>
            </w:r>
          </w:p>
        </w:tc>
        <w:tc>
          <w:tcPr>
            <w:tcW w:w="352" w:type="pct"/>
            <w:vAlign w:val="center"/>
          </w:tcPr>
          <w:p w14:paraId="11EF40D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2297E2D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37E6C87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37EE1F35" w14:textId="77777777" w:rsidTr="002759F5">
        <w:tc>
          <w:tcPr>
            <w:tcW w:w="677" w:type="pct"/>
            <w:vAlign w:val="center"/>
          </w:tcPr>
          <w:p w14:paraId="0822CD7B" w14:textId="77777777" w:rsidR="00991E43" w:rsidRPr="002759F5" w:rsidRDefault="00991E43" w:rsidP="002759F5">
            <w:pPr>
              <w:spacing w:before="20" w:after="20" w:line="240" w:lineRule="auto"/>
              <w:jc w:val="left"/>
              <w:rPr>
                <w:rFonts w:cs="Arial"/>
              </w:rPr>
            </w:pPr>
            <w:r w:rsidRPr="002759F5">
              <w:rPr>
                <w:rFonts w:cs="Arial"/>
              </w:rPr>
              <w:t>Bo`ness Town Hall</w:t>
            </w:r>
          </w:p>
        </w:tc>
        <w:tc>
          <w:tcPr>
            <w:tcW w:w="507" w:type="pct"/>
            <w:vAlign w:val="center"/>
          </w:tcPr>
          <w:p w14:paraId="3A319EE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72.4</w:t>
            </w:r>
          </w:p>
        </w:tc>
        <w:tc>
          <w:tcPr>
            <w:tcW w:w="585" w:type="pct"/>
            <w:vAlign w:val="center"/>
          </w:tcPr>
          <w:p w14:paraId="1CA9FF1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45.7</w:t>
            </w:r>
          </w:p>
        </w:tc>
        <w:tc>
          <w:tcPr>
            <w:tcW w:w="507" w:type="pct"/>
            <w:vAlign w:val="center"/>
          </w:tcPr>
          <w:p w14:paraId="40AC539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124.5</w:t>
            </w:r>
          </w:p>
        </w:tc>
        <w:tc>
          <w:tcPr>
            <w:tcW w:w="585" w:type="pct"/>
            <w:vAlign w:val="center"/>
          </w:tcPr>
          <w:p w14:paraId="2E0FF58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84.8</w:t>
            </w:r>
          </w:p>
        </w:tc>
        <w:tc>
          <w:tcPr>
            <w:tcW w:w="507" w:type="pct"/>
            <w:vAlign w:val="center"/>
          </w:tcPr>
          <w:p w14:paraId="354B8A9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171.3</w:t>
            </w:r>
          </w:p>
        </w:tc>
        <w:tc>
          <w:tcPr>
            <w:tcW w:w="533" w:type="pct"/>
            <w:vAlign w:val="center"/>
          </w:tcPr>
          <w:p w14:paraId="2E11C74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157.5</w:t>
            </w:r>
          </w:p>
        </w:tc>
        <w:tc>
          <w:tcPr>
            <w:tcW w:w="352" w:type="pct"/>
            <w:vAlign w:val="center"/>
          </w:tcPr>
          <w:p w14:paraId="7B1706F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3D7354E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C8DD34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1BF05499" w14:textId="77777777" w:rsidTr="002759F5">
        <w:tc>
          <w:tcPr>
            <w:tcW w:w="677" w:type="pct"/>
            <w:vAlign w:val="center"/>
          </w:tcPr>
          <w:p w14:paraId="45300FBE" w14:textId="77777777" w:rsidR="00991E43" w:rsidRPr="002759F5" w:rsidRDefault="00991E43" w:rsidP="002759F5">
            <w:pPr>
              <w:spacing w:before="20" w:after="20" w:line="240" w:lineRule="auto"/>
              <w:jc w:val="left"/>
              <w:rPr>
                <w:rFonts w:cs="Arial"/>
              </w:rPr>
            </w:pPr>
            <w:r w:rsidRPr="002759F5">
              <w:rPr>
                <w:rFonts w:cs="Arial"/>
              </w:rPr>
              <w:t>Woodhead Farm</w:t>
            </w:r>
          </w:p>
        </w:tc>
        <w:tc>
          <w:tcPr>
            <w:tcW w:w="507" w:type="pct"/>
            <w:vAlign w:val="center"/>
          </w:tcPr>
          <w:p w14:paraId="5FD8BD8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103.8</w:t>
            </w:r>
          </w:p>
        </w:tc>
        <w:tc>
          <w:tcPr>
            <w:tcW w:w="585" w:type="pct"/>
            <w:vAlign w:val="center"/>
          </w:tcPr>
          <w:p w14:paraId="18EC6F5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47.6</w:t>
            </w:r>
          </w:p>
        </w:tc>
        <w:tc>
          <w:tcPr>
            <w:tcW w:w="507" w:type="pct"/>
            <w:vAlign w:val="center"/>
          </w:tcPr>
          <w:p w14:paraId="4177268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132.6</w:t>
            </w:r>
          </w:p>
        </w:tc>
        <w:tc>
          <w:tcPr>
            <w:tcW w:w="585" w:type="pct"/>
            <w:vAlign w:val="center"/>
          </w:tcPr>
          <w:p w14:paraId="130DFA6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96.0</w:t>
            </w:r>
          </w:p>
        </w:tc>
        <w:tc>
          <w:tcPr>
            <w:tcW w:w="507" w:type="pct"/>
            <w:vAlign w:val="center"/>
          </w:tcPr>
          <w:p w14:paraId="1A4C612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167.8</w:t>
            </w:r>
          </w:p>
        </w:tc>
        <w:tc>
          <w:tcPr>
            <w:tcW w:w="533" w:type="pct"/>
            <w:vAlign w:val="center"/>
          </w:tcPr>
          <w:p w14:paraId="7F386BF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139.9</w:t>
            </w:r>
          </w:p>
        </w:tc>
        <w:tc>
          <w:tcPr>
            <w:tcW w:w="352" w:type="pct"/>
            <w:vAlign w:val="center"/>
          </w:tcPr>
          <w:p w14:paraId="329399A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37BA13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18E4C89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570D8658" w14:textId="77777777" w:rsidTr="002759F5">
        <w:tc>
          <w:tcPr>
            <w:tcW w:w="677" w:type="pct"/>
            <w:vAlign w:val="center"/>
          </w:tcPr>
          <w:p w14:paraId="6DEA4234" w14:textId="77777777" w:rsidR="00991E43" w:rsidRPr="002759F5" w:rsidRDefault="00991E43" w:rsidP="002759F5">
            <w:pPr>
              <w:spacing w:before="20" w:after="20" w:line="240" w:lineRule="auto"/>
              <w:jc w:val="left"/>
              <w:rPr>
                <w:rFonts w:cs="Arial"/>
              </w:rPr>
            </w:pPr>
            <w:r w:rsidRPr="002759F5">
              <w:rPr>
                <w:rFonts w:cs="Arial"/>
              </w:rPr>
              <w:t>Avondale House</w:t>
            </w:r>
          </w:p>
        </w:tc>
        <w:tc>
          <w:tcPr>
            <w:tcW w:w="507" w:type="pct"/>
            <w:vAlign w:val="center"/>
          </w:tcPr>
          <w:p w14:paraId="4EFAAFD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255.3</w:t>
            </w:r>
          </w:p>
        </w:tc>
        <w:tc>
          <w:tcPr>
            <w:tcW w:w="585" w:type="pct"/>
            <w:vAlign w:val="center"/>
          </w:tcPr>
          <w:p w14:paraId="0237A03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64.6</w:t>
            </w:r>
          </w:p>
        </w:tc>
        <w:tc>
          <w:tcPr>
            <w:tcW w:w="507" w:type="pct"/>
            <w:vAlign w:val="center"/>
          </w:tcPr>
          <w:p w14:paraId="2B096BA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315.5</w:t>
            </w:r>
          </w:p>
        </w:tc>
        <w:tc>
          <w:tcPr>
            <w:tcW w:w="585" w:type="pct"/>
            <w:vAlign w:val="center"/>
          </w:tcPr>
          <w:p w14:paraId="2373456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148.7</w:t>
            </w:r>
          </w:p>
        </w:tc>
        <w:tc>
          <w:tcPr>
            <w:tcW w:w="507" w:type="pct"/>
            <w:vAlign w:val="center"/>
          </w:tcPr>
          <w:p w14:paraId="183959B5"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415.8</w:t>
            </w:r>
          </w:p>
        </w:tc>
        <w:tc>
          <w:tcPr>
            <w:tcW w:w="533" w:type="pct"/>
            <w:vAlign w:val="center"/>
          </w:tcPr>
          <w:p w14:paraId="6B332275"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266.8</w:t>
            </w:r>
          </w:p>
        </w:tc>
        <w:tc>
          <w:tcPr>
            <w:tcW w:w="352" w:type="pct"/>
            <w:vAlign w:val="center"/>
          </w:tcPr>
          <w:p w14:paraId="23BDDB1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368" w:type="pct"/>
            <w:vAlign w:val="center"/>
          </w:tcPr>
          <w:p w14:paraId="4589D8B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544ADD02"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36</w:t>
            </w:r>
          </w:p>
        </w:tc>
      </w:tr>
      <w:tr w:rsidR="00991E43" w:rsidRPr="009758BA" w14:paraId="634A0E46" w14:textId="77777777" w:rsidTr="002759F5">
        <w:tc>
          <w:tcPr>
            <w:tcW w:w="677" w:type="pct"/>
            <w:vAlign w:val="center"/>
          </w:tcPr>
          <w:p w14:paraId="3CE7B808" w14:textId="77777777" w:rsidR="00991E43" w:rsidRPr="002759F5" w:rsidRDefault="00991E43" w:rsidP="002759F5">
            <w:pPr>
              <w:spacing w:before="20" w:after="20" w:line="240" w:lineRule="auto"/>
              <w:jc w:val="left"/>
              <w:rPr>
                <w:rFonts w:cs="Arial"/>
              </w:rPr>
            </w:pPr>
            <w:r w:rsidRPr="002759F5">
              <w:rPr>
                <w:rFonts w:cs="Arial"/>
              </w:rPr>
              <w:t>Inchyra Grange Hotel</w:t>
            </w:r>
          </w:p>
        </w:tc>
        <w:tc>
          <w:tcPr>
            <w:tcW w:w="507" w:type="pct"/>
            <w:vAlign w:val="center"/>
          </w:tcPr>
          <w:p w14:paraId="208BF17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67.4</w:t>
            </w:r>
          </w:p>
        </w:tc>
        <w:tc>
          <w:tcPr>
            <w:tcW w:w="585" w:type="pct"/>
            <w:vAlign w:val="center"/>
          </w:tcPr>
          <w:p w14:paraId="33BBEF1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63.5</w:t>
            </w:r>
          </w:p>
        </w:tc>
        <w:tc>
          <w:tcPr>
            <w:tcW w:w="507" w:type="pct"/>
            <w:vAlign w:val="center"/>
          </w:tcPr>
          <w:p w14:paraId="4BCF7B4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247.2</w:t>
            </w:r>
          </w:p>
        </w:tc>
        <w:tc>
          <w:tcPr>
            <w:tcW w:w="585" w:type="pct"/>
            <w:vAlign w:val="center"/>
          </w:tcPr>
          <w:p w14:paraId="71B82DC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110.3</w:t>
            </w:r>
          </w:p>
        </w:tc>
        <w:tc>
          <w:tcPr>
            <w:tcW w:w="507" w:type="pct"/>
            <w:vAlign w:val="center"/>
          </w:tcPr>
          <w:p w14:paraId="41C1EC5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310.0</w:t>
            </w:r>
          </w:p>
        </w:tc>
        <w:tc>
          <w:tcPr>
            <w:tcW w:w="533" w:type="pct"/>
            <w:vAlign w:val="center"/>
          </w:tcPr>
          <w:p w14:paraId="47956C0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211.0</w:t>
            </w:r>
          </w:p>
        </w:tc>
        <w:tc>
          <w:tcPr>
            <w:tcW w:w="352" w:type="pct"/>
            <w:vAlign w:val="center"/>
          </w:tcPr>
          <w:p w14:paraId="4A5D090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E3020E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476AB26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9758BA" w14:paraId="063B618F" w14:textId="77777777" w:rsidTr="002759F5">
        <w:tc>
          <w:tcPr>
            <w:tcW w:w="677" w:type="pct"/>
            <w:vAlign w:val="center"/>
          </w:tcPr>
          <w:p w14:paraId="2B1287DF" w14:textId="77777777" w:rsidR="00991E43" w:rsidRPr="002759F5" w:rsidRDefault="00991E43" w:rsidP="002759F5">
            <w:pPr>
              <w:spacing w:before="20" w:after="20" w:line="240" w:lineRule="auto"/>
              <w:jc w:val="left"/>
              <w:rPr>
                <w:rFonts w:cs="Arial"/>
              </w:rPr>
            </w:pPr>
            <w:r w:rsidRPr="002759F5">
              <w:rPr>
                <w:rFonts w:cs="Arial"/>
              </w:rPr>
              <w:t>West Beancross Farm</w:t>
            </w:r>
          </w:p>
        </w:tc>
        <w:tc>
          <w:tcPr>
            <w:tcW w:w="507" w:type="pct"/>
            <w:vAlign w:val="center"/>
          </w:tcPr>
          <w:p w14:paraId="00F333D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80.8</w:t>
            </w:r>
          </w:p>
        </w:tc>
        <w:tc>
          <w:tcPr>
            <w:tcW w:w="585" w:type="pct"/>
            <w:vAlign w:val="center"/>
          </w:tcPr>
          <w:p w14:paraId="0D18203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73.3</w:t>
            </w:r>
          </w:p>
        </w:tc>
        <w:tc>
          <w:tcPr>
            <w:tcW w:w="507" w:type="pct"/>
            <w:vAlign w:val="center"/>
          </w:tcPr>
          <w:p w14:paraId="71997DE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186.4</w:t>
            </w:r>
          </w:p>
        </w:tc>
        <w:tc>
          <w:tcPr>
            <w:tcW w:w="585" w:type="pct"/>
            <w:vAlign w:val="center"/>
          </w:tcPr>
          <w:p w14:paraId="2880FA8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103.9</w:t>
            </w:r>
          </w:p>
        </w:tc>
        <w:tc>
          <w:tcPr>
            <w:tcW w:w="507" w:type="pct"/>
            <w:vAlign w:val="center"/>
          </w:tcPr>
          <w:p w14:paraId="7717CDD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226.1</w:t>
            </w:r>
          </w:p>
        </w:tc>
        <w:tc>
          <w:tcPr>
            <w:tcW w:w="533" w:type="pct"/>
            <w:vAlign w:val="center"/>
          </w:tcPr>
          <w:p w14:paraId="674128F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155.8</w:t>
            </w:r>
          </w:p>
        </w:tc>
        <w:tc>
          <w:tcPr>
            <w:tcW w:w="352" w:type="pct"/>
            <w:vAlign w:val="center"/>
          </w:tcPr>
          <w:p w14:paraId="49CD86D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CBAAA4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5023BDF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229E91B9" w14:textId="77777777" w:rsidTr="002759F5">
        <w:tc>
          <w:tcPr>
            <w:tcW w:w="677" w:type="pct"/>
            <w:vAlign w:val="center"/>
          </w:tcPr>
          <w:p w14:paraId="2F1A6099" w14:textId="77777777" w:rsidR="00991E43" w:rsidRPr="002759F5" w:rsidRDefault="00991E43" w:rsidP="002759F5">
            <w:pPr>
              <w:spacing w:before="20" w:after="20" w:line="240" w:lineRule="auto"/>
              <w:jc w:val="left"/>
              <w:rPr>
                <w:rFonts w:cs="Arial"/>
              </w:rPr>
            </w:pPr>
            <w:proofErr w:type="spellStart"/>
            <w:r w:rsidRPr="002759F5">
              <w:rPr>
                <w:rFonts w:cs="Arial"/>
              </w:rPr>
              <w:t>Forth</w:t>
            </w:r>
            <w:proofErr w:type="spellEnd"/>
            <w:r w:rsidRPr="002759F5">
              <w:rPr>
                <w:rFonts w:cs="Arial"/>
              </w:rPr>
              <w:t xml:space="preserve"> Valley College</w:t>
            </w:r>
          </w:p>
        </w:tc>
        <w:tc>
          <w:tcPr>
            <w:tcW w:w="507" w:type="pct"/>
            <w:vAlign w:val="center"/>
          </w:tcPr>
          <w:p w14:paraId="21F8A98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59.3</w:t>
            </w:r>
          </w:p>
        </w:tc>
        <w:tc>
          <w:tcPr>
            <w:tcW w:w="585" w:type="pct"/>
            <w:vAlign w:val="center"/>
          </w:tcPr>
          <w:p w14:paraId="5B8C284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40.0</w:t>
            </w:r>
          </w:p>
        </w:tc>
        <w:tc>
          <w:tcPr>
            <w:tcW w:w="507" w:type="pct"/>
            <w:vAlign w:val="center"/>
          </w:tcPr>
          <w:p w14:paraId="2AF2519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128.1</w:t>
            </w:r>
          </w:p>
        </w:tc>
        <w:tc>
          <w:tcPr>
            <w:tcW w:w="585" w:type="pct"/>
            <w:vAlign w:val="center"/>
          </w:tcPr>
          <w:p w14:paraId="2D31A66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72.7</w:t>
            </w:r>
          </w:p>
        </w:tc>
        <w:tc>
          <w:tcPr>
            <w:tcW w:w="507" w:type="pct"/>
            <w:vAlign w:val="center"/>
          </w:tcPr>
          <w:p w14:paraId="64C9003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171.4</w:t>
            </w:r>
          </w:p>
        </w:tc>
        <w:tc>
          <w:tcPr>
            <w:tcW w:w="533" w:type="pct"/>
            <w:vAlign w:val="center"/>
          </w:tcPr>
          <w:p w14:paraId="0E19955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106.7</w:t>
            </w:r>
          </w:p>
        </w:tc>
        <w:tc>
          <w:tcPr>
            <w:tcW w:w="352" w:type="pct"/>
            <w:vAlign w:val="center"/>
          </w:tcPr>
          <w:p w14:paraId="0684261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16B7271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B6451B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29406900" w14:textId="77777777" w:rsidTr="002759F5">
        <w:tc>
          <w:tcPr>
            <w:tcW w:w="677" w:type="pct"/>
            <w:vAlign w:val="center"/>
          </w:tcPr>
          <w:p w14:paraId="3849364E" w14:textId="77777777" w:rsidR="00991E43" w:rsidRPr="002759F5" w:rsidRDefault="00991E43" w:rsidP="002759F5">
            <w:pPr>
              <w:spacing w:before="20" w:after="20" w:line="240" w:lineRule="auto"/>
              <w:jc w:val="left"/>
              <w:rPr>
                <w:rFonts w:cs="Arial"/>
              </w:rPr>
            </w:pPr>
            <w:proofErr w:type="spellStart"/>
            <w:r w:rsidRPr="002759F5">
              <w:rPr>
                <w:rFonts w:cs="Arial"/>
              </w:rPr>
              <w:t>Bothkennar</w:t>
            </w:r>
            <w:proofErr w:type="spellEnd"/>
            <w:r w:rsidRPr="002759F5">
              <w:rPr>
                <w:rFonts w:cs="Arial"/>
              </w:rPr>
              <w:t xml:space="preserve"> Primary</w:t>
            </w:r>
          </w:p>
        </w:tc>
        <w:tc>
          <w:tcPr>
            <w:tcW w:w="507" w:type="pct"/>
            <w:vAlign w:val="center"/>
          </w:tcPr>
          <w:p w14:paraId="6BB52ED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48.0</w:t>
            </w:r>
          </w:p>
        </w:tc>
        <w:tc>
          <w:tcPr>
            <w:tcW w:w="585" w:type="pct"/>
            <w:vAlign w:val="center"/>
          </w:tcPr>
          <w:p w14:paraId="20D2EC8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41.6</w:t>
            </w:r>
          </w:p>
        </w:tc>
        <w:tc>
          <w:tcPr>
            <w:tcW w:w="507" w:type="pct"/>
            <w:vAlign w:val="center"/>
          </w:tcPr>
          <w:p w14:paraId="56C8218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145.6</w:t>
            </w:r>
          </w:p>
        </w:tc>
        <w:tc>
          <w:tcPr>
            <w:tcW w:w="585" w:type="pct"/>
            <w:vAlign w:val="center"/>
          </w:tcPr>
          <w:p w14:paraId="56BBEE6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91.4</w:t>
            </w:r>
          </w:p>
        </w:tc>
        <w:tc>
          <w:tcPr>
            <w:tcW w:w="507" w:type="pct"/>
            <w:vAlign w:val="center"/>
          </w:tcPr>
          <w:p w14:paraId="02B5802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185.4</w:t>
            </w:r>
          </w:p>
        </w:tc>
        <w:tc>
          <w:tcPr>
            <w:tcW w:w="533" w:type="pct"/>
            <w:vAlign w:val="center"/>
          </w:tcPr>
          <w:p w14:paraId="0802C58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135.8</w:t>
            </w:r>
          </w:p>
        </w:tc>
        <w:tc>
          <w:tcPr>
            <w:tcW w:w="352" w:type="pct"/>
            <w:vAlign w:val="center"/>
          </w:tcPr>
          <w:p w14:paraId="6D6129C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438BD42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6656C13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6571E888" w14:textId="77777777" w:rsidTr="002759F5">
        <w:tc>
          <w:tcPr>
            <w:tcW w:w="677" w:type="pct"/>
            <w:vAlign w:val="center"/>
          </w:tcPr>
          <w:p w14:paraId="2708FA0C" w14:textId="77777777" w:rsidR="00991E43" w:rsidRPr="002759F5" w:rsidRDefault="00991E43" w:rsidP="002759F5">
            <w:pPr>
              <w:spacing w:before="20" w:after="20" w:line="240" w:lineRule="auto"/>
              <w:jc w:val="left"/>
              <w:rPr>
                <w:rFonts w:cs="Arial"/>
              </w:rPr>
            </w:pPr>
            <w:r w:rsidRPr="002759F5">
              <w:rPr>
                <w:rFonts w:cs="Arial"/>
              </w:rPr>
              <w:t>Docks  West</w:t>
            </w:r>
          </w:p>
        </w:tc>
        <w:tc>
          <w:tcPr>
            <w:tcW w:w="507" w:type="pct"/>
            <w:vAlign w:val="center"/>
          </w:tcPr>
          <w:p w14:paraId="1E6D580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68.5</w:t>
            </w:r>
          </w:p>
        </w:tc>
        <w:tc>
          <w:tcPr>
            <w:tcW w:w="585" w:type="pct"/>
            <w:vAlign w:val="center"/>
          </w:tcPr>
          <w:p w14:paraId="63D7E5A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51.8</w:t>
            </w:r>
          </w:p>
        </w:tc>
        <w:tc>
          <w:tcPr>
            <w:tcW w:w="507" w:type="pct"/>
            <w:vAlign w:val="center"/>
          </w:tcPr>
          <w:p w14:paraId="6C9320D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235.4</w:t>
            </w:r>
          </w:p>
        </w:tc>
        <w:tc>
          <w:tcPr>
            <w:tcW w:w="585" w:type="pct"/>
            <w:vAlign w:val="center"/>
          </w:tcPr>
          <w:p w14:paraId="635F059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108.9</w:t>
            </w:r>
          </w:p>
        </w:tc>
        <w:tc>
          <w:tcPr>
            <w:tcW w:w="507" w:type="pct"/>
            <w:vAlign w:val="center"/>
          </w:tcPr>
          <w:p w14:paraId="4F670C1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282.2</w:t>
            </w:r>
          </w:p>
        </w:tc>
        <w:tc>
          <w:tcPr>
            <w:tcW w:w="533" w:type="pct"/>
            <w:vAlign w:val="center"/>
          </w:tcPr>
          <w:p w14:paraId="3F48713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203.7</w:t>
            </w:r>
          </w:p>
        </w:tc>
        <w:tc>
          <w:tcPr>
            <w:tcW w:w="352" w:type="pct"/>
            <w:vAlign w:val="center"/>
          </w:tcPr>
          <w:p w14:paraId="592C9CD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1F8A4EC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17FD249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9758BA" w14:paraId="7308274F" w14:textId="77777777" w:rsidTr="002759F5">
        <w:tc>
          <w:tcPr>
            <w:tcW w:w="677" w:type="pct"/>
            <w:vAlign w:val="center"/>
          </w:tcPr>
          <w:p w14:paraId="5DF29946" w14:textId="77777777" w:rsidR="00991E43" w:rsidRPr="002759F5" w:rsidRDefault="00991E43" w:rsidP="002759F5">
            <w:pPr>
              <w:spacing w:before="20" w:after="20" w:line="240" w:lineRule="auto"/>
              <w:jc w:val="left"/>
              <w:rPr>
                <w:rFonts w:cs="Arial"/>
              </w:rPr>
            </w:pPr>
            <w:r w:rsidRPr="002759F5">
              <w:rPr>
                <w:rFonts w:cs="Arial"/>
              </w:rPr>
              <w:t>Docks East</w:t>
            </w:r>
          </w:p>
        </w:tc>
        <w:tc>
          <w:tcPr>
            <w:tcW w:w="507" w:type="pct"/>
            <w:vAlign w:val="center"/>
          </w:tcPr>
          <w:p w14:paraId="3EEEF38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68.3</w:t>
            </w:r>
          </w:p>
        </w:tc>
        <w:tc>
          <w:tcPr>
            <w:tcW w:w="585" w:type="pct"/>
            <w:vAlign w:val="center"/>
          </w:tcPr>
          <w:p w14:paraId="7001B83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51.7</w:t>
            </w:r>
          </w:p>
        </w:tc>
        <w:tc>
          <w:tcPr>
            <w:tcW w:w="507" w:type="pct"/>
            <w:vAlign w:val="center"/>
          </w:tcPr>
          <w:p w14:paraId="0D041F7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235.2</w:t>
            </w:r>
          </w:p>
        </w:tc>
        <w:tc>
          <w:tcPr>
            <w:tcW w:w="585" w:type="pct"/>
            <w:vAlign w:val="center"/>
          </w:tcPr>
          <w:p w14:paraId="723724C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108.4</w:t>
            </w:r>
          </w:p>
        </w:tc>
        <w:tc>
          <w:tcPr>
            <w:tcW w:w="507" w:type="pct"/>
            <w:vAlign w:val="center"/>
          </w:tcPr>
          <w:p w14:paraId="488A509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280.9</w:t>
            </w:r>
          </w:p>
        </w:tc>
        <w:tc>
          <w:tcPr>
            <w:tcW w:w="533" w:type="pct"/>
            <w:vAlign w:val="center"/>
          </w:tcPr>
          <w:p w14:paraId="7D418AB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203.6</w:t>
            </w:r>
          </w:p>
        </w:tc>
        <w:tc>
          <w:tcPr>
            <w:tcW w:w="352" w:type="pct"/>
            <w:vAlign w:val="center"/>
          </w:tcPr>
          <w:p w14:paraId="56745A1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48B1E24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6B428C2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9758BA" w14:paraId="4E4B7211" w14:textId="77777777" w:rsidTr="002759F5">
        <w:tc>
          <w:tcPr>
            <w:tcW w:w="677" w:type="pct"/>
            <w:vAlign w:val="center"/>
          </w:tcPr>
          <w:p w14:paraId="1AD8EBE0" w14:textId="77777777" w:rsidR="00991E43" w:rsidRPr="002759F5" w:rsidRDefault="00991E43" w:rsidP="002759F5">
            <w:pPr>
              <w:spacing w:before="20" w:after="20" w:line="240" w:lineRule="auto"/>
              <w:jc w:val="left"/>
              <w:rPr>
                <w:rFonts w:cs="Arial"/>
              </w:rPr>
            </w:pPr>
            <w:r w:rsidRPr="002759F5">
              <w:rPr>
                <w:rFonts w:cs="Arial"/>
              </w:rPr>
              <w:lastRenderedPageBreak/>
              <w:t>East Kerse Mains</w:t>
            </w:r>
          </w:p>
        </w:tc>
        <w:tc>
          <w:tcPr>
            <w:tcW w:w="507" w:type="pct"/>
            <w:vAlign w:val="center"/>
          </w:tcPr>
          <w:p w14:paraId="0EDDB2B1"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136.8</w:t>
            </w:r>
          </w:p>
        </w:tc>
        <w:tc>
          <w:tcPr>
            <w:tcW w:w="585" w:type="pct"/>
            <w:vAlign w:val="center"/>
          </w:tcPr>
          <w:p w14:paraId="6A1CDA4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63.1</w:t>
            </w:r>
          </w:p>
        </w:tc>
        <w:tc>
          <w:tcPr>
            <w:tcW w:w="507" w:type="pct"/>
            <w:vAlign w:val="center"/>
          </w:tcPr>
          <w:p w14:paraId="6FEE0B6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189.7</w:t>
            </w:r>
          </w:p>
        </w:tc>
        <w:tc>
          <w:tcPr>
            <w:tcW w:w="585" w:type="pct"/>
            <w:vAlign w:val="center"/>
          </w:tcPr>
          <w:p w14:paraId="1A37C70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113.1</w:t>
            </w:r>
          </w:p>
        </w:tc>
        <w:tc>
          <w:tcPr>
            <w:tcW w:w="507" w:type="pct"/>
            <w:vAlign w:val="center"/>
          </w:tcPr>
          <w:p w14:paraId="68DA5CE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224.3</w:t>
            </w:r>
          </w:p>
        </w:tc>
        <w:tc>
          <w:tcPr>
            <w:tcW w:w="533" w:type="pct"/>
            <w:vAlign w:val="center"/>
          </w:tcPr>
          <w:p w14:paraId="1C2A3D0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177.4</w:t>
            </w:r>
          </w:p>
        </w:tc>
        <w:tc>
          <w:tcPr>
            <w:tcW w:w="352" w:type="pct"/>
            <w:vAlign w:val="center"/>
          </w:tcPr>
          <w:p w14:paraId="1B749AE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368" w:type="pct"/>
            <w:vAlign w:val="center"/>
          </w:tcPr>
          <w:p w14:paraId="6367437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B942B3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4775AEA2" w14:textId="77777777" w:rsidTr="002759F5">
        <w:tc>
          <w:tcPr>
            <w:tcW w:w="677" w:type="pct"/>
            <w:vAlign w:val="center"/>
          </w:tcPr>
          <w:p w14:paraId="3F63C4C7" w14:textId="77777777" w:rsidR="00991E43" w:rsidRPr="002759F5" w:rsidRDefault="00991E43" w:rsidP="002759F5">
            <w:pPr>
              <w:spacing w:before="20" w:after="20" w:line="240" w:lineRule="auto"/>
              <w:jc w:val="left"/>
              <w:rPr>
                <w:rFonts w:cs="Arial"/>
              </w:rPr>
            </w:pPr>
            <w:r w:rsidRPr="002759F5">
              <w:rPr>
                <w:rFonts w:cs="Arial"/>
              </w:rPr>
              <w:t>Wholeflats</w:t>
            </w:r>
          </w:p>
        </w:tc>
        <w:tc>
          <w:tcPr>
            <w:tcW w:w="507" w:type="pct"/>
            <w:vAlign w:val="center"/>
          </w:tcPr>
          <w:p w14:paraId="7180CE8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101.0</w:t>
            </w:r>
          </w:p>
        </w:tc>
        <w:tc>
          <w:tcPr>
            <w:tcW w:w="585" w:type="pct"/>
            <w:vAlign w:val="center"/>
          </w:tcPr>
          <w:p w14:paraId="757FC86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76.0</w:t>
            </w:r>
          </w:p>
        </w:tc>
        <w:tc>
          <w:tcPr>
            <w:tcW w:w="507" w:type="pct"/>
            <w:vAlign w:val="center"/>
          </w:tcPr>
          <w:p w14:paraId="42386D5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274.6</w:t>
            </w:r>
          </w:p>
        </w:tc>
        <w:tc>
          <w:tcPr>
            <w:tcW w:w="585" w:type="pct"/>
            <w:vAlign w:val="center"/>
          </w:tcPr>
          <w:p w14:paraId="09C76C9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157.3</w:t>
            </w:r>
          </w:p>
        </w:tc>
        <w:tc>
          <w:tcPr>
            <w:tcW w:w="507" w:type="pct"/>
            <w:vAlign w:val="center"/>
          </w:tcPr>
          <w:p w14:paraId="429C8E81"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316.5</w:t>
            </w:r>
          </w:p>
        </w:tc>
        <w:tc>
          <w:tcPr>
            <w:tcW w:w="533" w:type="pct"/>
            <w:vAlign w:val="center"/>
          </w:tcPr>
          <w:p w14:paraId="0B13BB91"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280.6</w:t>
            </w:r>
          </w:p>
        </w:tc>
        <w:tc>
          <w:tcPr>
            <w:tcW w:w="352" w:type="pct"/>
            <w:vAlign w:val="center"/>
          </w:tcPr>
          <w:p w14:paraId="0F0F4ED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59506B8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7D3A7A6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44</w:t>
            </w:r>
          </w:p>
        </w:tc>
      </w:tr>
      <w:tr w:rsidR="00991E43" w:rsidRPr="009758BA" w14:paraId="0949C2F7" w14:textId="77777777" w:rsidTr="002759F5">
        <w:tc>
          <w:tcPr>
            <w:tcW w:w="677" w:type="pct"/>
            <w:vAlign w:val="center"/>
          </w:tcPr>
          <w:p w14:paraId="08B95D23" w14:textId="77777777" w:rsidR="00991E43" w:rsidRPr="002759F5" w:rsidRDefault="00991E43" w:rsidP="002759F5">
            <w:pPr>
              <w:spacing w:before="20" w:after="20" w:line="240" w:lineRule="auto"/>
              <w:jc w:val="left"/>
              <w:rPr>
                <w:rFonts w:cs="Arial"/>
              </w:rPr>
            </w:pPr>
            <w:r w:rsidRPr="002759F5">
              <w:rPr>
                <w:rFonts w:cs="Arial"/>
              </w:rPr>
              <w:t>Grangemouth Stadium</w:t>
            </w:r>
          </w:p>
        </w:tc>
        <w:tc>
          <w:tcPr>
            <w:tcW w:w="507" w:type="pct"/>
            <w:vAlign w:val="center"/>
          </w:tcPr>
          <w:p w14:paraId="4A36CAD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106.2</w:t>
            </w:r>
          </w:p>
        </w:tc>
        <w:tc>
          <w:tcPr>
            <w:tcW w:w="585" w:type="pct"/>
            <w:vAlign w:val="center"/>
          </w:tcPr>
          <w:p w14:paraId="3310DD7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95.5</w:t>
            </w:r>
          </w:p>
        </w:tc>
        <w:tc>
          <w:tcPr>
            <w:tcW w:w="507" w:type="pct"/>
            <w:vAlign w:val="center"/>
          </w:tcPr>
          <w:p w14:paraId="290C267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336.6</w:t>
            </w:r>
          </w:p>
        </w:tc>
        <w:tc>
          <w:tcPr>
            <w:tcW w:w="585" w:type="pct"/>
            <w:vAlign w:val="center"/>
          </w:tcPr>
          <w:p w14:paraId="522DA5E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170.5</w:t>
            </w:r>
          </w:p>
        </w:tc>
        <w:tc>
          <w:tcPr>
            <w:tcW w:w="507" w:type="pct"/>
            <w:vAlign w:val="center"/>
          </w:tcPr>
          <w:p w14:paraId="3C43ACD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386.8</w:t>
            </w:r>
          </w:p>
        </w:tc>
        <w:tc>
          <w:tcPr>
            <w:tcW w:w="533" w:type="pct"/>
            <w:vAlign w:val="center"/>
          </w:tcPr>
          <w:p w14:paraId="0B49DCD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229.1</w:t>
            </w:r>
          </w:p>
        </w:tc>
        <w:tc>
          <w:tcPr>
            <w:tcW w:w="352" w:type="pct"/>
            <w:vAlign w:val="center"/>
          </w:tcPr>
          <w:p w14:paraId="2BA9005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0D7DD45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2F4871F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w:t>
            </w:r>
          </w:p>
        </w:tc>
      </w:tr>
      <w:tr w:rsidR="00991E43" w:rsidRPr="009758BA" w14:paraId="3334B286" w14:textId="77777777" w:rsidTr="002759F5">
        <w:trPr>
          <w:cantSplit/>
        </w:trPr>
        <w:tc>
          <w:tcPr>
            <w:tcW w:w="677" w:type="pct"/>
            <w:vAlign w:val="center"/>
          </w:tcPr>
          <w:p w14:paraId="6DC93F37" w14:textId="77777777" w:rsidR="00991E43" w:rsidRPr="002759F5" w:rsidRDefault="00991E43" w:rsidP="002759F5">
            <w:pPr>
              <w:spacing w:before="20" w:after="20" w:line="240" w:lineRule="auto"/>
              <w:jc w:val="left"/>
              <w:rPr>
                <w:rFonts w:cs="Arial"/>
              </w:rPr>
            </w:pPr>
            <w:r w:rsidRPr="002759F5">
              <w:rPr>
                <w:rFonts w:cs="Arial"/>
              </w:rPr>
              <w:t>Sports Complex</w:t>
            </w:r>
          </w:p>
        </w:tc>
        <w:tc>
          <w:tcPr>
            <w:tcW w:w="507" w:type="pct"/>
            <w:vAlign w:val="center"/>
          </w:tcPr>
          <w:p w14:paraId="5C8B17B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120.3</w:t>
            </w:r>
          </w:p>
        </w:tc>
        <w:tc>
          <w:tcPr>
            <w:tcW w:w="585" w:type="pct"/>
            <w:vAlign w:val="center"/>
          </w:tcPr>
          <w:p w14:paraId="5F1AAA1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86.6</w:t>
            </w:r>
          </w:p>
        </w:tc>
        <w:tc>
          <w:tcPr>
            <w:tcW w:w="507" w:type="pct"/>
            <w:vAlign w:val="center"/>
          </w:tcPr>
          <w:p w14:paraId="1CFD0F6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243.3</w:t>
            </w:r>
          </w:p>
        </w:tc>
        <w:tc>
          <w:tcPr>
            <w:tcW w:w="585" w:type="pct"/>
            <w:vAlign w:val="center"/>
          </w:tcPr>
          <w:p w14:paraId="334589D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133.7</w:t>
            </w:r>
          </w:p>
        </w:tc>
        <w:tc>
          <w:tcPr>
            <w:tcW w:w="507" w:type="pct"/>
            <w:vAlign w:val="center"/>
          </w:tcPr>
          <w:p w14:paraId="0DC69EC8"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301.1</w:t>
            </w:r>
          </w:p>
        </w:tc>
        <w:tc>
          <w:tcPr>
            <w:tcW w:w="533" w:type="pct"/>
            <w:vAlign w:val="center"/>
          </w:tcPr>
          <w:p w14:paraId="17C61AA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228.8</w:t>
            </w:r>
          </w:p>
        </w:tc>
        <w:tc>
          <w:tcPr>
            <w:tcW w:w="352" w:type="pct"/>
            <w:vAlign w:val="center"/>
          </w:tcPr>
          <w:p w14:paraId="25FA254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08750B1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D37DD6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9758BA" w14:paraId="5472CAFD" w14:textId="77777777" w:rsidTr="002759F5">
        <w:tc>
          <w:tcPr>
            <w:tcW w:w="677" w:type="pct"/>
            <w:vAlign w:val="center"/>
          </w:tcPr>
          <w:p w14:paraId="07B181D2" w14:textId="77777777" w:rsidR="00991E43" w:rsidRPr="002759F5" w:rsidRDefault="00991E43" w:rsidP="002759F5">
            <w:pPr>
              <w:pageBreakBefore/>
              <w:spacing w:before="20" w:after="20" w:line="240" w:lineRule="auto"/>
              <w:jc w:val="left"/>
              <w:rPr>
                <w:rFonts w:cs="Arial"/>
              </w:rPr>
            </w:pPr>
            <w:r w:rsidRPr="002759F5">
              <w:rPr>
                <w:rFonts w:cs="Arial"/>
              </w:rPr>
              <w:lastRenderedPageBreak/>
              <w:t>Beancross Primary</w:t>
            </w:r>
          </w:p>
        </w:tc>
        <w:tc>
          <w:tcPr>
            <w:tcW w:w="507" w:type="pct"/>
            <w:vAlign w:val="center"/>
          </w:tcPr>
          <w:p w14:paraId="3FCDFF2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107.4</w:t>
            </w:r>
          </w:p>
        </w:tc>
        <w:tc>
          <w:tcPr>
            <w:tcW w:w="585" w:type="pct"/>
            <w:vAlign w:val="center"/>
          </w:tcPr>
          <w:p w14:paraId="5CC3296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89.9</w:t>
            </w:r>
          </w:p>
        </w:tc>
        <w:tc>
          <w:tcPr>
            <w:tcW w:w="507" w:type="pct"/>
            <w:vAlign w:val="center"/>
          </w:tcPr>
          <w:p w14:paraId="461930C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198.0</w:t>
            </w:r>
          </w:p>
        </w:tc>
        <w:tc>
          <w:tcPr>
            <w:tcW w:w="585" w:type="pct"/>
            <w:vAlign w:val="center"/>
          </w:tcPr>
          <w:p w14:paraId="4F706D7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131.0</w:t>
            </w:r>
          </w:p>
        </w:tc>
        <w:tc>
          <w:tcPr>
            <w:tcW w:w="507" w:type="pct"/>
            <w:vAlign w:val="center"/>
          </w:tcPr>
          <w:p w14:paraId="2724A37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241.1</w:t>
            </w:r>
          </w:p>
        </w:tc>
        <w:tc>
          <w:tcPr>
            <w:tcW w:w="533" w:type="pct"/>
            <w:vAlign w:val="center"/>
          </w:tcPr>
          <w:p w14:paraId="43A08E6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199.3</w:t>
            </w:r>
          </w:p>
        </w:tc>
        <w:tc>
          <w:tcPr>
            <w:tcW w:w="352" w:type="pct"/>
            <w:vAlign w:val="center"/>
          </w:tcPr>
          <w:p w14:paraId="01850F9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8B4EB5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7FB4C19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0F63604F" w14:textId="77777777" w:rsidTr="002759F5">
        <w:tc>
          <w:tcPr>
            <w:tcW w:w="677" w:type="pct"/>
            <w:vAlign w:val="center"/>
          </w:tcPr>
          <w:p w14:paraId="52E23ABA" w14:textId="77777777" w:rsidR="00991E43" w:rsidRPr="002759F5" w:rsidRDefault="00991E43" w:rsidP="002759F5">
            <w:pPr>
              <w:spacing w:before="20" w:after="20" w:line="240" w:lineRule="auto"/>
              <w:jc w:val="left"/>
              <w:rPr>
                <w:rFonts w:cs="Arial"/>
              </w:rPr>
            </w:pPr>
            <w:proofErr w:type="spellStart"/>
            <w:r w:rsidRPr="002759F5">
              <w:rPr>
                <w:rFonts w:cs="Arial"/>
              </w:rPr>
              <w:t>Bowhouse</w:t>
            </w:r>
            <w:proofErr w:type="spellEnd"/>
            <w:r w:rsidRPr="002759F5">
              <w:rPr>
                <w:rFonts w:cs="Arial"/>
              </w:rPr>
              <w:t xml:space="preserve"> Primary</w:t>
            </w:r>
          </w:p>
        </w:tc>
        <w:tc>
          <w:tcPr>
            <w:tcW w:w="507" w:type="pct"/>
            <w:vAlign w:val="center"/>
          </w:tcPr>
          <w:p w14:paraId="4BF3E43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109.0</w:t>
            </w:r>
          </w:p>
        </w:tc>
        <w:tc>
          <w:tcPr>
            <w:tcW w:w="585" w:type="pct"/>
            <w:vAlign w:val="center"/>
          </w:tcPr>
          <w:p w14:paraId="6686C20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97.0</w:t>
            </w:r>
          </w:p>
        </w:tc>
        <w:tc>
          <w:tcPr>
            <w:tcW w:w="507" w:type="pct"/>
            <w:vAlign w:val="center"/>
          </w:tcPr>
          <w:p w14:paraId="5ACDB12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245.7</w:t>
            </w:r>
          </w:p>
        </w:tc>
        <w:tc>
          <w:tcPr>
            <w:tcW w:w="585" w:type="pct"/>
            <w:vAlign w:val="center"/>
          </w:tcPr>
          <w:p w14:paraId="2010EFC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144.2</w:t>
            </w:r>
          </w:p>
        </w:tc>
        <w:tc>
          <w:tcPr>
            <w:tcW w:w="507" w:type="pct"/>
            <w:vAlign w:val="center"/>
          </w:tcPr>
          <w:p w14:paraId="44CB158F"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286.9</w:t>
            </w:r>
          </w:p>
        </w:tc>
        <w:tc>
          <w:tcPr>
            <w:tcW w:w="533" w:type="pct"/>
            <w:vAlign w:val="center"/>
          </w:tcPr>
          <w:p w14:paraId="3E06E33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219.3</w:t>
            </w:r>
          </w:p>
        </w:tc>
        <w:tc>
          <w:tcPr>
            <w:tcW w:w="352" w:type="pct"/>
            <w:vAlign w:val="center"/>
          </w:tcPr>
          <w:p w14:paraId="2948A8A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379D99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549C688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9758BA" w14:paraId="60F1F24D" w14:textId="77777777" w:rsidTr="002759F5">
        <w:trPr>
          <w:cantSplit/>
        </w:trPr>
        <w:tc>
          <w:tcPr>
            <w:tcW w:w="677" w:type="pct"/>
            <w:vAlign w:val="center"/>
          </w:tcPr>
          <w:p w14:paraId="727278EF" w14:textId="77777777" w:rsidR="00991E43" w:rsidRPr="002759F5" w:rsidRDefault="00991E43" w:rsidP="002759F5">
            <w:pPr>
              <w:spacing w:before="20" w:after="20" w:line="240" w:lineRule="auto"/>
              <w:jc w:val="left"/>
              <w:rPr>
                <w:rFonts w:cs="Arial"/>
              </w:rPr>
            </w:pPr>
            <w:r w:rsidRPr="002759F5">
              <w:rPr>
                <w:rFonts w:cs="Arial"/>
              </w:rPr>
              <w:t>Sacred Heart Primary</w:t>
            </w:r>
          </w:p>
        </w:tc>
        <w:tc>
          <w:tcPr>
            <w:tcW w:w="507" w:type="pct"/>
            <w:vAlign w:val="center"/>
          </w:tcPr>
          <w:p w14:paraId="2C96588B"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127.0</w:t>
            </w:r>
          </w:p>
        </w:tc>
        <w:tc>
          <w:tcPr>
            <w:tcW w:w="585" w:type="pct"/>
            <w:vAlign w:val="center"/>
          </w:tcPr>
          <w:p w14:paraId="1ECF9FB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103.0</w:t>
            </w:r>
          </w:p>
        </w:tc>
        <w:tc>
          <w:tcPr>
            <w:tcW w:w="507" w:type="pct"/>
            <w:vAlign w:val="center"/>
          </w:tcPr>
          <w:p w14:paraId="1E300E4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241.5</w:t>
            </w:r>
          </w:p>
        </w:tc>
        <w:tc>
          <w:tcPr>
            <w:tcW w:w="585" w:type="pct"/>
            <w:vAlign w:val="center"/>
          </w:tcPr>
          <w:p w14:paraId="34A13E0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145.7</w:t>
            </w:r>
          </w:p>
        </w:tc>
        <w:tc>
          <w:tcPr>
            <w:tcW w:w="507" w:type="pct"/>
            <w:vAlign w:val="center"/>
          </w:tcPr>
          <w:p w14:paraId="28D5197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279.0</w:t>
            </w:r>
          </w:p>
        </w:tc>
        <w:tc>
          <w:tcPr>
            <w:tcW w:w="533" w:type="pct"/>
            <w:vAlign w:val="center"/>
          </w:tcPr>
          <w:p w14:paraId="123DAC7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200.6</w:t>
            </w:r>
          </w:p>
        </w:tc>
        <w:tc>
          <w:tcPr>
            <w:tcW w:w="352" w:type="pct"/>
            <w:vAlign w:val="center"/>
          </w:tcPr>
          <w:p w14:paraId="630D1AD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368" w:type="pct"/>
            <w:vAlign w:val="center"/>
          </w:tcPr>
          <w:p w14:paraId="08CC190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18E9EB3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9758BA" w14:paraId="7320F08F" w14:textId="77777777" w:rsidTr="002759F5">
        <w:tc>
          <w:tcPr>
            <w:tcW w:w="677" w:type="pct"/>
            <w:vAlign w:val="center"/>
          </w:tcPr>
          <w:p w14:paraId="3CE952D5" w14:textId="64A80DF6" w:rsidR="00991E43" w:rsidRPr="002759F5" w:rsidRDefault="00991E43" w:rsidP="002759F5">
            <w:pPr>
              <w:spacing w:before="20" w:after="20" w:line="240" w:lineRule="auto"/>
              <w:jc w:val="left"/>
              <w:rPr>
                <w:rFonts w:cs="Arial"/>
              </w:rPr>
            </w:pPr>
            <w:r w:rsidRPr="002759F5">
              <w:rPr>
                <w:rFonts w:cs="Arial"/>
              </w:rPr>
              <w:t>Zetland</w:t>
            </w:r>
            <w:r w:rsidR="0050576F">
              <w:rPr>
                <w:rFonts w:cs="Arial"/>
              </w:rPr>
              <w:t xml:space="preserve"> </w:t>
            </w:r>
            <w:proofErr w:type="spellStart"/>
            <w:r w:rsidRPr="002759F5">
              <w:rPr>
                <w:rFonts w:cs="Arial"/>
              </w:rPr>
              <w:t>Pavillion</w:t>
            </w:r>
            <w:proofErr w:type="spellEnd"/>
          </w:p>
        </w:tc>
        <w:tc>
          <w:tcPr>
            <w:tcW w:w="507" w:type="pct"/>
            <w:vAlign w:val="center"/>
          </w:tcPr>
          <w:p w14:paraId="5E1B8D9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100.6</w:t>
            </w:r>
          </w:p>
        </w:tc>
        <w:tc>
          <w:tcPr>
            <w:tcW w:w="585" w:type="pct"/>
            <w:vAlign w:val="center"/>
          </w:tcPr>
          <w:p w14:paraId="6212EBD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88.2</w:t>
            </w:r>
          </w:p>
        </w:tc>
        <w:tc>
          <w:tcPr>
            <w:tcW w:w="507" w:type="pct"/>
            <w:vAlign w:val="center"/>
          </w:tcPr>
          <w:p w14:paraId="0AEF3E4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232.4</w:t>
            </w:r>
          </w:p>
        </w:tc>
        <w:tc>
          <w:tcPr>
            <w:tcW w:w="585" w:type="pct"/>
            <w:vAlign w:val="center"/>
          </w:tcPr>
          <w:p w14:paraId="1733E33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152.7</w:t>
            </w:r>
          </w:p>
        </w:tc>
        <w:tc>
          <w:tcPr>
            <w:tcW w:w="507" w:type="pct"/>
            <w:vAlign w:val="center"/>
          </w:tcPr>
          <w:p w14:paraId="3CA1414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274.4</w:t>
            </w:r>
          </w:p>
        </w:tc>
        <w:tc>
          <w:tcPr>
            <w:tcW w:w="533" w:type="pct"/>
            <w:vAlign w:val="center"/>
          </w:tcPr>
          <w:p w14:paraId="1152EBE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212.2</w:t>
            </w:r>
          </w:p>
        </w:tc>
        <w:tc>
          <w:tcPr>
            <w:tcW w:w="352" w:type="pct"/>
            <w:vAlign w:val="center"/>
          </w:tcPr>
          <w:p w14:paraId="3531015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340C58B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58B3571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9758BA" w14:paraId="1D07FE9B" w14:textId="77777777" w:rsidTr="002759F5">
        <w:tc>
          <w:tcPr>
            <w:tcW w:w="677" w:type="pct"/>
            <w:vAlign w:val="center"/>
          </w:tcPr>
          <w:p w14:paraId="51B98AAB" w14:textId="77777777" w:rsidR="00991E43" w:rsidRPr="002759F5" w:rsidRDefault="00991E43" w:rsidP="002759F5">
            <w:pPr>
              <w:spacing w:before="20" w:after="20" w:line="240" w:lineRule="auto"/>
              <w:jc w:val="left"/>
              <w:rPr>
                <w:rFonts w:cs="Arial"/>
              </w:rPr>
            </w:pPr>
            <w:r w:rsidRPr="002759F5">
              <w:rPr>
                <w:rFonts w:cs="Arial"/>
              </w:rPr>
              <w:t>Roxburgh St</w:t>
            </w:r>
          </w:p>
        </w:tc>
        <w:tc>
          <w:tcPr>
            <w:tcW w:w="507" w:type="pct"/>
            <w:vAlign w:val="center"/>
          </w:tcPr>
          <w:p w14:paraId="5609B18A"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125.5</w:t>
            </w:r>
          </w:p>
        </w:tc>
        <w:tc>
          <w:tcPr>
            <w:tcW w:w="585" w:type="pct"/>
            <w:vAlign w:val="center"/>
          </w:tcPr>
          <w:p w14:paraId="4CECD8C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106.3</w:t>
            </w:r>
          </w:p>
        </w:tc>
        <w:tc>
          <w:tcPr>
            <w:tcW w:w="507" w:type="pct"/>
            <w:vAlign w:val="center"/>
          </w:tcPr>
          <w:p w14:paraId="3545BF89"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363.8</w:t>
            </w:r>
          </w:p>
        </w:tc>
        <w:tc>
          <w:tcPr>
            <w:tcW w:w="585" w:type="pct"/>
            <w:vAlign w:val="center"/>
          </w:tcPr>
          <w:p w14:paraId="4FD1B1C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201.4</w:t>
            </w:r>
          </w:p>
        </w:tc>
        <w:tc>
          <w:tcPr>
            <w:tcW w:w="507" w:type="pct"/>
            <w:vAlign w:val="center"/>
          </w:tcPr>
          <w:p w14:paraId="3A9EE6CE"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404.0</w:t>
            </w:r>
          </w:p>
        </w:tc>
        <w:tc>
          <w:tcPr>
            <w:tcW w:w="533" w:type="pct"/>
            <w:vAlign w:val="center"/>
          </w:tcPr>
          <w:p w14:paraId="7D0944C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262.3</w:t>
            </w:r>
          </w:p>
        </w:tc>
        <w:tc>
          <w:tcPr>
            <w:tcW w:w="352" w:type="pct"/>
            <w:vAlign w:val="center"/>
          </w:tcPr>
          <w:p w14:paraId="67A14FC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368" w:type="pct"/>
            <w:vAlign w:val="center"/>
          </w:tcPr>
          <w:p w14:paraId="327D6C8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379" w:type="pct"/>
            <w:vAlign w:val="center"/>
          </w:tcPr>
          <w:p w14:paraId="10B8CFC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w:t>
            </w:r>
          </w:p>
        </w:tc>
      </w:tr>
      <w:tr w:rsidR="00991E43" w:rsidRPr="009758BA" w14:paraId="5BF51A54" w14:textId="77777777" w:rsidTr="002759F5">
        <w:tc>
          <w:tcPr>
            <w:tcW w:w="677" w:type="pct"/>
            <w:vAlign w:val="center"/>
          </w:tcPr>
          <w:p w14:paraId="56BF36B5" w14:textId="77777777" w:rsidR="00991E43" w:rsidRPr="002759F5" w:rsidRDefault="00991E43" w:rsidP="002759F5">
            <w:pPr>
              <w:spacing w:before="20" w:after="20" w:line="240" w:lineRule="auto"/>
              <w:jc w:val="left"/>
              <w:rPr>
                <w:rFonts w:cs="Arial"/>
              </w:rPr>
            </w:pPr>
            <w:r w:rsidRPr="002759F5">
              <w:rPr>
                <w:rFonts w:cs="Arial"/>
              </w:rPr>
              <w:t>Bo`ness road</w:t>
            </w:r>
          </w:p>
        </w:tc>
        <w:tc>
          <w:tcPr>
            <w:tcW w:w="507" w:type="pct"/>
            <w:vAlign w:val="center"/>
          </w:tcPr>
          <w:p w14:paraId="00A292A7"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184.0</w:t>
            </w:r>
          </w:p>
        </w:tc>
        <w:tc>
          <w:tcPr>
            <w:tcW w:w="585" w:type="pct"/>
            <w:vAlign w:val="center"/>
          </w:tcPr>
          <w:p w14:paraId="77E0BC6C"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144.8</w:t>
            </w:r>
          </w:p>
        </w:tc>
        <w:tc>
          <w:tcPr>
            <w:tcW w:w="507" w:type="pct"/>
            <w:vAlign w:val="center"/>
          </w:tcPr>
          <w:p w14:paraId="03A97E7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342.0</w:t>
            </w:r>
          </w:p>
        </w:tc>
        <w:tc>
          <w:tcPr>
            <w:tcW w:w="585" w:type="pct"/>
            <w:vAlign w:val="center"/>
          </w:tcPr>
          <w:p w14:paraId="18644FC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201.8</w:t>
            </w:r>
          </w:p>
        </w:tc>
        <w:tc>
          <w:tcPr>
            <w:tcW w:w="507" w:type="pct"/>
            <w:vAlign w:val="center"/>
          </w:tcPr>
          <w:p w14:paraId="5B563F6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366.1</w:t>
            </w:r>
          </w:p>
        </w:tc>
        <w:tc>
          <w:tcPr>
            <w:tcW w:w="533" w:type="pct"/>
            <w:vAlign w:val="center"/>
          </w:tcPr>
          <w:p w14:paraId="16CAC9F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291.5</w:t>
            </w:r>
          </w:p>
        </w:tc>
        <w:tc>
          <w:tcPr>
            <w:tcW w:w="352" w:type="pct"/>
            <w:vAlign w:val="center"/>
          </w:tcPr>
          <w:p w14:paraId="7CB25B52"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8</w:t>
            </w:r>
          </w:p>
        </w:tc>
        <w:tc>
          <w:tcPr>
            <w:tcW w:w="368" w:type="pct"/>
            <w:vAlign w:val="center"/>
          </w:tcPr>
          <w:p w14:paraId="6166562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2E039EF0"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44</w:t>
            </w:r>
          </w:p>
        </w:tc>
      </w:tr>
      <w:tr w:rsidR="00991E43" w:rsidRPr="009758BA" w14:paraId="15F98E20" w14:textId="77777777" w:rsidTr="002759F5">
        <w:tc>
          <w:tcPr>
            <w:tcW w:w="677" w:type="pct"/>
            <w:vAlign w:val="center"/>
          </w:tcPr>
          <w:p w14:paraId="64FFEABF" w14:textId="77777777" w:rsidR="00991E43" w:rsidRPr="002759F5" w:rsidRDefault="00991E43" w:rsidP="002759F5">
            <w:pPr>
              <w:spacing w:before="20" w:after="20" w:line="240" w:lineRule="auto"/>
              <w:jc w:val="left"/>
              <w:rPr>
                <w:rFonts w:cs="Arial"/>
              </w:rPr>
            </w:pPr>
            <w:r w:rsidRPr="002759F5">
              <w:rPr>
                <w:rFonts w:cs="Arial"/>
              </w:rPr>
              <w:t>Grange Manor Hotel</w:t>
            </w:r>
          </w:p>
        </w:tc>
        <w:tc>
          <w:tcPr>
            <w:tcW w:w="507" w:type="pct"/>
            <w:vAlign w:val="center"/>
          </w:tcPr>
          <w:p w14:paraId="48DD803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54.5</w:t>
            </w:r>
          </w:p>
        </w:tc>
        <w:tc>
          <w:tcPr>
            <w:tcW w:w="585" w:type="pct"/>
            <w:vAlign w:val="center"/>
          </w:tcPr>
          <w:p w14:paraId="748DC91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43.3</w:t>
            </w:r>
          </w:p>
        </w:tc>
        <w:tc>
          <w:tcPr>
            <w:tcW w:w="507" w:type="pct"/>
            <w:vAlign w:val="center"/>
          </w:tcPr>
          <w:p w14:paraId="7E67D61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138.9</w:t>
            </w:r>
          </w:p>
        </w:tc>
        <w:tc>
          <w:tcPr>
            <w:tcW w:w="585" w:type="pct"/>
            <w:vAlign w:val="center"/>
          </w:tcPr>
          <w:p w14:paraId="708CF15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100.6</w:t>
            </w:r>
          </w:p>
        </w:tc>
        <w:tc>
          <w:tcPr>
            <w:tcW w:w="507" w:type="pct"/>
            <w:vAlign w:val="center"/>
          </w:tcPr>
          <w:p w14:paraId="6A129CD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180.6</w:t>
            </w:r>
          </w:p>
        </w:tc>
        <w:tc>
          <w:tcPr>
            <w:tcW w:w="533" w:type="pct"/>
            <w:vAlign w:val="center"/>
          </w:tcPr>
          <w:p w14:paraId="6718046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154.0</w:t>
            </w:r>
          </w:p>
        </w:tc>
        <w:tc>
          <w:tcPr>
            <w:tcW w:w="352" w:type="pct"/>
            <w:vAlign w:val="center"/>
          </w:tcPr>
          <w:p w14:paraId="1F6CC50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2ACF2B1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68B57FE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3358CDE7" w14:textId="77777777" w:rsidTr="002759F5">
        <w:tc>
          <w:tcPr>
            <w:tcW w:w="677" w:type="pct"/>
            <w:vAlign w:val="center"/>
          </w:tcPr>
          <w:p w14:paraId="21CE321A" w14:textId="77777777" w:rsidR="00991E43" w:rsidRPr="002759F5" w:rsidRDefault="00991E43" w:rsidP="002759F5">
            <w:pPr>
              <w:spacing w:before="20" w:after="20" w:line="240" w:lineRule="auto"/>
              <w:jc w:val="left"/>
              <w:rPr>
                <w:rFonts w:cs="Arial"/>
              </w:rPr>
            </w:pPr>
            <w:r w:rsidRPr="002759F5">
              <w:rPr>
                <w:rFonts w:cs="Arial"/>
              </w:rPr>
              <w:t>Dalgrain Park</w:t>
            </w:r>
          </w:p>
        </w:tc>
        <w:tc>
          <w:tcPr>
            <w:tcW w:w="507" w:type="pct"/>
            <w:vAlign w:val="center"/>
          </w:tcPr>
          <w:p w14:paraId="7E64C61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55.6</w:t>
            </w:r>
          </w:p>
        </w:tc>
        <w:tc>
          <w:tcPr>
            <w:tcW w:w="585" w:type="pct"/>
            <w:vAlign w:val="center"/>
          </w:tcPr>
          <w:p w14:paraId="7B0F63F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41.7</w:t>
            </w:r>
          </w:p>
        </w:tc>
        <w:tc>
          <w:tcPr>
            <w:tcW w:w="507" w:type="pct"/>
            <w:vAlign w:val="center"/>
          </w:tcPr>
          <w:p w14:paraId="187B339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163.0</w:t>
            </w:r>
          </w:p>
        </w:tc>
        <w:tc>
          <w:tcPr>
            <w:tcW w:w="585" w:type="pct"/>
            <w:vAlign w:val="center"/>
          </w:tcPr>
          <w:p w14:paraId="497692C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89.1</w:t>
            </w:r>
          </w:p>
        </w:tc>
        <w:tc>
          <w:tcPr>
            <w:tcW w:w="507" w:type="pct"/>
            <w:vAlign w:val="center"/>
          </w:tcPr>
          <w:p w14:paraId="64EA9AB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203.4</w:t>
            </w:r>
          </w:p>
        </w:tc>
        <w:tc>
          <w:tcPr>
            <w:tcW w:w="533" w:type="pct"/>
            <w:vAlign w:val="center"/>
          </w:tcPr>
          <w:p w14:paraId="173F1D7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142.8</w:t>
            </w:r>
          </w:p>
        </w:tc>
        <w:tc>
          <w:tcPr>
            <w:tcW w:w="352" w:type="pct"/>
            <w:vAlign w:val="center"/>
          </w:tcPr>
          <w:p w14:paraId="6B59A7F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98E34E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F90715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566C3A91" w14:textId="77777777" w:rsidTr="002759F5">
        <w:tc>
          <w:tcPr>
            <w:tcW w:w="677" w:type="pct"/>
            <w:vAlign w:val="center"/>
          </w:tcPr>
          <w:p w14:paraId="70DFF2B4" w14:textId="77777777" w:rsidR="00991E43" w:rsidRPr="002759F5" w:rsidRDefault="00991E43" w:rsidP="002759F5">
            <w:pPr>
              <w:spacing w:before="20" w:after="20" w:line="240" w:lineRule="auto"/>
              <w:jc w:val="left"/>
              <w:rPr>
                <w:rFonts w:cs="Arial"/>
              </w:rPr>
            </w:pPr>
            <w:r w:rsidRPr="002759F5">
              <w:rPr>
                <w:rFonts w:cs="Arial"/>
              </w:rPr>
              <w:t>Asda</w:t>
            </w:r>
          </w:p>
        </w:tc>
        <w:tc>
          <w:tcPr>
            <w:tcW w:w="507" w:type="pct"/>
            <w:vAlign w:val="center"/>
          </w:tcPr>
          <w:p w14:paraId="5A6ED0C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82.6</w:t>
            </w:r>
          </w:p>
        </w:tc>
        <w:tc>
          <w:tcPr>
            <w:tcW w:w="585" w:type="pct"/>
            <w:vAlign w:val="center"/>
          </w:tcPr>
          <w:p w14:paraId="684C905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71.6</w:t>
            </w:r>
          </w:p>
        </w:tc>
        <w:tc>
          <w:tcPr>
            <w:tcW w:w="507" w:type="pct"/>
            <w:vAlign w:val="center"/>
          </w:tcPr>
          <w:p w14:paraId="5C4AA4A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265.7</w:t>
            </w:r>
          </w:p>
        </w:tc>
        <w:tc>
          <w:tcPr>
            <w:tcW w:w="585" w:type="pct"/>
            <w:vAlign w:val="center"/>
          </w:tcPr>
          <w:p w14:paraId="369BCAA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164.8</w:t>
            </w:r>
          </w:p>
        </w:tc>
        <w:tc>
          <w:tcPr>
            <w:tcW w:w="507" w:type="pct"/>
            <w:vAlign w:val="center"/>
          </w:tcPr>
          <w:p w14:paraId="11BB1C2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314.5</w:t>
            </w:r>
          </w:p>
        </w:tc>
        <w:tc>
          <w:tcPr>
            <w:tcW w:w="533" w:type="pct"/>
            <w:vAlign w:val="center"/>
          </w:tcPr>
          <w:p w14:paraId="5234AF3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219.1</w:t>
            </w:r>
          </w:p>
        </w:tc>
        <w:tc>
          <w:tcPr>
            <w:tcW w:w="352" w:type="pct"/>
            <w:vAlign w:val="center"/>
          </w:tcPr>
          <w:p w14:paraId="4A325B5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08E6352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292D7C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9758BA" w14:paraId="3E192FE4" w14:textId="77777777" w:rsidTr="002759F5">
        <w:tc>
          <w:tcPr>
            <w:tcW w:w="677" w:type="pct"/>
            <w:vAlign w:val="center"/>
          </w:tcPr>
          <w:p w14:paraId="110FA7A5" w14:textId="77777777" w:rsidR="00991E43" w:rsidRPr="002759F5" w:rsidRDefault="00991E43" w:rsidP="002759F5">
            <w:pPr>
              <w:spacing w:before="20" w:after="20" w:line="240" w:lineRule="auto"/>
              <w:jc w:val="left"/>
              <w:rPr>
                <w:rFonts w:cs="Arial"/>
              </w:rPr>
            </w:pPr>
            <w:r w:rsidRPr="002759F5">
              <w:rPr>
                <w:rFonts w:cs="Arial"/>
              </w:rPr>
              <w:t>Albert Avenue</w:t>
            </w:r>
          </w:p>
        </w:tc>
        <w:tc>
          <w:tcPr>
            <w:tcW w:w="507" w:type="pct"/>
            <w:vAlign w:val="center"/>
          </w:tcPr>
          <w:p w14:paraId="209F1CB1"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159.1</w:t>
            </w:r>
          </w:p>
        </w:tc>
        <w:tc>
          <w:tcPr>
            <w:tcW w:w="585" w:type="pct"/>
            <w:vAlign w:val="center"/>
          </w:tcPr>
          <w:p w14:paraId="131C6B2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124.6</w:t>
            </w:r>
          </w:p>
        </w:tc>
        <w:tc>
          <w:tcPr>
            <w:tcW w:w="507" w:type="pct"/>
            <w:vAlign w:val="center"/>
          </w:tcPr>
          <w:p w14:paraId="44484BA7"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372.7</w:t>
            </w:r>
          </w:p>
        </w:tc>
        <w:tc>
          <w:tcPr>
            <w:tcW w:w="585" w:type="pct"/>
            <w:vAlign w:val="center"/>
          </w:tcPr>
          <w:p w14:paraId="248B294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224.8</w:t>
            </w:r>
          </w:p>
        </w:tc>
        <w:tc>
          <w:tcPr>
            <w:tcW w:w="507" w:type="pct"/>
            <w:vAlign w:val="center"/>
          </w:tcPr>
          <w:p w14:paraId="09BA3F17"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402.6</w:t>
            </w:r>
          </w:p>
        </w:tc>
        <w:tc>
          <w:tcPr>
            <w:tcW w:w="533" w:type="pct"/>
            <w:vAlign w:val="center"/>
          </w:tcPr>
          <w:p w14:paraId="491309BB"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317.6</w:t>
            </w:r>
          </w:p>
        </w:tc>
        <w:tc>
          <w:tcPr>
            <w:tcW w:w="352" w:type="pct"/>
            <w:vAlign w:val="center"/>
          </w:tcPr>
          <w:p w14:paraId="7A69237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368" w:type="pct"/>
            <w:vAlign w:val="center"/>
          </w:tcPr>
          <w:p w14:paraId="2E83B3C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w:t>
            </w:r>
          </w:p>
        </w:tc>
        <w:tc>
          <w:tcPr>
            <w:tcW w:w="379" w:type="pct"/>
            <w:vAlign w:val="center"/>
          </w:tcPr>
          <w:p w14:paraId="0D95924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80</w:t>
            </w:r>
          </w:p>
        </w:tc>
      </w:tr>
      <w:tr w:rsidR="00991E43" w:rsidRPr="009758BA" w14:paraId="56E69D3E" w14:textId="77777777" w:rsidTr="002759F5">
        <w:tc>
          <w:tcPr>
            <w:tcW w:w="677" w:type="pct"/>
            <w:vAlign w:val="center"/>
          </w:tcPr>
          <w:p w14:paraId="674F1AF6" w14:textId="77777777" w:rsidR="00991E43" w:rsidRPr="002759F5" w:rsidRDefault="00991E43" w:rsidP="002759F5">
            <w:pPr>
              <w:spacing w:before="20" w:after="20" w:line="240" w:lineRule="auto"/>
              <w:jc w:val="left"/>
              <w:rPr>
                <w:rFonts w:cs="Arial"/>
              </w:rPr>
            </w:pPr>
            <w:r w:rsidRPr="002759F5">
              <w:rPr>
                <w:rFonts w:cs="Arial"/>
              </w:rPr>
              <w:t>Oxgang Hotel</w:t>
            </w:r>
          </w:p>
        </w:tc>
        <w:tc>
          <w:tcPr>
            <w:tcW w:w="507" w:type="pct"/>
            <w:vAlign w:val="center"/>
          </w:tcPr>
          <w:p w14:paraId="60CA471A"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146.8</w:t>
            </w:r>
          </w:p>
        </w:tc>
        <w:tc>
          <w:tcPr>
            <w:tcW w:w="585" w:type="pct"/>
            <w:vAlign w:val="center"/>
          </w:tcPr>
          <w:p w14:paraId="4B16945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115.0</w:t>
            </w:r>
          </w:p>
        </w:tc>
        <w:tc>
          <w:tcPr>
            <w:tcW w:w="507" w:type="pct"/>
            <w:vAlign w:val="center"/>
          </w:tcPr>
          <w:p w14:paraId="3C4512D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275.0</w:t>
            </w:r>
          </w:p>
        </w:tc>
        <w:tc>
          <w:tcPr>
            <w:tcW w:w="585" w:type="pct"/>
            <w:vAlign w:val="center"/>
          </w:tcPr>
          <w:p w14:paraId="40F1728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176.8</w:t>
            </w:r>
          </w:p>
        </w:tc>
        <w:tc>
          <w:tcPr>
            <w:tcW w:w="507" w:type="pct"/>
            <w:vAlign w:val="center"/>
          </w:tcPr>
          <w:p w14:paraId="09C3F23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299.2</w:t>
            </w:r>
          </w:p>
        </w:tc>
        <w:tc>
          <w:tcPr>
            <w:tcW w:w="533" w:type="pct"/>
            <w:vAlign w:val="center"/>
          </w:tcPr>
          <w:p w14:paraId="3D2F4EB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228.6</w:t>
            </w:r>
          </w:p>
        </w:tc>
        <w:tc>
          <w:tcPr>
            <w:tcW w:w="352" w:type="pct"/>
            <w:vAlign w:val="center"/>
          </w:tcPr>
          <w:p w14:paraId="5AEC9C0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368" w:type="pct"/>
            <w:vAlign w:val="center"/>
          </w:tcPr>
          <w:p w14:paraId="422B6E1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172A901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w:t>
            </w:r>
          </w:p>
        </w:tc>
      </w:tr>
      <w:tr w:rsidR="00991E43" w:rsidRPr="009758BA" w14:paraId="589AAF2C" w14:textId="77777777" w:rsidTr="002759F5">
        <w:tc>
          <w:tcPr>
            <w:tcW w:w="677" w:type="pct"/>
            <w:vAlign w:val="center"/>
          </w:tcPr>
          <w:p w14:paraId="682B3A06" w14:textId="77777777" w:rsidR="00991E43" w:rsidRPr="002759F5" w:rsidRDefault="00991E43" w:rsidP="002759F5">
            <w:pPr>
              <w:spacing w:before="20" w:after="20" w:line="240" w:lineRule="auto"/>
              <w:jc w:val="left"/>
              <w:rPr>
                <w:rFonts w:cs="Arial"/>
              </w:rPr>
            </w:pPr>
            <w:proofErr w:type="spellStart"/>
            <w:r w:rsidRPr="002759F5">
              <w:rPr>
                <w:rFonts w:cs="Arial"/>
              </w:rPr>
              <w:t>Polmonthill</w:t>
            </w:r>
            <w:proofErr w:type="spellEnd"/>
            <w:r w:rsidRPr="002759F5">
              <w:rPr>
                <w:rFonts w:cs="Arial"/>
              </w:rPr>
              <w:t xml:space="preserve"> Cottage</w:t>
            </w:r>
          </w:p>
        </w:tc>
        <w:tc>
          <w:tcPr>
            <w:tcW w:w="507" w:type="pct"/>
            <w:vAlign w:val="center"/>
          </w:tcPr>
          <w:p w14:paraId="5D5DE499"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134.9</w:t>
            </w:r>
          </w:p>
        </w:tc>
        <w:tc>
          <w:tcPr>
            <w:tcW w:w="585" w:type="pct"/>
            <w:vAlign w:val="center"/>
          </w:tcPr>
          <w:p w14:paraId="7617BB6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62.2</w:t>
            </w:r>
          </w:p>
        </w:tc>
        <w:tc>
          <w:tcPr>
            <w:tcW w:w="507" w:type="pct"/>
            <w:vAlign w:val="center"/>
          </w:tcPr>
          <w:p w14:paraId="077DB8B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218.3</w:t>
            </w:r>
          </w:p>
        </w:tc>
        <w:tc>
          <w:tcPr>
            <w:tcW w:w="585" w:type="pct"/>
            <w:vAlign w:val="center"/>
          </w:tcPr>
          <w:p w14:paraId="7D22F00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120.0</w:t>
            </w:r>
          </w:p>
        </w:tc>
        <w:tc>
          <w:tcPr>
            <w:tcW w:w="507" w:type="pct"/>
            <w:vAlign w:val="center"/>
          </w:tcPr>
          <w:p w14:paraId="40604B2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252.9</w:t>
            </w:r>
          </w:p>
        </w:tc>
        <w:tc>
          <w:tcPr>
            <w:tcW w:w="533" w:type="pct"/>
            <w:vAlign w:val="center"/>
          </w:tcPr>
          <w:p w14:paraId="49304A5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216.6</w:t>
            </w:r>
          </w:p>
        </w:tc>
        <w:tc>
          <w:tcPr>
            <w:tcW w:w="352" w:type="pct"/>
            <w:vAlign w:val="center"/>
          </w:tcPr>
          <w:p w14:paraId="5CA0113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368" w:type="pct"/>
            <w:vAlign w:val="center"/>
          </w:tcPr>
          <w:p w14:paraId="03C24F1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5061F25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543E9702" w14:textId="77777777" w:rsidTr="002759F5">
        <w:tc>
          <w:tcPr>
            <w:tcW w:w="677" w:type="pct"/>
            <w:vAlign w:val="center"/>
          </w:tcPr>
          <w:p w14:paraId="413F1455" w14:textId="77777777" w:rsidR="00991E43" w:rsidRPr="002759F5" w:rsidRDefault="00991E43" w:rsidP="002759F5">
            <w:pPr>
              <w:spacing w:before="20" w:after="20" w:line="240" w:lineRule="auto"/>
              <w:jc w:val="left"/>
              <w:rPr>
                <w:rFonts w:cs="Arial"/>
              </w:rPr>
            </w:pPr>
            <w:r w:rsidRPr="002759F5">
              <w:rPr>
                <w:rFonts w:cs="Arial"/>
              </w:rPr>
              <w:t>Residential Prop</w:t>
            </w:r>
          </w:p>
        </w:tc>
        <w:tc>
          <w:tcPr>
            <w:tcW w:w="507" w:type="pct"/>
            <w:vAlign w:val="center"/>
          </w:tcPr>
          <w:p w14:paraId="2BFBE98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80.0</w:t>
            </w:r>
          </w:p>
        </w:tc>
        <w:tc>
          <w:tcPr>
            <w:tcW w:w="585" w:type="pct"/>
            <w:vAlign w:val="center"/>
          </w:tcPr>
          <w:p w14:paraId="7A3BBCE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58.9</w:t>
            </w:r>
          </w:p>
        </w:tc>
        <w:tc>
          <w:tcPr>
            <w:tcW w:w="507" w:type="pct"/>
            <w:vAlign w:val="center"/>
          </w:tcPr>
          <w:p w14:paraId="60CB05B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245.8</w:t>
            </w:r>
          </w:p>
        </w:tc>
        <w:tc>
          <w:tcPr>
            <w:tcW w:w="585" w:type="pct"/>
            <w:vAlign w:val="center"/>
          </w:tcPr>
          <w:p w14:paraId="67A6496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114.4</w:t>
            </w:r>
          </w:p>
        </w:tc>
        <w:tc>
          <w:tcPr>
            <w:tcW w:w="507" w:type="pct"/>
            <w:vAlign w:val="center"/>
          </w:tcPr>
          <w:p w14:paraId="715B59D8"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297.8</w:t>
            </w:r>
          </w:p>
        </w:tc>
        <w:tc>
          <w:tcPr>
            <w:tcW w:w="533" w:type="pct"/>
            <w:vAlign w:val="center"/>
          </w:tcPr>
          <w:p w14:paraId="5892BAB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204.8</w:t>
            </w:r>
          </w:p>
        </w:tc>
        <w:tc>
          <w:tcPr>
            <w:tcW w:w="352" w:type="pct"/>
            <w:vAlign w:val="center"/>
          </w:tcPr>
          <w:p w14:paraId="1011D31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16DB5C8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7878FAE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9758BA" w14:paraId="5F1FA6A5" w14:textId="77777777" w:rsidTr="002759F5">
        <w:tc>
          <w:tcPr>
            <w:tcW w:w="677" w:type="pct"/>
            <w:vAlign w:val="center"/>
          </w:tcPr>
          <w:p w14:paraId="003403F8" w14:textId="77777777" w:rsidR="00991E43" w:rsidRPr="002759F5" w:rsidRDefault="00991E43" w:rsidP="002759F5">
            <w:pPr>
              <w:spacing w:before="20" w:after="20" w:line="240" w:lineRule="auto"/>
              <w:jc w:val="left"/>
              <w:rPr>
                <w:rFonts w:cs="Arial"/>
              </w:rPr>
            </w:pPr>
            <w:r w:rsidRPr="002759F5">
              <w:rPr>
                <w:rFonts w:cs="Arial"/>
              </w:rPr>
              <w:t>Reddoch Road</w:t>
            </w:r>
          </w:p>
        </w:tc>
        <w:tc>
          <w:tcPr>
            <w:tcW w:w="507" w:type="pct"/>
            <w:vAlign w:val="center"/>
          </w:tcPr>
          <w:p w14:paraId="6688E53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110.0</w:t>
            </w:r>
          </w:p>
        </w:tc>
        <w:tc>
          <w:tcPr>
            <w:tcW w:w="585" w:type="pct"/>
            <w:vAlign w:val="center"/>
          </w:tcPr>
          <w:p w14:paraId="2CCE113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56.8</w:t>
            </w:r>
          </w:p>
        </w:tc>
        <w:tc>
          <w:tcPr>
            <w:tcW w:w="507" w:type="pct"/>
            <w:vAlign w:val="center"/>
          </w:tcPr>
          <w:p w14:paraId="7877A04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286.7</w:t>
            </w:r>
          </w:p>
        </w:tc>
        <w:tc>
          <w:tcPr>
            <w:tcW w:w="585" w:type="pct"/>
            <w:vAlign w:val="center"/>
          </w:tcPr>
          <w:p w14:paraId="204DC00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132.0</w:t>
            </w:r>
          </w:p>
        </w:tc>
        <w:tc>
          <w:tcPr>
            <w:tcW w:w="507" w:type="pct"/>
            <w:vAlign w:val="center"/>
          </w:tcPr>
          <w:p w14:paraId="61CDAC54"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362.5</w:t>
            </w:r>
          </w:p>
        </w:tc>
        <w:tc>
          <w:tcPr>
            <w:tcW w:w="533" w:type="pct"/>
            <w:vAlign w:val="center"/>
          </w:tcPr>
          <w:p w14:paraId="2A590B2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221.7</w:t>
            </w:r>
          </w:p>
        </w:tc>
        <w:tc>
          <w:tcPr>
            <w:tcW w:w="352" w:type="pct"/>
            <w:vAlign w:val="center"/>
          </w:tcPr>
          <w:p w14:paraId="350D9B9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616506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116B4B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9758BA" w14:paraId="5F05E265" w14:textId="77777777" w:rsidTr="002759F5">
        <w:tc>
          <w:tcPr>
            <w:tcW w:w="677" w:type="pct"/>
            <w:vAlign w:val="center"/>
          </w:tcPr>
          <w:p w14:paraId="5C4903CC" w14:textId="77777777" w:rsidR="00991E43" w:rsidRPr="002759F5" w:rsidRDefault="00991E43" w:rsidP="002759F5">
            <w:pPr>
              <w:spacing w:before="20" w:after="20" w:line="240" w:lineRule="auto"/>
              <w:jc w:val="left"/>
              <w:rPr>
                <w:rFonts w:cs="Arial"/>
              </w:rPr>
            </w:pPr>
            <w:r w:rsidRPr="002759F5">
              <w:rPr>
                <w:rFonts w:cs="Arial"/>
              </w:rPr>
              <w:t>Orchard Grove</w:t>
            </w:r>
          </w:p>
        </w:tc>
        <w:tc>
          <w:tcPr>
            <w:tcW w:w="507" w:type="pct"/>
            <w:vAlign w:val="center"/>
          </w:tcPr>
          <w:p w14:paraId="7823981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67.3</w:t>
            </w:r>
          </w:p>
        </w:tc>
        <w:tc>
          <w:tcPr>
            <w:tcW w:w="585" w:type="pct"/>
            <w:vAlign w:val="center"/>
          </w:tcPr>
          <w:p w14:paraId="088E117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49.6</w:t>
            </w:r>
          </w:p>
        </w:tc>
        <w:tc>
          <w:tcPr>
            <w:tcW w:w="507" w:type="pct"/>
            <w:vAlign w:val="center"/>
          </w:tcPr>
          <w:p w14:paraId="4D4169D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200.0</w:t>
            </w:r>
          </w:p>
        </w:tc>
        <w:tc>
          <w:tcPr>
            <w:tcW w:w="585" w:type="pct"/>
            <w:vAlign w:val="center"/>
          </w:tcPr>
          <w:p w14:paraId="6185FB8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94.2</w:t>
            </w:r>
          </w:p>
        </w:tc>
        <w:tc>
          <w:tcPr>
            <w:tcW w:w="507" w:type="pct"/>
            <w:vAlign w:val="center"/>
          </w:tcPr>
          <w:p w14:paraId="6C0F3A2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246.0</w:t>
            </w:r>
          </w:p>
        </w:tc>
        <w:tc>
          <w:tcPr>
            <w:tcW w:w="533" w:type="pct"/>
            <w:vAlign w:val="center"/>
          </w:tcPr>
          <w:p w14:paraId="1F36579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160.5</w:t>
            </w:r>
          </w:p>
        </w:tc>
        <w:tc>
          <w:tcPr>
            <w:tcW w:w="352" w:type="pct"/>
            <w:vAlign w:val="center"/>
          </w:tcPr>
          <w:p w14:paraId="02CAED8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3E0764A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3CAD4A3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444F9381" w14:textId="77777777" w:rsidTr="002759F5">
        <w:tc>
          <w:tcPr>
            <w:tcW w:w="677" w:type="pct"/>
            <w:vAlign w:val="center"/>
          </w:tcPr>
          <w:p w14:paraId="7FCB2D88" w14:textId="77777777" w:rsidR="00991E43" w:rsidRPr="002759F5" w:rsidRDefault="00991E43" w:rsidP="002759F5">
            <w:pPr>
              <w:spacing w:before="20" w:after="20" w:line="240" w:lineRule="auto"/>
              <w:jc w:val="left"/>
              <w:rPr>
                <w:rFonts w:cs="Arial"/>
              </w:rPr>
            </w:pPr>
            <w:r w:rsidRPr="002759F5">
              <w:rPr>
                <w:rFonts w:cs="Arial"/>
              </w:rPr>
              <w:t>Grangemouth High</w:t>
            </w:r>
          </w:p>
        </w:tc>
        <w:tc>
          <w:tcPr>
            <w:tcW w:w="507" w:type="pct"/>
            <w:vAlign w:val="center"/>
          </w:tcPr>
          <w:p w14:paraId="309EA96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101.2</w:t>
            </w:r>
          </w:p>
        </w:tc>
        <w:tc>
          <w:tcPr>
            <w:tcW w:w="585" w:type="pct"/>
            <w:vAlign w:val="center"/>
          </w:tcPr>
          <w:p w14:paraId="51D4A22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92.3</w:t>
            </w:r>
          </w:p>
        </w:tc>
        <w:tc>
          <w:tcPr>
            <w:tcW w:w="507" w:type="pct"/>
            <w:vAlign w:val="center"/>
          </w:tcPr>
          <w:p w14:paraId="655DFA6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244.7</w:t>
            </w:r>
          </w:p>
        </w:tc>
        <w:tc>
          <w:tcPr>
            <w:tcW w:w="585" w:type="pct"/>
            <w:vAlign w:val="center"/>
          </w:tcPr>
          <w:p w14:paraId="615B1BE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133.1</w:t>
            </w:r>
          </w:p>
        </w:tc>
        <w:tc>
          <w:tcPr>
            <w:tcW w:w="507" w:type="pct"/>
            <w:vAlign w:val="center"/>
          </w:tcPr>
          <w:p w14:paraId="7F4A3D6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295.5</w:t>
            </w:r>
          </w:p>
        </w:tc>
        <w:tc>
          <w:tcPr>
            <w:tcW w:w="533" w:type="pct"/>
            <w:vAlign w:val="center"/>
          </w:tcPr>
          <w:p w14:paraId="5E22025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205.4</w:t>
            </w:r>
          </w:p>
        </w:tc>
        <w:tc>
          <w:tcPr>
            <w:tcW w:w="352" w:type="pct"/>
            <w:vAlign w:val="center"/>
          </w:tcPr>
          <w:p w14:paraId="59BFA0E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278DE3E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096D61D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9758BA" w14:paraId="659D4B68" w14:textId="77777777" w:rsidTr="002759F5">
        <w:tc>
          <w:tcPr>
            <w:tcW w:w="677" w:type="pct"/>
            <w:vAlign w:val="center"/>
          </w:tcPr>
          <w:p w14:paraId="3BDA9541" w14:textId="77777777" w:rsidR="00991E43" w:rsidRPr="002759F5" w:rsidRDefault="00991E43" w:rsidP="002759F5">
            <w:pPr>
              <w:spacing w:before="20" w:after="20" w:line="240" w:lineRule="auto"/>
              <w:jc w:val="left"/>
              <w:rPr>
                <w:rFonts w:cs="Arial"/>
              </w:rPr>
            </w:pPr>
            <w:r w:rsidRPr="002759F5">
              <w:rPr>
                <w:rFonts w:cs="Arial"/>
              </w:rPr>
              <w:t>Victoria Primary</w:t>
            </w:r>
          </w:p>
        </w:tc>
        <w:tc>
          <w:tcPr>
            <w:tcW w:w="507" w:type="pct"/>
            <w:vAlign w:val="center"/>
          </w:tcPr>
          <w:p w14:paraId="4B9CACD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53.5</w:t>
            </w:r>
          </w:p>
        </w:tc>
        <w:tc>
          <w:tcPr>
            <w:tcW w:w="585" w:type="pct"/>
            <w:vAlign w:val="center"/>
          </w:tcPr>
          <w:p w14:paraId="549F7FD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38.2</w:t>
            </w:r>
          </w:p>
        </w:tc>
        <w:tc>
          <w:tcPr>
            <w:tcW w:w="507" w:type="pct"/>
            <w:vAlign w:val="center"/>
          </w:tcPr>
          <w:p w14:paraId="05F8E6E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124.9</w:t>
            </w:r>
          </w:p>
        </w:tc>
        <w:tc>
          <w:tcPr>
            <w:tcW w:w="585" w:type="pct"/>
            <w:vAlign w:val="center"/>
          </w:tcPr>
          <w:p w14:paraId="38BEE67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72.1</w:t>
            </w:r>
          </w:p>
        </w:tc>
        <w:tc>
          <w:tcPr>
            <w:tcW w:w="507" w:type="pct"/>
            <w:vAlign w:val="center"/>
          </w:tcPr>
          <w:p w14:paraId="0E9B2B3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171.0</w:t>
            </w:r>
          </w:p>
        </w:tc>
        <w:tc>
          <w:tcPr>
            <w:tcW w:w="533" w:type="pct"/>
            <w:vAlign w:val="center"/>
          </w:tcPr>
          <w:p w14:paraId="71D565E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108.7</w:t>
            </w:r>
          </w:p>
        </w:tc>
        <w:tc>
          <w:tcPr>
            <w:tcW w:w="352" w:type="pct"/>
            <w:vAlign w:val="center"/>
          </w:tcPr>
          <w:p w14:paraId="22B2F3A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463967F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2357427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43C630A6" w14:textId="77777777" w:rsidTr="002759F5">
        <w:tc>
          <w:tcPr>
            <w:tcW w:w="677" w:type="pct"/>
            <w:vAlign w:val="center"/>
          </w:tcPr>
          <w:p w14:paraId="5E62CADE" w14:textId="77777777" w:rsidR="00991E43" w:rsidRPr="002759F5" w:rsidRDefault="00991E43" w:rsidP="002759F5">
            <w:pPr>
              <w:spacing w:before="20" w:after="20" w:line="240" w:lineRule="auto"/>
              <w:jc w:val="left"/>
              <w:rPr>
                <w:rFonts w:cs="Arial"/>
              </w:rPr>
            </w:pPr>
            <w:r w:rsidRPr="002759F5">
              <w:rPr>
                <w:rFonts w:cs="Arial"/>
              </w:rPr>
              <w:t>Falkirk Stadium</w:t>
            </w:r>
          </w:p>
        </w:tc>
        <w:tc>
          <w:tcPr>
            <w:tcW w:w="507" w:type="pct"/>
            <w:vAlign w:val="center"/>
          </w:tcPr>
          <w:p w14:paraId="0F0D8AA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73.1</w:t>
            </w:r>
          </w:p>
        </w:tc>
        <w:tc>
          <w:tcPr>
            <w:tcW w:w="585" w:type="pct"/>
            <w:vAlign w:val="center"/>
          </w:tcPr>
          <w:p w14:paraId="158DFB7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59.0</w:t>
            </w:r>
          </w:p>
        </w:tc>
        <w:tc>
          <w:tcPr>
            <w:tcW w:w="507" w:type="pct"/>
            <w:vAlign w:val="center"/>
          </w:tcPr>
          <w:p w14:paraId="02F5F92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144.7</w:t>
            </w:r>
          </w:p>
        </w:tc>
        <w:tc>
          <w:tcPr>
            <w:tcW w:w="585" w:type="pct"/>
            <w:vAlign w:val="center"/>
          </w:tcPr>
          <w:p w14:paraId="3164019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80.2</w:t>
            </w:r>
          </w:p>
        </w:tc>
        <w:tc>
          <w:tcPr>
            <w:tcW w:w="507" w:type="pct"/>
            <w:vAlign w:val="center"/>
          </w:tcPr>
          <w:p w14:paraId="649EE9E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188.3</w:t>
            </w:r>
          </w:p>
        </w:tc>
        <w:tc>
          <w:tcPr>
            <w:tcW w:w="533" w:type="pct"/>
            <w:vAlign w:val="center"/>
          </w:tcPr>
          <w:p w14:paraId="3F81570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133.8</w:t>
            </w:r>
          </w:p>
        </w:tc>
        <w:tc>
          <w:tcPr>
            <w:tcW w:w="352" w:type="pct"/>
            <w:vAlign w:val="center"/>
          </w:tcPr>
          <w:p w14:paraId="5FF3B1C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22F724A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7E454DC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14616507" w14:textId="77777777" w:rsidTr="002759F5">
        <w:tc>
          <w:tcPr>
            <w:tcW w:w="677" w:type="pct"/>
            <w:vAlign w:val="center"/>
          </w:tcPr>
          <w:p w14:paraId="25452A4C" w14:textId="77777777" w:rsidR="00991E43" w:rsidRPr="002759F5" w:rsidRDefault="00991E43" w:rsidP="002759F5">
            <w:pPr>
              <w:spacing w:before="20" w:after="20" w:line="240" w:lineRule="auto"/>
              <w:jc w:val="left"/>
              <w:rPr>
                <w:rFonts w:cs="Arial"/>
              </w:rPr>
            </w:pPr>
            <w:r w:rsidRPr="002759F5">
              <w:rPr>
                <w:rFonts w:cs="Arial"/>
              </w:rPr>
              <w:t>Oakwood School</w:t>
            </w:r>
          </w:p>
        </w:tc>
        <w:tc>
          <w:tcPr>
            <w:tcW w:w="507" w:type="pct"/>
            <w:vAlign w:val="center"/>
          </w:tcPr>
          <w:p w14:paraId="69745ED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74.3</w:t>
            </w:r>
          </w:p>
        </w:tc>
        <w:tc>
          <w:tcPr>
            <w:tcW w:w="585" w:type="pct"/>
            <w:vAlign w:val="center"/>
          </w:tcPr>
          <w:p w14:paraId="3067C8B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60.9</w:t>
            </w:r>
          </w:p>
        </w:tc>
        <w:tc>
          <w:tcPr>
            <w:tcW w:w="507" w:type="pct"/>
            <w:vAlign w:val="center"/>
          </w:tcPr>
          <w:p w14:paraId="188B96B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133.9</w:t>
            </w:r>
          </w:p>
        </w:tc>
        <w:tc>
          <w:tcPr>
            <w:tcW w:w="585" w:type="pct"/>
            <w:vAlign w:val="center"/>
          </w:tcPr>
          <w:p w14:paraId="3E2248A5"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82.2</w:t>
            </w:r>
          </w:p>
        </w:tc>
        <w:tc>
          <w:tcPr>
            <w:tcW w:w="507" w:type="pct"/>
            <w:vAlign w:val="center"/>
          </w:tcPr>
          <w:p w14:paraId="4449AB1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176.5</w:t>
            </w:r>
          </w:p>
        </w:tc>
        <w:tc>
          <w:tcPr>
            <w:tcW w:w="533" w:type="pct"/>
            <w:vAlign w:val="center"/>
          </w:tcPr>
          <w:p w14:paraId="5934B62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146.8</w:t>
            </w:r>
          </w:p>
        </w:tc>
        <w:tc>
          <w:tcPr>
            <w:tcW w:w="352" w:type="pct"/>
            <w:vAlign w:val="center"/>
          </w:tcPr>
          <w:p w14:paraId="563D674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0CB0494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61F879B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19DF5DB1" w14:textId="77777777" w:rsidTr="002759F5">
        <w:tc>
          <w:tcPr>
            <w:tcW w:w="677" w:type="pct"/>
            <w:vAlign w:val="center"/>
          </w:tcPr>
          <w:p w14:paraId="776D7C54" w14:textId="77777777" w:rsidR="00991E43" w:rsidRPr="002759F5" w:rsidRDefault="00991E43" w:rsidP="002759F5">
            <w:pPr>
              <w:spacing w:before="20" w:after="20" w:line="240" w:lineRule="auto"/>
              <w:jc w:val="left"/>
              <w:rPr>
                <w:rFonts w:cs="Arial"/>
              </w:rPr>
            </w:pPr>
            <w:proofErr w:type="spellStart"/>
            <w:r w:rsidRPr="002759F5">
              <w:rPr>
                <w:rFonts w:cs="Arial"/>
              </w:rPr>
              <w:t>G`mouth</w:t>
            </w:r>
            <w:proofErr w:type="spellEnd"/>
            <w:r w:rsidRPr="002759F5">
              <w:rPr>
                <w:rFonts w:cs="Arial"/>
              </w:rPr>
              <w:t xml:space="preserve"> Rd Bo`ness</w:t>
            </w:r>
          </w:p>
        </w:tc>
        <w:tc>
          <w:tcPr>
            <w:tcW w:w="507" w:type="pct"/>
            <w:vAlign w:val="center"/>
          </w:tcPr>
          <w:p w14:paraId="3E47AAF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136.3</w:t>
            </w:r>
          </w:p>
        </w:tc>
        <w:tc>
          <w:tcPr>
            <w:tcW w:w="585" w:type="pct"/>
            <w:vAlign w:val="center"/>
          </w:tcPr>
          <w:p w14:paraId="5E76705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51.2</w:t>
            </w:r>
          </w:p>
        </w:tc>
        <w:tc>
          <w:tcPr>
            <w:tcW w:w="507" w:type="pct"/>
            <w:vAlign w:val="center"/>
          </w:tcPr>
          <w:p w14:paraId="00C18731"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178.0</w:t>
            </w:r>
          </w:p>
        </w:tc>
        <w:tc>
          <w:tcPr>
            <w:tcW w:w="585" w:type="pct"/>
            <w:vAlign w:val="center"/>
          </w:tcPr>
          <w:p w14:paraId="1B6C096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106.6</w:t>
            </w:r>
          </w:p>
        </w:tc>
        <w:tc>
          <w:tcPr>
            <w:tcW w:w="507" w:type="pct"/>
            <w:vAlign w:val="center"/>
          </w:tcPr>
          <w:p w14:paraId="1AB109B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216.0</w:t>
            </w:r>
          </w:p>
        </w:tc>
        <w:tc>
          <w:tcPr>
            <w:tcW w:w="533" w:type="pct"/>
            <w:vAlign w:val="center"/>
          </w:tcPr>
          <w:p w14:paraId="14CE5BE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178.9</w:t>
            </w:r>
          </w:p>
        </w:tc>
        <w:tc>
          <w:tcPr>
            <w:tcW w:w="352" w:type="pct"/>
            <w:vAlign w:val="center"/>
          </w:tcPr>
          <w:p w14:paraId="4BA97C4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368" w:type="pct"/>
            <w:vAlign w:val="center"/>
          </w:tcPr>
          <w:p w14:paraId="4010DA6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6197DBF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r w:rsidR="00991E43" w:rsidRPr="009758BA" w14:paraId="5A96E96C" w14:textId="77777777" w:rsidTr="002759F5">
        <w:tc>
          <w:tcPr>
            <w:tcW w:w="677" w:type="pct"/>
            <w:vAlign w:val="center"/>
          </w:tcPr>
          <w:p w14:paraId="291A0E8B" w14:textId="77777777" w:rsidR="00991E43" w:rsidRPr="002759F5" w:rsidRDefault="00991E43" w:rsidP="002759F5">
            <w:pPr>
              <w:spacing w:before="20" w:after="20" w:line="240" w:lineRule="auto"/>
              <w:jc w:val="left"/>
              <w:rPr>
                <w:rFonts w:cs="Arial"/>
              </w:rPr>
            </w:pPr>
            <w:r w:rsidRPr="002759F5">
              <w:rPr>
                <w:rFonts w:cs="Arial"/>
              </w:rPr>
              <w:t>Polmont AQMU</w:t>
            </w:r>
          </w:p>
        </w:tc>
        <w:tc>
          <w:tcPr>
            <w:tcW w:w="507" w:type="pct"/>
            <w:vAlign w:val="center"/>
          </w:tcPr>
          <w:p w14:paraId="67ACA9A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53.3</w:t>
            </w:r>
          </w:p>
        </w:tc>
        <w:tc>
          <w:tcPr>
            <w:tcW w:w="585" w:type="pct"/>
            <w:vAlign w:val="center"/>
          </w:tcPr>
          <w:p w14:paraId="65F596F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48.7</w:t>
            </w:r>
          </w:p>
        </w:tc>
        <w:tc>
          <w:tcPr>
            <w:tcW w:w="507" w:type="pct"/>
            <w:vAlign w:val="center"/>
          </w:tcPr>
          <w:p w14:paraId="19ACF15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176.4</w:t>
            </w:r>
          </w:p>
        </w:tc>
        <w:tc>
          <w:tcPr>
            <w:tcW w:w="585" w:type="pct"/>
            <w:vAlign w:val="center"/>
          </w:tcPr>
          <w:p w14:paraId="1AB2B91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102.3</w:t>
            </w:r>
          </w:p>
        </w:tc>
        <w:tc>
          <w:tcPr>
            <w:tcW w:w="507" w:type="pct"/>
            <w:vAlign w:val="center"/>
          </w:tcPr>
          <w:p w14:paraId="5573B38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218.5</w:t>
            </w:r>
          </w:p>
        </w:tc>
        <w:tc>
          <w:tcPr>
            <w:tcW w:w="533" w:type="pct"/>
            <w:vAlign w:val="center"/>
          </w:tcPr>
          <w:p w14:paraId="52BBD5E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182.1</w:t>
            </w:r>
          </w:p>
        </w:tc>
        <w:tc>
          <w:tcPr>
            <w:tcW w:w="352" w:type="pct"/>
            <w:vAlign w:val="center"/>
          </w:tcPr>
          <w:p w14:paraId="0B0ADDA9"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3AE659D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32113E7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bl>
    <w:p w14:paraId="6A85ADEC" w14:textId="77777777" w:rsidR="00991E43" w:rsidRDefault="00991E43" w:rsidP="00E0162A"/>
    <w:p w14:paraId="256E20D6" w14:textId="77777777" w:rsidR="00991E43" w:rsidRDefault="00991E43" w:rsidP="00E0162A">
      <w:r>
        <w:t xml:space="preserve">The predicted concentrations using annual mean emissions are typically higher than those predicted using the time varying </w:t>
      </w:r>
      <w:proofErr w:type="gramStart"/>
      <w:r>
        <w:t>data</w:t>
      </w:r>
      <w:proofErr w:type="gramEnd"/>
      <w:r>
        <w:t xml:space="preserve"> but this is dependent on proximity to source and geographical location.</w:t>
      </w:r>
    </w:p>
    <w:p w14:paraId="0CEE6D04" w14:textId="77777777" w:rsidR="00991E43" w:rsidRDefault="00991E43" w:rsidP="00E0162A">
      <w:r>
        <w:t xml:space="preserve">Predicted maximum concentrations for the 15-minute, 1-hour and 24-hours mean are typically under-predicting. </w:t>
      </w:r>
    </w:p>
    <w:p w14:paraId="31D8D991" w14:textId="7B55C3F4" w:rsidR="00991E43" w:rsidRDefault="00991E43" w:rsidP="00ED4702">
      <w:r>
        <w:t>The predicted concentrations indicate that when annual mean emissions data are used the model appears to be adequately predicting the number of</w:t>
      </w:r>
      <w:r w:rsidR="0050576F">
        <w:t xml:space="preserve"> exceedences</w:t>
      </w:r>
      <w:r>
        <w:t xml:space="preserve"> of all objectives, specifically at Grangemouth MC.</w:t>
      </w:r>
    </w:p>
    <w:p w14:paraId="671F6278" w14:textId="77777777" w:rsidR="00991E43" w:rsidRDefault="00991E43" w:rsidP="00ED4702">
      <w:r>
        <w:t>Analysis of predictions of ambient concentrations using the 2010 annual mean emissions data should therefore be considered in the context of this improved model.</w:t>
      </w:r>
    </w:p>
    <w:p w14:paraId="3A118AC8" w14:textId="77777777" w:rsidR="00991E43" w:rsidRDefault="00991E43" w:rsidP="00FA27DB">
      <w:pPr>
        <w:pStyle w:val="Heading2"/>
      </w:pPr>
      <w:bookmarkStart w:id="3714" w:name="_Toc364091056"/>
      <w:bookmarkStart w:id="3715" w:name="_Toc364091087"/>
      <w:bookmarkStart w:id="3716" w:name="_Toc364091119"/>
      <w:bookmarkStart w:id="3717" w:name="_Toc364091413"/>
      <w:bookmarkStart w:id="3718" w:name="_Toc364091447"/>
      <w:bookmarkStart w:id="3719" w:name="_Toc364091481"/>
      <w:bookmarkStart w:id="3720" w:name="_Toc364091515"/>
      <w:bookmarkStart w:id="3721" w:name="_Toc364091608"/>
      <w:bookmarkStart w:id="3722" w:name="_Toc364171052"/>
      <w:bookmarkStart w:id="3723" w:name="_Toc364242667"/>
      <w:bookmarkStart w:id="3724" w:name="_Toc364246144"/>
      <w:bookmarkStart w:id="3725" w:name="_Toc364247145"/>
      <w:bookmarkStart w:id="3726" w:name="_Toc364247288"/>
      <w:bookmarkStart w:id="3727" w:name="_Toc364247351"/>
      <w:bookmarkStart w:id="3728" w:name="_Toc364247388"/>
      <w:bookmarkStart w:id="3729" w:name="_Toc364256943"/>
      <w:bookmarkStart w:id="3730" w:name="_Toc364256978"/>
      <w:bookmarkStart w:id="3731" w:name="_Toc364261221"/>
      <w:bookmarkStart w:id="3732" w:name="_Toc364262527"/>
      <w:bookmarkStart w:id="3733" w:name="_Toc364262883"/>
      <w:bookmarkStart w:id="3734" w:name="_Toc364326107"/>
      <w:bookmarkStart w:id="3735" w:name="_Toc364344941"/>
      <w:bookmarkStart w:id="3736" w:name="_Toc364344979"/>
      <w:bookmarkStart w:id="3737" w:name="_Toc364345017"/>
      <w:bookmarkStart w:id="3738" w:name="_Toc364345055"/>
      <w:bookmarkStart w:id="3739" w:name="_Toc364345093"/>
      <w:bookmarkStart w:id="3740" w:name="_Toc364345131"/>
      <w:bookmarkStart w:id="3741" w:name="_Toc364345271"/>
      <w:bookmarkStart w:id="3742" w:name="_Toc364345310"/>
      <w:bookmarkStart w:id="3743" w:name="_Toc364345349"/>
      <w:bookmarkStart w:id="3744" w:name="_Toc364345475"/>
      <w:bookmarkStart w:id="3745" w:name="_Toc364345514"/>
      <w:bookmarkStart w:id="3746" w:name="_Toc364346273"/>
      <w:bookmarkStart w:id="3747" w:name="_Toc364346312"/>
      <w:bookmarkStart w:id="3748" w:name="_Toc364346351"/>
      <w:bookmarkStart w:id="3749" w:name="_Toc364346390"/>
      <w:bookmarkStart w:id="3750" w:name="_Toc364346429"/>
      <w:bookmarkStart w:id="3751" w:name="_Toc364346468"/>
      <w:bookmarkStart w:id="3752" w:name="_Toc364346507"/>
      <w:bookmarkStart w:id="3753" w:name="_Toc364346546"/>
      <w:bookmarkStart w:id="3754" w:name="_Toc364346585"/>
      <w:bookmarkStart w:id="3755" w:name="_Toc364346624"/>
      <w:bookmarkStart w:id="3756" w:name="_Toc364346663"/>
      <w:bookmarkStart w:id="3757" w:name="_Toc364346702"/>
      <w:bookmarkStart w:id="3758" w:name="_Toc364346741"/>
      <w:bookmarkStart w:id="3759" w:name="_Toc364346780"/>
      <w:bookmarkStart w:id="3760" w:name="_Toc364346819"/>
      <w:bookmarkStart w:id="3761" w:name="_Toc364346858"/>
      <w:bookmarkStart w:id="3762" w:name="_Toc364346903"/>
      <w:bookmarkStart w:id="3763" w:name="_Toc364346942"/>
      <w:bookmarkStart w:id="3764" w:name="_Toc364346981"/>
      <w:bookmarkStart w:id="3765" w:name="_Toc364347020"/>
      <w:bookmarkStart w:id="3766" w:name="_Toc364347059"/>
      <w:bookmarkStart w:id="3767" w:name="_Toc364349523"/>
      <w:bookmarkStart w:id="3768" w:name="_Toc364349563"/>
      <w:bookmarkStart w:id="3769" w:name="_Toc364941640"/>
      <w:bookmarkStart w:id="3770" w:name="_Toc365033679"/>
      <w:bookmarkStart w:id="3771" w:name="_Toc365033719"/>
      <w:bookmarkStart w:id="3772" w:name="_Toc365034713"/>
      <w:bookmarkStart w:id="3773" w:name="_Toc365034754"/>
      <w:bookmarkStart w:id="3774" w:name="_Toc365274817"/>
      <w:bookmarkStart w:id="3775" w:name="_Toc365274858"/>
      <w:bookmarkStart w:id="3776" w:name="_Toc365274903"/>
      <w:bookmarkStart w:id="3777" w:name="_Toc365274944"/>
      <w:bookmarkStart w:id="3778" w:name="_Toc365274985"/>
      <w:bookmarkStart w:id="3779" w:name="_Toc365275026"/>
      <w:bookmarkStart w:id="3780" w:name="_Toc365279515"/>
      <w:bookmarkStart w:id="3781" w:name="_Toc365279557"/>
      <w:bookmarkStart w:id="3782" w:name="_Toc365295170"/>
      <w:bookmarkStart w:id="3783" w:name="_Toc365295212"/>
      <w:bookmarkStart w:id="3784" w:name="_Toc365295274"/>
      <w:bookmarkStart w:id="3785" w:name="_Toc365295316"/>
      <w:bookmarkStart w:id="3786" w:name="_Toc365295358"/>
      <w:bookmarkStart w:id="3787" w:name="_Toc365295509"/>
      <w:bookmarkStart w:id="3788" w:name="_Toc365295551"/>
      <w:bookmarkStart w:id="3789" w:name="_Toc365295594"/>
      <w:bookmarkStart w:id="3790" w:name="_Toc365295839"/>
      <w:bookmarkStart w:id="3791" w:name="_Toc365295878"/>
      <w:bookmarkStart w:id="3792" w:name="_Toc365295918"/>
      <w:bookmarkStart w:id="3793" w:name="_Toc365295959"/>
      <w:bookmarkStart w:id="3794" w:name="_Toc365296001"/>
      <w:bookmarkStart w:id="3795" w:name="_Toc365296043"/>
      <w:bookmarkStart w:id="3796" w:name="_Toc365296082"/>
      <w:bookmarkStart w:id="3797" w:name="_Toc365296122"/>
      <w:bookmarkStart w:id="3798" w:name="_Toc365296165"/>
      <w:bookmarkStart w:id="3799" w:name="_Toc365296209"/>
      <w:bookmarkStart w:id="3800" w:name="_Toc365472311"/>
      <w:bookmarkStart w:id="3801" w:name="_Toc365474858"/>
      <w:bookmarkStart w:id="3802" w:name="_Toc365532311"/>
      <w:bookmarkStart w:id="3803" w:name="_Toc365532356"/>
      <w:bookmarkStart w:id="3804" w:name="_Toc365532951"/>
      <w:bookmarkStart w:id="3805" w:name="_Toc372712937"/>
      <w:bookmarkStart w:id="3806" w:name="_Toc372724222"/>
      <w:bookmarkStart w:id="3807" w:name="_Toc372725316"/>
      <w:bookmarkStart w:id="3808" w:name="_Toc381258658"/>
      <w:bookmarkStart w:id="3809" w:name="_Toc381258713"/>
      <w:bookmarkStart w:id="3810" w:name="_Toc381274121"/>
      <w:bookmarkStart w:id="3811" w:name="_Toc381274538"/>
      <w:bookmarkStart w:id="3812" w:name="_Toc394325837"/>
      <w:bookmarkStart w:id="3813" w:name="_Toc394325894"/>
      <w:bookmarkEnd w:id="3714"/>
      <w:r>
        <w:t>Future Years</w:t>
      </w:r>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p>
    <w:p w14:paraId="4E05F7CB" w14:textId="77777777" w:rsidR="00991E43" w:rsidRDefault="00991E43" w:rsidP="00FA27DB">
      <w:pPr>
        <w:pStyle w:val="Heading3"/>
      </w:pPr>
      <w:bookmarkStart w:id="3814" w:name="_Toc364091088"/>
      <w:bookmarkStart w:id="3815" w:name="_Toc364091120"/>
      <w:bookmarkStart w:id="3816" w:name="_Toc364091414"/>
      <w:bookmarkStart w:id="3817" w:name="_Toc364091448"/>
      <w:bookmarkStart w:id="3818" w:name="_Toc364091482"/>
      <w:bookmarkStart w:id="3819" w:name="_Toc364091516"/>
      <w:bookmarkStart w:id="3820" w:name="_Toc364091609"/>
      <w:bookmarkStart w:id="3821" w:name="_Toc364171053"/>
      <w:bookmarkStart w:id="3822" w:name="_Toc364242668"/>
      <w:bookmarkStart w:id="3823" w:name="_Toc364246145"/>
      <w:bookmarkStart w:id="3824" w:name="_Toc364247146"/>
      <w:bookmarkStart w:id="3825" w:name="_Toc364247289"/>
      <w:bookmarkStart w:id="3826" w:name="_Toc364247352"/>
      <w:bookmarkStart w:id="3827" w:name="_Toc364247389"/>
      <w:bookmarkStart w:id="3828" w:name="_Toc364256944"/>
      <w:bookmarkStart w:id="3829" w:name="_Toc364256979"/>
      <w:bookmarkStart w:id="3830" w:name="_Toc364261222"/>
      <w:bookmarkStart w:id="3831" w:name="_Toc364262528"/>
      <w:bookmarkStart w:id="3832" w:name="_Toc364262884"/>
      <w:bookmarkStart w:id="3833" w:name="_Toc364326108"/>
      <w:bookmarkStart w:id="3834" w:name="_Toc364344942"/>
      <w:bookmarkStart w:id="3835" w:name="_Toc364344980"/>
      <w:bookmarkStart w:id="3836" w:name="_Toc364345018"/>
      <w:bookmarkStart w:id="3837" w:name="_Toc364345056"/>
      <w:bookmarkStart w:id="3838" w:name="_Toc364345094"/>
      <w:bookmarkStart w:id="3839" w:name="_Toc364345132"/>
      <w:bookmarkStart w:id="3840" w:name="_Toc364345272"/>
      <w:bookmarkStart w:id="3841" w:name="_Toc364345311"/>
      <w:bookmarkStart w:id="3842" w:name="_Toc364345350"/>
      <w:bookmarkStart w:id="3843" w:name="_Toc364345476"/>
      <w:bookmarkStart w:id="3844" w:name="_Toc364345515"/>
      <w:bookmarkStart w:id="3845" w:name="_Toc364346274"/>
      <w:bookmarkStart w:id="3846" w:name="_Toc364346313"/>
      <w:bookmarkStart w:id="3847" w:name="_Toc364346352"/>
      <w:bookmarkStart w:id="3848" w:name="_Toc364346391"/>
      <w:bookmarkStart w:id="3849" w:name="_Toc364346430"/>
      <w:bookmarkStart w:id="3850" w:name="_Toc364346469"/>
      <w:bookmarkStart w:id="3851" w:name="_Toc364346508"/>
      <w:bookmarkStart w:id="3852" w:name="_Toc364346547"/>
      <w:bookmarkStart w:id="3853" w:name="_Toc364346586"/>
      <w:bookmarkStart w:id="3854" w:name="_Toc364346625"/>
      <w:bookmarkStart w:id="3855" w:name="_Toc364346664"/>
      <w:bookmarkStart w:id="3856" w:name="_Toc364346703"/>
      <w:bookmarkStart w:id="3857" w:name="_Toc364346742"/>
      <w:bookmarkStart w:id="3858" w:name="_Toc364346781"/>
      <w:bookmarkStart w:id="3859" w:name="_Toc364346820"/>
      <w:bookmarkStart w:id="3860" w:name="_Toc364346859"/>
      <w:bookmarkStart w:id="3861" w:name="_Toc364346904"/>
      <w:bookmarkStart w:id="3862" w:name="_Toc364346943"/>
      <w:bookmarkStart w:id="3863" w:name="_Toc364346982"/>
      <w:bookmarkStart w:id="3864" w:name="_Toc364347021"/>
      <w:bookmarkStart w:id="3865" w:name="_Toc364347060"/>
      <w:bookmarkStart w:id="3866" w:name="_Toc364349524"/>
      <w:bookmarkStart w:id="3867" w:name="_Toc364349564"/>
      <w:bookmarkStart w:id="3868" w:name="_Toc364941641"/>
      <w:bookmarkStart w:id="3869" w:name="_Toc365033680"/>
      <w:bookmarkStart w:id="3870" w:name="_Toc365033720"/>
      <w:bookmarkStart w:id="3871" w:name="_Toc365034714"/>
      <w:bookmarkStart w:id="3872" w:name="_Toc365034755"/>
      <w:bookmarkStart w:id="3873" w:name="_Toc365274818"/>
      <w:bookmarkStart w:id="3874" w:name="_Toc365274859"/>
      <w:bookmarkStart w:id="3875" w:name="_Toc365274904"/>
      <w:bookmarkStart w:id="3876" w:name="_Toc365274945"/>
      <w:bookmarkStart w:id="3877" w:name="_Toc365274986"/>
      <w:bookmarkStart w:id="3878" w:name="_Toc365275027"/>
      <w:bookmarkStart w:id="3879" w:name="_Toc365279516"/>
      <w:bookmarkStart w:id="3880" w:name="_Toc365279558"/>
      <w:bookmarkStart w:id="3881" w:name="_Toc365295171"/>
      <w:bookmarkStart w:id="3882" w:name="_Toc365295213"/>
      <w:bookmarkStart w:id="3883" w:name="_Toc365295275"/>
      <w:bookmarkStart w:id="3884" w:name="_Toc365295317"/>
      <w:bookmarkStart w:id="3885" w:name="_Toc365295359"/>
      <w:bookmarkStart w:id="3886" w:name="_Toc365295510"/>
      <w:bookmarkStart w:id="3887" w:name="_Toc365295552"/>
      <w:bookmarkStart w:id="3888" w:name="_Toc365295595"/>
      <w:bookmarkStart w:id="3889" w:name="_Toc365295840"/>
      <w:bookmarkStart w:id="3890" w:name="_Toc365295879"/>
      <w:bookmarkStart w:id="3891" w:name="_Toc365295919"/>
      <w:bookmarkStart w:id="3892" w:name="_Toc365295960"/>
      <w:bookmarkStart w:id="3893" w:name="_Toc365296002"/>
      <w:bookmarkStart w:id="3894" w:name="_Toc365296044"/>
      <w:bookmarkStart w:id="3895" w:name="_Toc365296083"/>
      <w:bookmarkStart w:id="3896" w:name="_Toc365296123"/>
      <w:bookmarkStart w:id="3897" w:name="_Toc365296166"/>
      <w:bookmarkStart w:id="3898" w:name="_Toc365296210"/>
      <w:bookmarkStart w:id="3899" w:name="_Toc365472312"/>
      <w:bookmarkStart w:id="3900" w:name="_Toc365474859"/>
      <w:bookmarkStart w:id="3901" w:name="_Toc365532312"/>
      <w:bookmarkStart w:id="3902" w:name="_Toc365532357"/>
      <w:bookmarkStart w:id="3903" w:name="_Toc365532952"/>
      <w:bookmarkStart w:id="3904" w:name="_Toc372712938"/>
      <w:bookmarkStart w:id="3905" w:name="_Toc372724223"/>
      <w:bookmarkStart w:id="3906" w:name="_Toc372725317"/>
      <w:bookmarkStart w:id="3907" w:name="_Toc381258659"/>
      <w:bookmarkStart w:id="3908" w:name="_Toc381258714"/>
      <w:bookmarkStart w:id="3909" w:name="_Toc381274122"/>
      <w:bookmarkStart w:id="3910" w:name="_Toc381274539"/>
      <w:bookmarkStart w:id="3911" w:name="_Toc394325838"/>
      <w:bookmarkStart w:id="3912" w:name="_Toc394325895"/>
      <w:bookmarkEnd w:id="3814"/>
      <w:r>
        <w:t>2013 Without TGT</w:t>
      </w:r>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p>
    <w:p w14:paraId="55FFF81E" w14:textId="36645A9E" w:rsidR="00991E43" w:rsidRDefault="00991E43" w:rsidP="00FA27DB">
      <w:r>
        <w:t xml:space="preserve">Estimated annual mean </w:t>
      </w:r>
      <w:r w:rsidR="0050576F">
        <w:t>emissions for</w:t>
      </w:r>
      <w:r>
        <w:t xml:space="preserve"> 2013 without the TGT in operation were modelled and the results presented in </w:t>
      </w:r>
      <w:r>
        <w:fldChar w:fldCharType="begin"/>
      </w:r>
      <w:r>
        <w:instrText xml:space="preserve"> REF _Ref365294796 \h </w:instrText>
      </w:r>
      <w:r>
        <w:fldChar w:fldCharType="separate"/>
      </w:r>
      <w:r>
        <w:t xml:space="preserve">Table </w:t>
      </w:r>
      <w:r>
        <w:rPr>
          <w:noProof/>
        </w:rPr>
        <w:t>18</w:t>
      </w:r>
      <w:r>
        <w:fldChar w:fldCharType="end"/>
      </w:r>
      <w:r>
        <w:t>. Results are predicted for the monitoring station locations only for ease of comparison. Predictions for other receptor locations are provided in Appendix A.</w:t>
      </w:r>
    </w:p>
    <w:p w14:paraId="57DE7AC7" w14:textId="2D4ECB18" w:rsidR="00991E43" w:rsidRDefault="00991E43" w:rsidP="00B17C1C">
      <w:pPr>
        <w:pStyle w:val="CaptionTables"/>
      </w:pPr>
      <w:bookmarkStart w:id="3913" w:name="_Ref365294796"/>
      <w:bookmarkStart w:id="3914" w:name="_Toc364262898"/>
      <w:bookmarkStart w:id="3915" w:name="_Toc364326122"/>
      <w:bookmarkStart w:id="3916" w:name="_Toc364344956"/>
      <w:bookmarkStart w:id="3917" w:name="_Toc364344994"/>
      <w:bookmarkStart w:id="3918" w:name="_Toc364345032"/>
      <w:bookmarkStart w:id="3919" w:name="_Toc364345070"/>
      <w:bookmarkStart w:id="3920" w:name="_Toc364345108"/>
      <w:bookmarkStart w:id="3921" w:name="_Toc364345146"/>
      <w:bookmarkStart w:id="3922" w:name="_Toc364345286"/>
      <w:bookmarkStart w:id="3923" w:name="_Toc364345325"/>
      <w:bookmarkStart w:id="3924" w:name="_Toc364345364"/>
      <w:bookmarkStart w:id="3925" w:name="_Toc364345491"/>
      <w:bookmarkStart w:id="3926" w:name="_Toc364345530"/>
      <w:bookmarkStart w:id="3927" w:name="_Toc364346289"/>
      <w:bookmarkStart w:id="3928" w:name="_Toc364346328"/>
      <w:bookmarkStart w:id="3929" w:name="_Toc364346367"/>
      <w:bookmarkStart w:id="3930" w:name="_Toc364346406"/>
      <w:bookmarkStart w:id="3931" w:name="_Toc364346445"/>
      <w:bookmarkStart w:id="3932" w:name="_Toc364346484"/>
      <w:bookmarkStart w:id="3933" w:name="_Toc364346523"/>
      <w:bookmarkStart w:id="3934" w:name="_Toc364346562"/>
      <w:bookmarkStart w:id="3935" w:name="_Toc364346601"/>
      <w:bookmarkStart w:id="3936" w:name="_Toc364346640"/>
      <w:bookmarkStart w:id="3937" w:name="_Toc364346679"/>
      <w:bookmarkStart w:id="3938" w:name="_Toc364346718"/>
      <w:bookmarkStart w:id="3939" w:name="_Toc364346757"/>
      <w:bookmarkStart w:id="3940" w:name="_Toc364346796"/>
      <w:bookmarkStart w:id="3941" w:name="_Toc364346835"/>
      <w:bookmarkStart w:id="3942" w:name="_Toc364346874"/>
      <w:bookmarkStart w:id="3943" w:name="_Toc364346919"/>
      <w:bookmarkStart w:id="3944" w:name="_Toc364346958"/>
      <w:bookmarkStart w:id="3945" w:name="_Toc364346997"/>
      <w:bookmarkStart w:id="3946" w:name="_Toc364347036"/>
      <w:bookmarkStart w:id="3947" w:name="_Toc364347075"/>
      <w:bookmarkStart w:id="3948" w:name="_Toc364349540"/>
      <w:bookmarkStart w:id="3949" w:name="_Toc364762322"/>
      <w:bookmarkStart w:id="3950" w:name="_Toc364940809"/>
      <w:bookmarkStart w:id="3951" w:name="_Toc365033696"/>
      <w:bookmarkStart w:id="3952" w:name="_Toc365033736"/>
      <w:bookmarkStart w:id="3953" w:name="_Toc365034731"/>
      <w:bookmarkStart w:id="3954" w:name="_Toc365034772"/>
      <w:bookmarkStart w:id="3955" w:name="_Toc365274833"/>
      <w:bookmarkStart w:id="3956" w:name="_Toc365274874"/>
      <w:bookmarkStart w:id="3957" w:name="_Toc365274919"/>
      <w:bookmarkStart w:id="3958" w:name="_Toc365274960"/>
      <w:bookmarkStart w:id="3959" w:name="_Toc365275001"/>
      <w:bookmarkStart w:id="3960" w:name="_Toc365275042"/>
      <w:bookmarkStart w:id="3961" w:name="_Toc365279532"/>
      <w:bookmarkStart w:id="3962" w:name="_Toc365279574"/>
      <w:bookmarkStart w:id="3963" w:name="_Toc365295187"/>
      <w:bookmarkStart w:id="3964" w:name="_Toc365295229"/>
      <w:bookmarkStart w:id="3965" w:name="_Toc365295291"/>
      <w:bookmarkStart w:id="3966" w:name="_Toc365295333"/>
      <w:bookmarkStart w:id="3967" w:name="_Toc365295375"/>
      <w:bookmarkStart w:id="3968" w:name="_Toc365295526"/>
      <w:bookmarkStart w:id="3969" w:name="_Toc365295568"/>
      <w:bookmarkStart w:id="3970" w:name="_Toc365295611"/>
      <w:bookmarkStart w:id="3971" w:name="_Toc365295856"/>
      <w:bookmarkStart w:id="3972" w:name="_Toc365295895"/>
      <w:bookmarkStart w:id="3973" w:name="_Toc365295935"/>
      <w:bookmarkStart w:id="3974" w:name="_Toc365295976"/>
      <w:bookmarkStart w:id="3975" w:name="_Toc365296018"/>
      <w:bookmarkStart w:id="3976" w:name="_Toc365296060"/>
      <w:bookmarkStart w:id="3977" w:name="_Toc365296099"/>
      <w:bookmarkStart w:id="3978" w:name="_Toc365296139"/>
      <w:bookmarkStart w:id="3979" w:name="_Toc365296183"/>
      <w:bookmarkStart w:id="3980" w:name="_Toc365296227"/>
      <w:bookmarkStart w:id="3981" w:name="_Toc365296685"/>
      <w:bookmarkStart w:id="3982" w:name="_Toc365474877"/>
      <w:bookmarkStart w:id="3983" w:name="_Toc365532331"/>
      <w:bookmarkStart w:id="3984" w:name="_Toc365532377"/>
      <w:bookmarkStart w:id="3985" w:name="_Toc365532973"/>
      <w:bookmarkStart w:id="3986" w:name="_Toc372712958"/>
      <w:bookmarkStart w:id="3987" w:name="_Toc372724245"/>
      <w:bookmarkStart w:id="3988" w:name="_Toc372725341"/>
      <w:bookmarkStart w:id="3989" w:name="_Toc381258684"/>
      <w:bookmarkStart w:id="3990" w:name="_Toc381258739"/>
      <w:bookmarkStart w:id="3991" w:name="_Toc381274144"/>
      <w:bookmarkStart w:id="3992" w:name="_Toc381274565"/>
      <w:bookmarkStart w:id="3993" w:name="_Toc394325865"/>
      <w:bookmarkStart w:id="3994" w:name="_Toc394325923"/>
      <w:r>
        <w:t xml:space="preserve">Table </w:t>
      </w:r>
      <w:r>
        <w:fldChar w:fldCharType="begin"/>
      </w:r>
      <w:r>
        <w:instrText xml:space="preserve"> SEQ Table \* ARABIC </w:instrText>
      </w:r>
      <w:r>
        <w:fldChar w:fldCharType="separate"/>
      </w:r>
      <w:r>
        <w:rPr>
          <w:noProof/>
        </w:rPr>
        <w:t>18</w:t>
      </w:r>
      <w:r>
        <w:rPr>
          <w:noProof/>
        </w:rPr>
        <w:fldChar w:fldCharType="end"/>
      </w:r>
      <w:bookmarkEnd w:id="3913"/>
      <w:r>
        <w:t>: Predicted Maximum SO</w:t>
      </w:r>
      <w:r w:rsidRPr="005842C4">
        <w:rPr>
          <w:vertAlign w:val="subscript"/>
        </w:rPr>
        <w:t>2</w:t>
      </w:r>
      <w:r w:rsidRPr="005842C4">
        <w:rPr>
          <w:rFonts w:cs="Arial"/>
          <w:szCs w:val="20"/>
        </w:rPr>
        <w:t>(</w:t>
      </w:r>
      <w:r w:rsidRPr="005842C4">
        <w:rPr>
          <w:rFonts w:ascii="Symbol" w:hAnsi="Symbol" w:cs="Arial"/>
          <w:szCs w:val="20"/>
        </w:rPr>
        <w:t></w:t>
      </w:r>
      <w:r w:rsidRPr="005842C4">
        <w:rPr>
          <w:rFonts w:cs="Arial"/>
          <w:szCs w:val="20"/>
        </w:rPr>
        <w:t>g/m</w:t>
      </w:r>
      <w:r w:rsidRPr="005842C4">
        <w:rPr>
          <w:rFonts w:cs="Arial"/>
          <w:szCs w:val="20"/>
          <w:vertAlign w:val="superscript"/>
        </w:rPr>
        <w:t>3</w:t>
      </w:r>
      <w:r w:rsidRPr="009527C1">
        <w:rPr>
          <w:rFonts w:cs="Arial"/>
          <w:szCs w:val="20"/>
        </w:rPr>
        <w:t xml:space="preserve">) </w:t>
      </w:r>
      <w:r w:rsidRPr="00582C3D">
        <w:rPr>
          <w:rFonts w:cs="Arial"/>
          <w:szCs w:val="20"/>
        </w:rPr>
        <w:t>concentrations</w:t>
      </w:r>
      <w:r w:rsidR="0050576F">
        <w:rPr>
          <w:rFonts w:cs="Arial"/>
          <w:szCs w:val="20"/>
        </w:rPr>
        <w:t xml:space="preserve"> </w:t>
      </w:r>
      <w:r>
        <w:t>in 2013 without TGT</w:t>
      </w:r>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303"/>
        <w:gridCol w:w="978"/>
        <w:gridCol w:w="1126"/>
        <w:gridCol w:w="978"/>
        <w:gridCol w:w="1126"/>
        <w:gridCol w:w="978"/>
        <w:gridCol w:w="1027"/>
        <w:gridCol w:w="681"/>
        <w:gridCol w:w="710"/>
        <w:gridCol w:w="731"/>
      </w:tblGrid>
      <w:tr w:rsidR="00991E43" w:rsidRPr="00AF16E4" w14:paraId="029B1F73" w14:textId="77777777" w:rsidTr="002759F5">
        <w:tc>
          <w:tcPr>
            <w:tcW w:w="677" w:type="pct"/>
            <w:vMerge w:val="restart"/>
            <w:vAlign w:val="center"/>
          </w:tcPr>
          <w:p w14:paraId="0D190301" w14:textId="77777777" w:rsidR="00991E43" w:rsidRPr="00AF16E4" w:rsidRDefault="00991E43" w:rsidP="00AF16E4">
            <w:pPr>
              <w:pStyle w:val="TableHeaderRow"/>
            </w:pPr>
            <w:r w:rsidRPr="00AF16E4">
              <w:t>Receptor Name</w:t>
            </w:r>
          </w:p>
        </w:tc>
        <w:tc>
          <w:tcPr>
            <w:tcW w:w="3224" w:type="pct"/>
            <w:gridSpan w:val="6"/>
            <w:vAlign w:val="center"/>
          </w:tcPr>
          <w:p w14:paraId="1395079F" w14:textId="77777777" w:rsidR="00991E43" w:rsidRPr="00AF16E4" w:rsidRDefault="00991E43" w:rsidP="00AF16E4">
            <w:pPr>
              <w:pStyle w:val="TableHeaderRow"/>
            </w:pPr>
            <w:r w:rsidRPr="00AF16E4">
              <w:t>Predicted Concentrations</w:t>
            </w:r>
          </w:p>
        </w:tc>
        <w:tc>
          <w:tcPr>
            <w:tcW w:w="1099" w:type="pct"/>
            <w:gridSpan w:val="3"/>
            <w:vAlign w:val="center"/>
          </w:tcPr>
          <w:p w14:paraId="57521276" w14:textId="77777777" w:rsidR="00991E43" w:rsidRPr="00AF16E4" w:rsidRDefault="00991E43" w:rsidP="00AF16E4">
            <w:pPr>
              <w:pStyle w:val="TableHeaderRow"/>
            </w:pPr>
            <w:r w:rsidRPr="00AF16E4">
              <w:t>Predicted No of Exceedences</w:t>
            </w:r>
          </w:p>
        </w:tc>
      </w:tr>
      <w:tr w:rsidR="00991E43" w:rsidRPr="00AF16E4" w14:paraId="3380BA62" w14:textId="77777777" w:rsidTr="002759F5">
        <w:tc>
          <w:tcPr>
            <w:tcW w:w="677" w:type="pct"/>
            <w:vMerge/>
            <w:vAlign w:val="center"/>
          </w:tcPr>
          <w:p w14:paraId="14122571" w14:textId="77777777" w:rsidR="00991E43" w:rsidRPr="002759F5" w:rsidRDefault="00991E43" w:rsidP="002759F5">
            <w:pPr>
              <w:pStyle w:val="TableHeaderRow"/>
              <w:spacing w:before="20" w:after="20"/>
              <w:rPr>
                <w:rFonts w:cs="Arial"/>
              </w:rPr>
            </w:pPr>
          </w:p>
        </w:tc>
        <w:tc>
          <w:tcPr>
            <w:tcW w:w="507" w:type="pct"/>
            <w:vAlign w:val="center"/>
          </w:tcPr>
          <w:p w14:paraId="17332F68"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85" w:type="pct"/>
            <w:vAlign w:val="center"/>
          </w:tcPr>
          <w:p w14:paraId="21AE5A9C"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 (99.18%ile,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07" w:type="pct"/>
            <w:vAlign w:val="center"/>
          </w:tcPr>
          <w:p w14:paraId="38D6E47F" w14:textId="77777777" w:rsidR="00991E43" w:rsidRPr="002759F5" w:rsidRDefault="00991E43" w:rsidP="002759F5">
            <w:pPr>
              <w:pStyle w:val="TableHeaderRow"/>
              <w:spacing w:before="20" w:after="20"/>
              <w:rPr>
                <w:rFonts w:cs="Arial"/>
              </w:rPr>
            </w:pPr>
            <w:r w:rsidRPr="002759F5">
              <w:rPr>
                <w:rFonts w:cs="Arial"/>
              </w:rPr>
              <w:t xml:space="preserve">1hour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85" w:type="pct"/>
            <w:vAlign w:val="center"/>
          </w:tcPr>
          <w:p w14:paraId="27089D1A" w14:textId="77777777" w:rsidR="00991E43" w:rsidRPr="002759F5" w:rsidRDefault="00991E43" w:rsidP="002759F5">
            <w:pPr>
              <w:pStyle w:val="TableHeaderRow"/>
              <w:spacing w:before="20" w:after="20"/>
              <w:rPr>
                <w:rFonts w:cs="Arial"/>
              </w:rPr>
            </w:pPr>
            <w:r w:rsidRPr="002759F5">
              <w:rPr>
                <w:rFonts w:cs="Arial"/>
              </w:rPr>
              <w:t xml:space="preserve">1hour mean (99.73%ile,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07" w:type="pct"/>
            <w:vAlign w:val="center"/>
          </w:tcPr>
          <w:p w14:paraId="107FB46E" w14:textId="77777777" w:rsidR="00991E43" w:rsidRPr="002759F5" w:rsidRDefault="00991E43" w:rsidP="002759F5">
            <w:pPr>
              <w:pStyle w:val="TableHeaderRow"/>
              <w:spacing w:before="20" w:after="20"/>
              <w:rPr>
                <w:rFonts w:cs="Arial"/>
              </w:rPr>
            </w:pPr>
            <w:r w:rsidRPr="002759F5">
              <w:rPr>
                <w:rFonts w:cs="Arial"/>
              </w:rPr>
              <w:t xml:space="preserve">15min mean (100%ile,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33" w:type="pct"/>
            <w:vAlign w:val="center"/>
          </w:tcPr>
          <w:p w14:paraId="0E39AC77" w14:textId="77777777" w:rsidR="00991E43" w:rsidRPr="002759F5" w:rsidRDefault="00991E43" w:rsidP="002759F5">
            <w:pPr>
              <w:pStyle w:val="TableHeaderRow"/>
              <w:spacing w:before="20" w:after="20"/>
              <w:rPr>
                <w:rFonts w:cs="Arial"/>
              </w:rPr>
            </w:pPr>
            <w:r w:rsidRPr="002759F5">
              <w:rPr>
                <w:rFonts w:cs="Arial"/>
              </w:rPr>
              <w:t xml:space="preserve">15min mean (99.9%ile,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352" w:type="pct"/>
            <w:vAlign w:val="center"/>
          </w:tcPr>
          <w:p w14:paraId="559A162A"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w:t>
            </w:r>
          </w:p>
        </w:tc>
        <w:tc>
          <w:tcPr>
            <w:tcW w:w="368" w:type="pct"/>
            <w:vAlign w:val="center"/>
          </w:tcPr>
          <w:p w14:paraId="1351274C" w14:textId="77777777" w:rsidR="00991E43" w:rsidRPr="002759F5" w:rsidRDefault="00991E43" w:rsidP="002759F5">
            <w:pPr>
              <w:pStyle w:val="TableHeaderRow"/>
              <w:spacing w:before="20" w:after="20"/>
              <w:rPr>
                <w:rFonts w:cs="Arial"/>
              </w:rPr>
            </w:pPr>
            <w:r w:rsidRPr="002759F5">
              <w:rPr>
                <w:rFonts w:cs="Arial"/>
              </w:rPr>
              <w:t>1hour mean</w:t>
            </w:r>
          </w:p>
        </w:tc>
        <w:tc>
          <w:tcPr>
            <w:tcW w:w="379" w:type="pct"/>
            <w:vAlign w:val="center"/>
          </w:tcPr>
          <w:p w14:paraId="2B5D4083" w14:textId="77777777" w:rsidR="00991E43" w:rsidRPr="002759F5" w:rsidRDefault="00991E43" w:rsidP="002759F5">
            <w:pPr>
              <w:pStyle w:val="TableHeaderRow"/>
              <w:spacing w:before="20" w:after="20"/>
              <w:rPr>
                <w:rFonts w:cs="Arial"/>
              </w:rPr>
            </w:pPr>
            <w:r w:rsidRPr="002759F5">
              <w:rPr>
                <w:rFonts w:cs="Arial"/>
              </w:rPr>
              <w:t>15min mean</w:t>
            </w:r>
          </w:p>
        </w:tc>
      </w:tr>
      <w:tr w:rsidR="00991E43" w:rsidRPr="00AF16E4" w14:paraId="1E03279C" w14:textId="77777777" w:rsidTr="002759F5">
        <w:tc>
          <w:tcPr>
            <w:tcW w:w="677" w:type="pct"/>
            <w:vAlign w:val="center"/>
          </w:tcPr>
          <w:p w14:paraId="6C7AFE71" w14:textId="77777777" w:rsidR="00991E43" w:rsidRPr="002759F5" w:rsidRDefault="00991E43" w:rsidP="002759F5">
            <w:pPr>
              <w:spacing w:before="20" w:after="20" w:line="240" w:lineRule="auto"/>
              <w:jc w:val="left"/>
              <w:rPr>
                <w:rFonts w:cs="Arial"/>
              </w:rPr>
            </w:pPr>
            <w:r w:rsidRPr="002759F5">
              <w:rPr>
                <w:rFonts w:cs="Arial"/>
              </w:rPr>
              <w:t>Grangemouth AURN (Inchyra Park)</w:t>
            </w:r>
          </w:p>
        </w:tc>
        <w:tc>
          <w:tcPr>
            <w:tcW w:w="507" w:type="pct"/>
            <w:vAlign w:val="center"/>
          </w:tcPr>
          <w:p w14:paraId="458021C6"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143.8</w:t>
            </w:r>
          </w:p>
        </w:tc>
        <w:tc>
          <w:tcPr>
            <w:tcW w:w="585" w:type="pct"/>
            <w:vAlign w:val="center"/>
          </w:tcPr>
          <w:p w14:paraId="5F9C71F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115.3</w:t>
            </w:r>
          </w:p>
        </w:tc>
        <w:tc>
          <w:tcPr>
            <w:tcW w:w="507" w:type="pct"/>
            <w:vAlign w:val="center"/>
          </w:tcPr>
          <w:p w14:paraId="0FCDAE3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338.5</w:t>
            </w:r>
          </w:p>
        </w:tc>
        <w:tc>
          <w:tcPr>
            <w:tcW w:w="585" w:type="pct"/>
            <w:vAlign w:val="center"/>
          </w:tcPr>
          <w:p w14:paraId="60A1030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169.2</w:t>
            </w:r>
          </w:p>
        </w:tc>
        <w:tc>
          <w:tcPr>
            <w:tcW w:w="507" w:type="pct"/>
            <w:vAlign w:val="center"/>
          </w:tcPr>
          <w:p w14:paraId="1BFE8408"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373.6</w:t>
            </w:r>
          </w:p>
        </w:tc>
        <w:tc>
          <w:tcPr>
            <w:tcW w:w="533" w:type="pct"/>
            <w:vAlign w:val="center"/>
          </w:tcPr>
          <w:p w14:paraId="0E1BE1E1"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317.8</w:t>
            </w:r>
          </w:p>
        </w:tc>
        <w:tc>
          <w:tcPr>
            <w:tcW w:w="352" w:type="pct"/>
            <w:vAlign w:val="center"/>
          </w:tcPr>
          <w:p w14:paraId="5EB5265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w:t>
            </w:r>
          </w:p>
        </w:tc>
        <w:tc>
          <w:tcPr>
            <w:tcW w:w="368" w:type="pct"/>
            <w:vAlign w:val="center"/>
          </w:tcPr>
          <w:p w14:paraId="668CBAE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3FEA63CB"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36</w:t>
            </w:r>
          </w:p>
        </w:tc>
      </w:tr>
      <w:tr w:rsidR="00991E43" w:rsidRPr="00AF16E4" w14:paraId="49FA4C25" w14:textId="77777777" w:rsidTr="002759F5">
        <w:tc>
          <w:tcPr>
            <w:tcW w:w="677" w:type="pct"/>
            <w:vAlign w:val="center"/>
          </w:tcPr>
          <w:p w14:paraId="7A133C5F" w14:textId="77777777" w:rsidR="00991E43" w:rsidRPr="002759F5" w:rsidRDefault="00991E43" w:rsidP="002759F5">
            <w:pPr>
              <w:spacing w:before="20" w:after="20" w:line="240" w:lineRule="auto"/>
              <w:jc w:val="left"/>
              <w:rPr>
                <w:rFonts w:cs="Arial"/>
              </w:rPr>
            </w:pPr>
            <w:r w:rsidRPr="002759F5">
              <w:rPr>
                <w:rFonts w:cs="Arial"/>
              </w:rPr>
              <w:t xml:space="preserve">Grangemouth Moray </w:t>
            </w:r>
          </w:p>
        </w:tc>
        <w:tc>
          <w:tcPr>
            <w:tcW w:w="507" w:type="pct"/>
            <w:vAlign w:val="center"/>
          </w:tcPr>
          <w:p w14:paraId="4F000B43"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130.8</w:t>
            </w:r>
          </w:p>
        </w:tc>
        <w:tc>
          <w:tcPr>
            <w:tcW w:w="585" w:type="pct"/>
            <w:vAlign w:val="center"/>
          </w:tcPr>
          <w:p w14:paraId="4FBCE1D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106.0</w:t>
            </w:r>
          </w:p>
        </w:tc>
        <w:tc>
          <w:tcPr>
            <w:tcW w:w="507" w:type="pct"/>
            <w:vAlign w:val="center"/>
          </w:tcPr>
          <w:p w14:paraId="1C306FB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288.6</w:t>
            </w:r>
          </w:p>
        </w:tc>
        <w:tc>
          <w:tcPr>
            <w:tcW w:w="585" w:type="pct"/>
            <w:vAlign w:val="center"/>
          </w:tcPr>
          <w:p w14:paraId="093A6FF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149.2</w:t>
            </w:r>
          </w:p>
        </w:tc>
        <w:tc>
          <w:tcPr>
            <w:tcW w:w="507" w:type="pct"/>
            <w:vAlign w:val="center"/>
          </w:tcPr>
          <w:p w14:paraId="21E5F7DA"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330.0</w:t>
            </w:r>
          </w:p>
        </w:tc>
        <w:tc>
          <w:tcPr>
            <w:tcW w:w="533" w:type="pct"/>
            <w:vAlign w:val="center"/>
          </w:tcPr>
          <w:p w14:paraId="0E62249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238.0</w:t>
            </w:r>
          </w:p>
        </w:tc>
        <w:tc>
          <w:tcPr>
            <w:tcW w:w="352" w:type="pct"/>
            <w:vAlign w:val="center"/>
          </w:tcPr>
          <w:p w14:paraId="66235A4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w:t>
            </w:r>
          </w:p>
        </w:tc>
        <w:tc>
          <w:tcPr>
            <w:tcW w:w="368" w:type="pct"/>
            <w:vAlign w:val="center"/>
          </w:tcPr>
          <w:p w14:paraId="754B14F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5C6FD99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15</w:t>
            </w:r>
          </w:p>
        </w:tc>
      </w:tr>
      <w:tr w:rsidR="00991E43" w:rsidRPr="00AF16E4" w14:paraId="7336A0DF" w14:textId="77777777" w:rsidTr="002759F5">
        <w:tc>
          <w:tcPr>
            <w:tcW w:w="677" w:type="pct"/>
            <w:vAlign w:val="center"/>
          </w:tcPr>
          <w:p w14:paraId="2247F153" w14:textId="77777777" w:rsidR="00991E43" w:rsidRPr="002759F5" w:rsidRDefault="00991E43" w:rsidP="002759F5">
            <w:pPr>
              <w:spacing w:before="20" w:after="20" w:line="240" w:lineRule="auto"/>
              <w:jc w:val="left"/>
              <w:rPr>
                <w:rFonts w:cs="Arial"/>
              </w:rPr>
            </w:pPr>
            <w:r w:rsidRPr="002759F5">
              <w:rPr>
                <w:rFonts w:cs="Arial"/>
              </w:rPr>
              <w:t>Grangemouth MC</w:t>
            </w:r>
          </w:p>
        </w:tc>
        <w:tc>
          <w:tcPr>
            <w:tcW w:w="507" w:type="pct"/>
            <w:vAlign w:val="center"/>
          </w:tcPr>
          <w:p w14:paraId="3D01B46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79.7</w:t>
            </w:r>
          </w:p>
        </w:tc>
        <w:tc>
          <w:tcPr>
            <w:tcW w:w="585" w:type="pct"/>
            <w:vAlign w:val="center"/>
          </w:tcPr>
          <w:p w14:paraId="05719BB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64.8</w:t>
            </w:r>
          </w:p>
        </w:tc>
        <w:tc>
          <w:tcPr>
            <w:tcW w:w="507" w:type="pct"/>
            <w:vAlign w:val="center"/>
          </w:tcPr>
          <w:p w14:paraId="726EC6D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242.2</w:t>
            </w:r>
          </w:p>
        </w:tc>
        <w:tc>
          <w:tcPr>
            <w:tcW w:w="585" w:type="pct"/>
            <w:vAlign w:val="center"/>
          </w:tcPr>
          <w:p w14:paraId="1ECE20E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139.0</w:t>
            </w:r>
          </w:p>
        </w:tc>
        <w:tc>
          <w:tcPr>
            <w:tcW w:w="507" w:type="pct"/>
            <w:vAlign w:val="center"/>
          </w:tcPr>
          <w:p w14:paraId="64D059B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284.1</w:t>
            </w:r>
          </w:p>
        </w:tc>
        <w:tc>
          <w:tcPr>
            <w:tcW w:w="533" w:type="pct"/>
            <w:vAlign w:val="center"/>
          </w:tcPr>
          <w:p w14:paraId="280F871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185.5</w:t>
            </w:r>
          </w:p>
        </w:tc>
        <w:tc>
          <w:tcPr>
            <w:tcW w:w="352" w:type="pct"/>
            <w:vAlign w:val="center"/>
          </w:tcPr>
          <w:p w14:paraId="76BF737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29BDC02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6F82424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bl>
    <w:p w14:paraId="11C672A4" w14:textId="77777777" w:rsidR="00991E43" w:rsidRDefault="00991E43" w:rsidP="00FA27DB"/>
    <w:p w14:paraId="0528B926" w14:textId="77777777" w:rsidR="00991E43" w:rsidRDefault="00991E43" w:rsidP="00FA27DB">
      <w:r>
        <w:t>The results indicate that the predicted concentration in 2013 without the TGT in operation would result in a small reduction in the predicted 15-minute mean concentrations and the number of exceedences at each of the three monitoring locations when compared with the 2010 baseline.</w:t>
      </w:r>
    </w:p>
    <w:p w14:paraId="0653A9CB" w14:textId="77777777" w:rsidR="00991E43" w:rsidRDefault="00991E43" w:rsidP="00FA27DB">
      <w:pPr>
        <w:pStyle w:val="Heading3"/>
      </w:pPr>
      <w:bookmarkStart w:id="3995" w:name="_Toc364091121"/>
      <w:bookmarkStart w:id="3996" w:name="_Toc364091415"/>
      <w:bookmarkStart w:id="3997" w:name="_Toc364091449"/>
      <w:bookmarkStart w:id="3998" w:name="_Toc364091483"/>
      <w:bookmarkStart w:id="3999" w:name="_Toc364091517"/>
      <w:bookmarkStart w:id="4000" w:name="_Toc364091610"/>
      <w:bookmarkStart w:id="4001" w:name="_Toc364171054"/>
      <w:bookmarkStart w:id="4002" w:name="_Toc364242669"/>
      <w:bookmarkStart w:id="4003" w:name="_Toc364246146"/>
      <w:bookmarkStart w:id="4004" w:name="_Toc364247147"/>
      <w:bookmarkStart w:id="4005" w:name="_Toc364247290"/>
      <w:bookmarkStart w:id="4006" w:name="_Toc364247353"/>
      <w:bookmarkStart w:id="4007" w:name="_Toc364247390"/>
      <w:bookmarkStart w:id="4008" w:name="_Toc364256945"/>
      <w:bookmarkStart w:id="4009" w:name="_Toc364256980"/>
      <w:bookmarkStart w:id="4010" w:name="_Toc364261223"/>
      <w:bookmarkStart w:id="4011" w:name="_Toc364262529"/>
      <w:bookmarkStart w:id="4012" w:name="_Toc364262885"/>
      <w:bookmarkStart w:id="4013" w:name="_Toc364326109"/>
      <w:bookmarkStart w:id="4014" w:name="_Toc364344943"/>
      <w:bookmarkStart w:id="4015" w:name="_Toc364344981"/>
      <w:bookmarkStart w:id="4016" w:name="_Toc364345019"/>
      <w:bookmarkStart w:id="4017" w:name="_Toc364345057"/>
      <w:bookmarkStart w:id="4018" w:name="_Toc364345095"/>
      <w:bookmarkStart w:id="4019" w:name="_Toc364345133"/>
      <w:bookmarkStart w:id="4020" w:name="_Toc364345273"/>
      <w:bookmarkStart w:id="4021" w:name="_Toc364345312"/>
      <w:bookmarkStart w:id="4022" w:name="_Toc364345351"/>
      <w:bookmarkStart w:id="4023" w:name="_Toc364345477"/>
      <w:bookmarkStart w:id="4024" w:name="_Toc364345516"/>
      <w:bookmarkStart w:id="4025" w:name="_Toc364346275"/>
      <w:bookmarkStart w:id="4026" w:name="_Toc364346314"/>
      <w:bookmarkStart w:id="4027" w:name="_Toc364346353"/>
      <w:bookmarkStart w:id="4028" w:name="_Toc364346392"/>
      <w:bookmarkStart w:id="4029" w:name="_Toc364346431"/>
      <w:bookmarkStart w:id="4030" w:name="_Toc364346470"/>
      <w:bookmarkStart w:id="4031" w:name="_Toc364346509"/>
      <w:bookmarkStart w:id="4032" w:name="_Toc364346548"/>
      <w:bookmarkStart w:id="4033" w:name="_Toc364346587"/>
      <w:bookmarkStart w:id="4034" w:name="_Toc364346626"/>
      <w:bookmarkStart w:id="4035" w:name="_Toc364346665"/>
      <w:bookmarkStart w:id="4036" w:name="_Toc364346704"/>
      <w:bookmarkStart w:id="4037" w:name="_Toc364346743"/>
      <w:bookmarkStart w:id="4038" w:name="_Toc364346782"/>
      <w:bookmarkStart w:id="4039" w:name="_Toc364346821"/>
      <w:bookmarkStart w:id="4040" w:name="_Toc364346860"/>
      <w:bookmarkStart w:id="4041" w:name="_Toc364346905"/>
      <w:bookmarkStart w:id="4042" w:name="_Toc364346944"/>
      <w:bookmarkStart w:id="4043" w:name="_Toc364346983"/>
      <w:bookmarkStart w:id="4044" w:name="_Toc364347022"/>
      <w:bookmarkStart w:id="4045" w:name="_Toc364347061"/>
      <w:bookmarkStart w:id="4046" w:name="_Toc364349525"/>
      <w:bookmarkStart w:id="4047" w:name="_Toc364349565"/>
      <w:bookmarkStart w:id="4048" w:name="_Toc364941642"/>
      <w:bookmarkStart w:id="4049" w:name="_Toc365033681"/>
      <w:bookmarkStart w:id="4050" w:name="_Toc365033721"/>
      <w:bookmarkStart w:id="4051" w:name="_Toc365034715"/>
      <w:bookmarkStart w:id="4052" w:name="_Toc365034756"/>
      <w:bookmarkStart w:id="4053" w:name="_Toc365274819"/>
      <w:bookmarkStart w:id="4054" w:name="_Toc365274860"/>
      <w:bookmarkStart w:id="4055" w:name="_Toc365274905"/>
      <w:bookmarkStart w:id="4056" w:name="_Toc365274946"/>
      <w:bookmarkStart w:id="4057" w:name="_Toc365274987"/>
      <w:bookmarkStart w:id="4058" w:name="_Toc365275028"/>
      <w:bookmarkStart w:id="4059" w:name="_Toc365279517"/>
      <w:bookmarkStart w:id="4060" w:name="_Toc365279559"/>
      <w:bookmarkStart w:id="4061" w:name="_Toc365295172"/>
      <w:bookmarkStart w:id="4062" w:name="_Toc365295214"/>
      <w:bookmarkStart w:id="4063" w:name="_Toc365295276"/>
      <w:bookmarkStart w:id="4064" w:name="_Toc365295318"/>
      <w:bookmarkStart w:id="4065" w:name="_Toc365295360"/>
      <w:bookmarkStart w:id="4066" w:name="_Toc365295511"/>
      <w:bookmarkStart w:id="4067" w:name="_Toc365295553"/>
      <w:bookmarkStart w:id="4068" w:name="_Toc365295596"/>
      <w:bookmarkStart w:id="4069" w:name="_Toc365295841"/>
      <w:bookmarkStart w:id="4070" w:name="_Toc365295880"/>
      <w:bookmarkStart w:id="4071" w:name="_Toc365295920"/>
      <w:bookmarkStart w:id="4072" w:name="_Toc365295961"/>
      <w:bookmarkStart w:id="4073" w:name="_Toc365296003"/>
      <w:bookmarkStart w:id="4074" w:name="_Toc365296045"/>
      <w:bookmarkStart w:id="4075" w:name="_Toc365296084"/>
      <w:bookmarkStart w:id="4076" w:name="_Toc365296124"/>
      <w:bookmarkStart w:id="4077" w:name="_Toc365296167"/>
      <w:bookmarkStart w:id="4078" w:name="_Toc365296211"/>
      <w:bookmarkStart w:id="4079" w:name="_Toc365472313"/>
      <w:bookmarkStart w:id="4080" w:name="_Toc365474860"/>
      <w:bookmarkStart w:id="4081" w:name="_Toc365532313"/>
      <w:bookmarkStart w:id="4082" w:name="_Toc365532358"/>
      <w:bookmarkStart w:id="4083" w:name="_Toc365532953"/>
      <w:bookmarkStart w:id="4084" w:name="_Toc372712939"/>
      <w:bookmarkStart w:id="4085" w:name="_Toc372724224"/>
      <w:bookmarkStart w:id="4086" w:name="_Toc372725318"/>
      <w:bookmarkStart w:id="4087" w:name="_Toc381258660"/>
      <w:bookmarkStart w:id="4088" w:name="_Toc381258715"/>
      <w:bookmarkStart w:id="4089" w:name="_Toc381274123"/>
      <w:bookmarkStart w:id="4090" w:name="_Toc381274540"/>
      <w:bookmarkStart w:id="4091" w:name="_Toc394325839"/>
      <w:bookmarkStart w:id="4092" w:name="_Toc394325896"/>
      <w:bookmarkEnd w:id="3995"/>
      <w:r>
        <w:t>2013 with TGT</w:t>
      </w:r>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p>
    <w:p w14:paraId="52A5930F" w14:textId="71694DD5" w:rsidR="00991E43" w:rsidRDefault="00991E43" w:rsidP="00FD47A6">
      <w:r>
        <w:t xml:space="preserve">Predicted annual mean emissions from the refinery with the TGT in operation were modelled and the results are presented in </w:t>
      </w:r>
      <w:r>
        <w:fldChar w:fldCharType="begin"/>
      </w:r>
      <w:r>
        <w:instrText xml:space="preserve"> REF _Ref365294813 \h </w:instrText>
      </w:r>
      <w:r>
        <w:fldChar w:fldCharType="separate"/>
      </w:r>
      <w:r>
        <w:t xml:space="preserve">Table </w:t>
      </w:r>
      <w:r>
        <w:rPr>
          <w:noProof/>
        </w:rPr>
        <w:t>19</w:t>
      </w:r>
      <w:r>
        <w:fldChar w:fldCharType="end"/>
      </w:r>
      <w:r>
        <w:t>. Predictions are presented for the monitoring stations only. Predictions for other receptor locations are provided in Appendix A.</w:t>
      </w:r>
    </w:p>
    <w:p w14:paraId="350776C6" w14:textId="77777777" w:rsidR="00991E43" w:rsidRPr="00FD47A6" w:rsidRDefault="00991E43" w:rsidP="00FD47A6">
      <w:pPr>
        <w:pStyle w:val="CaptionTables"/>
      </w:pPr>
      <w:bookmarkStart w:id="4093" w:name="_Ref365294813"/>
      <w:bookmarkStart w:id="4094" w:name="_Toc364326123"/>
      <w:bookmarkStart w:id="4095" w:name="_Toc364344957"/>
      <w:bookmarkStart w:id="4096" w:name="_Toc364344995"/>
      <w:bookmarkStart w:id="4097" w:name="_Toc364345033"/>
      <w:bookmarkStart w:id="4098" w:name="_Toc364345071"/>
      <w:bookmarkStart w:id="4099" w:name="_Toc364345109"/>
      <w:bookmarkStart w:id="4100" w:name="_Toc364345147"/>
      <w:bookmarkStart w:id="4101" w:name="_Toc364345287"/>
      <w:bookmarkStart w:id="4102" w:name="_Toc364345326"/>
      <w:bookmarkStart w:id="4103" w:name="_Toc364345365"/>
      <w:bookmarkStart w:id="4104" w:name="_Toc364345492"/>
      <w:bookmarkStart w:id="4105" w:name="_Toc364345531"/>
      <w:bookmarkStart w:id="4106" w:name="_Toc364346290"/>
      <w:bookmarkStart w:id="4107" w:name="_Toc364346329"/>
      <w:bookmarkStart w:id="4108" w:name="_Toc364346368"/>
      <w:bookmarkStart w:id="4109" w:name="_Toc364346407"/>
      <w:bookmarkStart w:id="4110" w:name="_Toc364346446"/>
      <w:bookmarkStart w:id="4111" w:name="_Toc364346485"/>
      <w:bookmarkStart w:id="4112" w:name="_Toc364346524"/>
      <w:bookmarkStart w:id="4113" w:name="_Toc364346563"/>
      <w:bookmarkStart w:id="4114" w:name="_Toc364346602"/>
      <w:bookmarkStart w:id="4115" w:name="_Toc364346641"/>
      <w:bookmarkStart w:id="4116" w:name="_Toc364346680"/>
      <w:bookmarkStart w:id="4117" w:name="_Toc364346719"/>
      <w:bookmarkStart w:id="4118" w:name="_Toc364346758"/>
      <w:bookmarkStart w:id="4119" w:name="_Toc364346797"/>
      <w:bookmarkStart w:id="4120" w:name="_Toc364346836"/>
      <w:bookmarkStart w:id="4121" w:name="_Toc364346875"/>
      <w:bookmarkStart w:id="4122" w:name="_Toc364346920"/>
      <w:bookmarkStart w:id="4123" w:name="_Toc364346959"/>
      <w:bookmarkStart w:id="4124" w:name="_Toc364346998"/>
      <w:bookmarkStart w:id="4125" w:name="_Toc364347037"/>
      <w:bookmarkStart w:id="4126" w:name="_Toc364347076"/>
      <w:bookmarkStart w:id="4127" w:name="_Toc364349541"/>
      <w:bookmarkStart w:id="4128" w:name="_Toc364762323"/>
      <w:bookmarkStart w:id="4129" w:name="_Toc364940810"/>
      <w:bookmarkStart w:id="4130" w:name="_Toc365033697"/>
      <w:bookmarkStart w:id="4131" w:name="_Toc365033737"/>
      <w:bookmarkStart w:id="4132" w:name="_Toc365034732"/>
      <w:bookmarkStart w:id="4133" w:name="_Toc365034773"/>
      <w:bookmarkStart w:id="4134" w:name="_Toc365274834"/>
      <w:bookmarkStart w:id="4135" w:name="_Toc365274875"/>
      <w:bookmarkStart w:id="4136" w:name="_Toc365274920"/>
      <w:bookmarkStart w:id="4137" w:name="_Toc365274961"/>
      <w:bookmarkStart w:id="4138" w:name="_Toc365275002"/>
      <w:bookmarkStart w:id="4139" w:name="_Toc365275043"/>
      <w:bookmarkStart w:id="4140" w:name="_Toc365279533"/>
      <w:bookmarkStart w:id="4141" w:name="_Toc365279575"/>
      <w:bookmarkStart w:id="4142" w:name="_Toc365295188"/>
      <w:bookmarkStart w:id="4143" w:name="_Toc365295230"/>
      <w:bookmarkStart w:id="4144" w:name="_Toc365295292"/>
      <w:bookmarkStart w:id="4145" w:name="_Toc365295334"/>
      <w:bookmarkStart w:id="4146" w:name="_Toc365295376"/>
      <w:bookmarkStart w:id="4147" w:name="_Toc365295527"/>
      <w:bookmarkStart w:id="4148" w:name="_Toc365295569"/>
      <w:bookmarkStart w:id="4149" w:name="_Toc365295612"/>
      <w:bookmarkStart w:id="4150" w:name="_Toc365295857"/>
      <w:bookmarkStart w:id="4151" w:name="_Toc365295896"/>
      <w:bookmarkStart w:id="4152" w:name="_Toc365295936"/>
      <w:bookmarkStart w:id="4153" w:name="_Toc365295977"/>
      <w:bookmarkStart w:id="4154" w:name="_Toc365296019"/>
      <w:bookmarkStart w:id="4155" w:name="_Toc365296061"/>
      <w:bookmarkStart w:id="4156" w:name="_Toc365296100"/>
      <w:bookmarkStart w:id="4157" w:name="_Toc365296140"/>
      <w:bookmarkStart w:id="4158" w:name="_Toc365296184"/>
      <w:bookmarkStart w:id="4159" w:name="_Toc365296228"/>
      <w:bookmarkStart w:id="4160" w:name="_Toc365296686"/>
      <w:bookmarkStart w:id="4161" w:name="_Toc365474878"/>
      <w:bookmarkStart w:id="4162" w:name="_Toc365532332"/>
      <w:bookmarkStart w:id="4163" w:name="_Toc365532378"/>
      <w:bookmarkStart w:id="4164" w:name="_Toc365532974"/>
      <w:bookmarkStart w:id="4165" w:name="_Toc372712959"/>
      <w:bookmarkStart w:id="4166" w:name="_Toc372724246"/>
      <w:bookmarkStart w:id="4167" w:name="_Toc372725342"/>
      <w:bookmarkStart w:id="4168" w:name="_Toc381258685"/>
      <w:bookmarkStart w:id="4169" w:name="_Toc381258740"/>
      <w:bookmarkStart w:id="4170" w:name="_Toc381274145"/>
      <w:bookmarkStart w:id="4171" w:name="_Toc381274566"/>
      <w:bookmarkStart w:id="4172" w:name="_Toc394325866"/>
      <w:bookmarkStart w:id="4173" w:name="_Toc394325924"/>
      <w:r>
        <w:t xml:space="preserve">Table </w:t>
      </w:r>
      <w:r>
        <w:fldChar w:fldCharType="begin"/>
      </w:r>
      <w:r>
        <w:instrText xml:space="preserve"> SEQ Table \* ARABIC </w:instrText>
      </w:r>
      <w:r>
        <w:fldChar w:fldCharType="separate"/>
      </w:r>
      <w:r>
        <w:rPr>
          <w:noProof/>
        </w:rPr>
        <w:t>19</w:t>
      </w:r>
      <w:r>
        <w:rPr>
          <w:noProof/>
        </w:rPr>
        <w:fldChar w:fldCharType="end"/>
      </w:r>
      <w:bookmarkEnd w:id="4093"/>
      <w:r>
        <w:t>: Predicted Maximum SO</w:t>
      </w:r>
      <w:r w:rsidRPr="00D21365">
        <w:rPr>
          <w:vertAlign w:val="subscript"/>
        </w:rPr>
        <w:t>2</w:t>
      </w:r>
      <w:r w:rsidRPr="00B909FF">
        <w:rPr>
          <w:rFonts w:cs="Arial"/>
          <w:szCs w:val="20"/>
        </w:rPr>
        <w:t>(</w:t>
      </w:r>
      <w:r w:rsidRPr="008A2352">
        <w:rPr>
          <w:rFonts w:ascii="Symbol" w:hAnsi="Symbol" w:cs="Arial"/>
          <w:szCs w:val="20"/>
        </w:rPr>
        <w:t></w:t>
      </w:r>
      <w:r w:rsidRPr="00B909FF">
        <w:rPr>
          <w:rFonts w:cs="Arial"/>
          <w:szCs w:val="20"/>
        </w:rPr>
        <w:t>g/m</w:t>
      </w:r>
      <w:r w:rsidRPr="00B909FF">
        <w:rPr>
          <w:rFonts w:cs="Arial"/>
          <w:szCs w:val="20"/>
          <w:vertAlign w:val="superscript"/>
        </w:rPr>
        <w:t>3</w:t>
      </w:r>
      <w:r w:rsidRPr="00B909FF">
        <w:rPr>
          <w:rFonts w:cs="Arial"/>
          <w:szCs w:val="20"/>
        </w:rPr>
        <w:t>)</w:t>
      </w:r>
      <w:r>
        <w:t>Concentrations with the TGT</w:t>
      </w:r>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p>
    <w:tbl>
      <w:tblPr>
        <w:tblW w:w="5000" w:type="pct"/>
        <w:tblBorders>
          <w:top w:val="single" w:sz="12" w:space="0" w:color="00755C"/>
          <w:bottom w:val="single" w:sz="12" w:space="0" w:color="00755C"/>
          <w:insideH w:val="single" w:sz="12" w:space="0" w:color="00755C"/>
          <w:insideV w:val="single" w:sz="12" w:space="0" w:color="00755C"/>
        </w:tblBorders>
        <w:tblLook w:val="00A0" w:firstRow="1" w:lastRow="0" w:firstColumn="1" w:lastColumn="0" w:noHBand="0" w:noVBand="0"/>
      </w:tblPr>
      <w:tblGrid>
        <w:gridCol w:w="1303"/>
        <w:gridCol w:w="978"/>
        <w:gridCol w:w="1126"/>
        <w:gridCol w:w="978"/>
        <w:gridCol w:w="1126"/>
        <w:gridCol w:w="978"/>
        <w:gridCol w:w="1027"/>
        <w:gridCol w:w="681"/>
        <w:gridCol w:w="710"/>
        <w:gridCol w:w="731"/>
      </w:tblGrid>
      <w:tr w:rsidR="00991E43" w:rsidRPr="00637D0A" w14:paraId="448CB911" w14:textId="77777777" w:rsidTr="002759F5">
        <w:tc>
          <w:tcPr>
            <w:tcW w:w="677" w:type="pct"/>
            <w:vMerge w:val="restart"/>
            <w:vAlign w:val="center"/>
          </w:tcPr>
          <w:p w14:paraId="7A6458FA" w14:textId="77777777" w:rsidR="00991E43" w:rsidRPr="00637D0A" w:rsidRDefault="00991E43" w:rsidP="00637D0A">
            <w:pPr>
              <w:pStyle w:val="TableHeaderRow"/>
            </w:pPr>
            <w:r w:rsidRPr="00637D0A">
              <w:t>Receptor Name</w:t>
            </w:r>
          </w:p>
        </w:tc>
        <w:tc>
          <w:tcPr>
            <w:tcW w:w="3224" w:type="pct"/>
            <w:gridSpan w:val="6"/>
            <w:vAlign w:val="center"/>
          </w:tcPr>
          <w:p w14:paraId="76B660DC" w14:textId="77777777" w:rsidR="00991E43" w:rsidRPr="00637D0A" w:rsidRDefault="00991E43" w:rsidP="00637D0A">
            <w:pPr>
              <w:pStyle w:val="TableHeaderRow"/>
            </w:pPr>
            <w:r w:rsidRPr="00637D0A">
              <w:t>Predicted Concentrations</w:t>
            </w:r>
          </w:p>
        </w:tc>
        <w:tc>
          <w:tcPr>
            <w:tcW w:w="1099" w:type="pct"/>
            <w:gridSpan w:val="3"/>
            <w:vAlign w:val="center"/>
          </w:tcPr>
          <w:p w14:paraId="4DAEC372" w14:textId="77777777" w:rsidR="00991E43" w:rsidRPr="00637D0A" w:rsidRDefault="00991E43" w:rsidP="00637D0A">
            <w:pPr>
              <w:pStyle w:val="TableHeaderRow"/>
            </w:pPr>
            <w:r w:rsidRPr="00637D0A">
              <w:t>Predicted No of Exceedences</w:t>
            </w:r>
          </w:p>
        </w:tc>
      </w:tr>
      <w:tr w:rsidR="00991E43" w:rsidRPr="00637D0A" w14:paraId="750455E7" w14:textId="77777777" w:rsidTr="002759F5">
        <w:tc>
          <w:tcPr>
            <w:tcW w:w="677" w:type="pct"/>
            <w:vMerge/>
            <w:vAlign w:val="center"/>
          </w:tcPr>
          <w:p w14:paraId="65A4940B" w14:textId="77777777" w:rsidR="00991E43" w:rsidRPr="002759F5" w:rsidRDefault="00991E43" w:rsidP="002759F5">
            <w:pPr>
              <w:pStyle w:val="TableHeaderRow"/>
              <w:spacing w:before="20" w:after="20"/>
              <w:rPr>
                <w:rFonts w:cs="Arial"/>
              </w:rPr>
            </w:pPr>
          </w:p>
        </w:tc>
        <w:tc>
          <w:tcPr>
            <w:tcW w:w="507" w:type="pct"/>
            <w:vAlign w:val="center"/>
          </w:tcPr>
          <w:p w14:paraId="75D06626" w14:textId="77777777" w:rsidR="00991E43" w:rsidRPr="002759F5" w:rsidRDefault="00991E43" w:rsidP="002759F5">
            <w:pPr>
              <w:pStyle w:val="TableHeaderRow"/>
              <w:spacing w:before="20" w:after="20"/>
              <w:rPr>
                <w:rFonts w:cs="Arial"/>
              </w:rPr>
            </w:pPr>
            <w:r w:rsidRPr="002759F5">
              <w:rPr>
                <w:rFonts w:cs="Arial"/>
              </w:rPr>
              <w:t xml:space="preserve">24 </w:t>
            </w:r>
            <w:proofErr w:type="gramStart"/>
            <w:r w:rsidRPr="002759F5">
              <w:rPr>
                <w:rFonts w:cs="Arial"/>
              </w:rPr>
              <w:t>hour</w:t>
            </w:r>
            <w:proofErr w:type="gramEnd"/>
            <w:r w:rsidRPr="002759F5">
              <w:rPr>
                <w:rFonts w:cs="Arial"/>
              </w:rPr>
              <w:t xml:space="preserve"> mean (100%il</w:t>
            </w:r>
            <w:r w:rsidRPr="002759F5">
              <w:rPr>
                <w:rFonts w:cs="Arial"/>
              </w:rPr>
              <w:lastRenderedPageBreak/>
              <w:t xml:space="preserve">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85" w:type="pct"/>
            <w:vAlign w:val="center"/>
          </w:tcPr>
          <w:p w14:paraId="56EBBF2F" w14:textId="77777777" w:rsidR="00991E43" w:rsidRPr="002759F5" w:rsidRDefault="00991E43" w:rsidP="002759F5">
            <w:pPr>
              <w:pStyle w:val="TableHeaderRow"/>
              <w:spacing w:before="20" w:after="20"/>
              <w:rPr>
                <w:rFonts w:cs="Arial"/>
              </w:rPr>
            </w:pPr>
            <w:r w:rsidRPr="002759F5">
              <w:rPr>
                <w:rFonts w:cs="Arial"/>
              </w:rPr>
              <w:lastRenderedPageBreak/>
              <w:t xml:space="preserve">24 </w:t>
            </w:r>
            <w:proofErr w:type="gramStart"/>
            <w:r w:rsidRPr="002759F5">
              <w:rPr>
                <w:rFonts w:cs="Arial"/>
              </w:rPr>
              <w:t>hour</w:t>
            </w:r>
            <w:proofErr w:type="gramEnd"/>
            <w:r w:rsidRPr="002759F5">
              <w:rPr>
                <w:rFonts w:cs="Arial"/>
              </w:rPr>
              <w:t xml:space="preserve"> mean (99.18%ile,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07" w:type="pct"/>
            <w:vAlign w:val="center"/>
          </w:tcPr>
          <w:p w14:paraId="2D123FD3" w14:textId="77777777" w:rsidR="00991E43" w:rsidRPr="002759F5" w:rsidRDefault="00991E43" w:rsidP="002759F5">
            <w:pPr>
              <w:pStyle w:val="TableHeaderRow"/>
              <w:spacing w:before="20" w:after="20"/>
              <w:rPr>
                <w:rFonts w:cs="Arial"/>
              </w:rPr>
            </w:pPr>
            <w:r w:rsidRPr="002759F5">
              <w:rPr>
                <w:rFonts w:cs="Arial"/>
              </w:rPr>
              <w:t>1hour mean (100%il</w:t>
            </w:r>
            <w:r w:rsidRPr="002759F5">
              <w:rPr>
                <w:rFonts w:cs="Arial"/>
              </w:rPr>
              <w:lastRenderedPageBreak/>
              <w:t xml:space="preserve">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85" w:type="pct"/>
            <w:vAlign w:val="center"/>
          </w:tcPr>
          <w:p w14:paraId="30273BA6" w14:textId="77777777" w:rsidR="00991E43" w:rsidRPr="002759F5" w:rsidRDefault="00991E43" w:rsidP="002759F5">
            <w:pPr>
              <w:pStyle w:val="TableHeaderRow"/>
              <w:spacing w:before="20" w:after="20"/>
              <w:rPr>
                <w:rFonts w:cs="Arial"/>
              </w:rPr>
            </w:pPr>
            <w:r w:rsidRPr="002759F5">
              <w:rPr>
                <w:rFonts w:cs="Arial"/>
              </w:rPr>
              <w:lastRenderedPageBreak/>
              <w:t xml:space="preserve">1hour mean (99.73%ile,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07" w:type="pct"/>
            <w:vAlign w:val="center"/>
          </w:tcPr>
          <w:p w14:paraId="6C281968" w14:textId="77777777" w:rsidR="00991E43" w:rsidRPr="002759F5" w:rsidRDefault="00991E43" w:rsidP="002759F5">
            <w:pPr>
              <w:pStyle w:val="TableHeaderRow"/>
              <w:spacing w:before="20" w:after="20"/>
              <w:rPr>
                <w:rFonts w:cs="Arial"/>
              </w:rPr>
            </w:pPr>
            <w:r w:rsidRPr="002759F5">
              <w:rPr>
                <w:rFonts w:cs="Arial"/>
              </w:rPr>
              <w:t>15min mean (100%il</w:t>
            </w:r>
            <w:r w:rsidRPr="002759F5">
              <w:rPr>
                <w:rFonts w:cs="Arial"/>
              </w:rPr>
              <w:lastRenderedPageBreak/>
              <w:t xml:space="preserve">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533" w:type="pct"/>
            <w:vAlign w:val="center"/>
          </w:tcPr>
          <w:p w14:paraId="59639D45" w14:textId="77777777" w:rsidR="00991E43" w:rsidRPr="002759F5" w:rsidRDefault="00991E43" w:rsidP="002759F5">
            <w:pPr>
              <w:pStyle w:val="TableHeaderRow"/>
              <w:spacing w:before="20" w:after="20"/>
              <w:rPr>
                <w:rFonts w:cs="Arial"/>
              </w:rPr>
            </w:pPr>
            <w:r w:rsidRPr="002759F5">
              <w:rPr>
                <w:rFonts w:cs="Arial"/>
              </w:rPr>
              <w:lastRenderedPageBreak/>
              <w:t>15min mean (99.9%il</w:t>
            </w:r>
            <w:r w:rsidRPr="002759F5">
              <w:rPr>
                <w:rFonts w:cs="Arial"/>
              </w:rPr>
              <w:lastRenderedPageBreak/>
              <w:t xml:space="preserve">e, </w:t>
            </w:r>
            <w:r w:rsidRPr="002759F5">
              <w:rPr>
                <w:rFonts w:ascii="Symbol" w:hAnsi="Symbol" w:cs="Arial"/>
                <w:szCs w:val="20"/>
              </w:rPr>
              <w:t></w:t>
            </w:r>
            <w:r w:rsidRPr="002759F5">
              <w:rPr>
                <w:rFonts w:cs="Arial"/>
                <w:szCs w:val="20"/>
              </w:rPr>
              <w:t>g/m</w:t>
            </w:r>
            <w:r w:rsidRPr="002759F5">
              <w:rPr>
                <w:rFonts w:cs="Arial"/>
                <w:szCs w:val="20"/>
                <w:vertAlign w:val="superscript"/>
              </w:rPr>
              <w:t>3</w:t>
            </w:r>
            <w:r w:rsidRPr="002759F5">
              <w:rPr>
                <w:rFonts w:cs="Arial"/>
                <w:szCs w:val="20"/>
              </w:rPr>
              <w:t>)</w:t>
            </w:r>
          </w:p>
        </w:tc>
        <w:tc>
          <w:tcPr>
            <w:tcW w:w="352" w:type="pct"/>
            <w:vAlign w:val="center"/>
          </w:tcPr>
          <w:p w14:paraId="5D954EE2" w14:textId="77777777" w:rsidR="00991E43" w:rsidRPr="002759F5" w:rsidRDefault="00991E43" w:rsidP="002759F5">
            <w:pPr>
              <w:pStyle w:val="TableHeaderRow"/>
              <w:spacing w:before="20" w:after="20"/>
              <w:rPr>
                <w:rFonts w:cs="Arial"/>
              </w:rPr>
            </w:pPr>
            <w:r w:rsidRPr="002759F5">
              <w:rPr>
                <w:rFonts w:cs="Arial"/>
              </w:rPr>
              <w:lastRenderedPageBreak/>
              <w:t xml:space="preserve">24 </w:t>
            </w:r>
            <w:proofErr w:type="gramStart"/>
            <w:r w:rsidRPr="002759F5">
              <w:rPr>
                <w:rFonts w:cs="Arial"/>
              </w:rPr>
              <w:t>hour</w:t>
            </w:r>
            <w:proofErr w:type="gramEnd"/>
            <w:r w:rsidRPr="002759F5">
              <w:rPr>
                <w:rFonts w:cs="Arial"/>
              </w:rPr>
              <w:t xml:space="preserve"> mean</w:t>
            </w:r>
          </w:p>
        </w:tc>
        <w:tc>
          <w:tcPr>
            <w:tcW w:w="368" w:type="pct"/>
            <w:vAlign w:val="center"/>
          </w:tcPr>
          <w:p w14:paraId="440026BE" w14:textId="77777777" w:rsidR="00991E43" w:rsidRPr="002759F5" w:rsidRDefault="00991E43" w:rsidP="002759F5">
            <w:pPr>
              <w:pStyle w:val="TableHeaderRow"/>
              <w:spacing w:before="20" w:after="20"/>
              <w:rPr>
                <w:rFonts w:cs="Arial"/>
              </w:rPr>
            </w:pPr>
            <w:r w:rsidRPr="002759F5">
              <w:rPr>
                <w:rFonts w:cs="Arial"/>
              </w:rPr>
              <w:t>1hour mean</w:t>
            </w:r>
          </w:p>
        </w:tc>
        <w:tc>
          <w:tcPr>
            <w:tcW w:w="379" w:type="pct"/>
            <w:vAlign w:val="center"/>
          </w:tcPr>
          <w:p w14:paraId="54DB1D6A" w14:textId="77777777" w:rsidR="00991E43" w:rsidRPr="002759F5" w:rsidRDefault="00991E43" w:rsidP="002759F5">
            <w:pPr>
              <w:pStyle w:val="TableHeaderRow"/>
              <w:spacing w:before="20" w:after="20"/>
              <w:rPr>
                <w:rFonts w:cs="Arial"/>
              </w:rPr>
            </w:pPr>
            <w:r w:rsidRPr="002759F5">
              <w:rPr>
                <w:rFonts w:cs="Arial"/>
              </w:rPr>
              <w:t>15min mean</w:t>
            </w:r>
          </w:p>
        </w:tc>
      </w:tr>
      <w:tr w:rsidR="00991E43" w:rsidRPr="00637D0A" w14:paraId="72ED23CE" w14:textId="77777777" w:rsidTr="002759F5">
        <w:tc>
          <w:tcPr>
            <w:tcW w:w="677" w:type="pct"/>
            <w:vAlign w:val="center"/>
          </w:tcPr>
          <w:p w14:paraId="42607C6C" w14:textId="77777777" w:rsidR="00991E43" w:rsidRPr="002759F5" w:rsidRDefault="00991E43" w:rsidP="002759F5">
            <w:pPr>
              <w:spacing w:before="20" w:after="20" w:line="240" w:lineRule="auto"/>
              <w:jc w:val="left"/>
              <w:rPr>
                <w:rFonts w:cs="Arial"/>
              </w:rPr>
            </w:pPr>
            <w:r w:rsidRPr="002759F5">
              <w:rPr>
                <w:rFonts w:cs="Arial"/>
              </w:rPr>
              <w:t xml:space="preserve">Grangemouth AURN (Inchyra Park) </w:t>
            </w:r>
          </w:p>
        </w:tc>
        <w:tc>
          <w:tcPr>
            <w:tcW w:w="507" w:type="pct"/>
            <w:vAlign w:val="center"/>
          </w:tcPr>
          <w:p w14:paraId="0A921EA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107.1</w:t>
            </w:r>
          </w:p>
        </w:tc>
        <w:tc>
          <w:tcPr>
            <w:tcW w:w="585" w:type="pct"/>
            <w:vAlign w:val="center"/>
          </w:tcPr>
          <w:p w14:paraId="22AF3B0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86.3</w:t>
            </w:r>
          </w:p>
        </w:tc>
        <w:tc>
          <w:tcPr>
            <w:tcW w:w="507" w:type="pct"/>
            <w:vAlign w:val="center"/>
          </w:tcPr>
          <w:p w14:paraId="377811C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261.0</w:t>
            </w:r>
          </w:p>
        </w:tc>
        <w:tc>
          <w:tcPr>
            <w:tcW w:w="585" w:type="pct"/>
            <w:vAlign w:val="center"/>
          </w:tcPr>
          <w:p w14:paraId="144F96E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126.7</w:t>
            </w:r>
          </w:p>
        </w:tc>
        <w:tc>
          <w:tcPr>
            <w:tcW w:w="507" w:type="pct"/>
            <w:vAlign w:val="center"/>
          </w:tcPr>
          <w:p w14:paraId="4C5DD771"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291.8</w:t>
            </w:r>
          </w:p>
        </w:tc>
        <w:tc>
          <w:tcPr>
            <w:tcW w:w="533" w:type="pct"/>
            <w:vAlign w:val="center"/>
          </w:tcPr>
          <w:p w14:paraId="471EDF9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245.8</w:t>
            </w:r>
          </w:p>
        </w:tc>
        <w:tc>
          <w:tcPr>
            <w:tcW w:w="352" w:type="pct"/>
            <w:vAlign w:val="center"/>
          </w:tcPr>
          <w:p w14:paraId="06759AE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8C33B1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24BFF37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29</w:t>
            </w:r>
          </w:p>
        </w:tc>
      </w:tr>
      <w:tr w:rsidR="00991E43" w:rsidRPr="00637D0A" w14:paraId="05DBC952" w14:textId="77777777" w:rsidTr="002759F5">
        <w:tc>
          <w:tcPr>
            <w:tcW w:w="677" w:type="pct"/>
            <w:vAlign w:val="center"/>
          </w:tcPr>
          <w:p w14:paraId="0E83796B" w14:textId="77777777" w:rsidR="00991E43" w:rsidRPr="002759F5" w:rsidRDefault="00991E43" w:rsidP="002759F5">
            <w:pPr>
              <w:spacing w:before="20" w:after="20" w:line="240" w:lineRule="auto"/>
              <w:jc w:val="left"/>
              <w:rPr>
                <w:rFonts w:cs="Arial"/>
              </w:rPr>
            </w:pPr>
            <w:r w:rsidRPr="002759F5">
              <w:rPr>
                <w:rFonts w:cs="Arial"/>
              </w:rPr>
              <w:t xml:space="preserve">Grangemouth Moray </w:t>
            </w:r>
          </w:p>
        </w:tc>
        <w:tc>
          <w:tcPr>
            <w:tcW w:w="507" w:type="pct"/>
            <w:vAlign w:val="center"/>
          </w:tcPr>
          <w:p w14:paraId="64D5C0C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93.4</w:t>
            </w:r>
          </w:p>
        </w:tc>
        <w:tc>
          <w:tcPr>
            <w:tcW w:w="585" w:type="pct"/>
            <w:vAlign w:val="center"/>
          </w:tcPr>
          <w:p w14:paraId="77519A5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82.2</w:t>
            </w:r>
          </w:p>
        </w:tc>
        <w:tc>
          <w:tcPr>
            <w:tcW w:w="507" w:type="pct"/>
            <w:vAlign w:val="center"/>
          </w:tcPr>
          <w:p w14:paraId="109BB63C"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237.5</w:t>
            </w:r>
          </w:p>
        </w:tc>
        <w:tc>
          <w:tcPr>
            <w:tcW w:w="585" w:type="pct"/>
            <w:vAlign w:val="center"/>
          </w:tcPr>
          <w:p w14:paraId="40AAC42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113.9</w:t>
            </w:r>
          </w:p>
        </w:tc>
        <w:tc>
          <w:tcPr>
            <w:tcW w:w="507" w:type="pct"/>
            <w:vAlign w:val="center"/>
          </w:tcPr>
          <w:p w14:paraId="7235153D" w14:textId="77777777" w:rsidR="00991E43" w:rsidRPr="002759F5" w:rsidRDefault="00991E43" w:rsidP="002759F5">
            <w:pPr>
              <w:spacing w:before="20" w:after="20" w:line="240" w:lineRule="auto"/>
              <w:jc w:val="left"/>
              <w:rPr>
                <w:rFonts w:cs="Arial"/>
                <w:b/>
                <w:color w:val="000000"/>
              </w:rPr>
            </w:pPr>
            <w:r w:rsidRPr="002759F5">
              <w:rPr>
                <w:rFonts w:cs="Arial"/>
                <w:b/>
                <w:color w:val="000000"/>
                <w:szCs w:val="22"/>
              </w:rPr>
              <w:t>282.2</w:t>
            </w:r>
          </w:p>
        </w:tc>
        <w:tc>
          <w:tcPr>
            <w:tcW w:w="533" w:type="pct"/>
            <w:vAlign w:val="center"/>
          </w:tcPr>
          <w:p w14:paraId="797CC103"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211.5</w:t>
            </w:r>
          </w:p>
        </w:tc>
        <w:tc>
          <w:tcPr>
            <w:tcW w:w="352" w:type="pct"/>
            <w:vAlign w:val="center"/>
          </w:tcPr>
          <w:p w14:paraId="42059A08"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BF30E2E"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6673DC6A"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7</w:t>
            </w:r>
          </w:p>
        </w:tc>
      </w:tr>
      <w:tr w:rsidR="00991E43" w:rsidRPr="00637D0A" w14:paraId="0BE6F6D1" w14:textId="77777777" w:rsidTr="002759F5">
        <w:tc>
          <w:tcPr>
            <w:tcW w:w="677" w:type="pct"/>
            <w:vAlign w:val="center"/>
          </w:tcPr>
          <w:p w14:paraId="5BC6F719" w14:textId="77777777" w:rsidR="00991E43" w:rsidRPr="002759F5" w:rsidRDefault="00991E43" w:rsidP="002759F5">
            <w:pPr>
              <w:spacing w:before="20" w:after="20" w:line="240" w:lineRule="auto"/>
              <w:jc w:val="left"/>
              <w:rPr>
                <w:rFonts w:cs="Arial"/>
              </w:rPr>
            </w:pPr>
            <w:r w:rsidRPr="002759F5">
              <w:rPr>
                <w:rFonts w:cs="Arial"/>
              </w:rPr>
              <w:t>Grangemouth MC</w:t>
            </w:r>
          </w:p>
        </w:tc>
        <w:tc>
          <w:tcPr>
            <w:tcW w:w="507" w:type="pct"/>
            <w:vAlign w:val="center"/>
          </w:tcPr>
          <w:p w14:paraId="7B026FA4"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65.9</w:t>
            </w:r>
          </w:p>
        </w:tc>
        <w:tc>
          <w:tcPr>
            <w:tcW w:w="585" w:type="pct"/>
            <w:vAlign w:val="center"/>
          </w:tcPr>
          <w:p w14:paraId="2781E68F"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51.8</w:t>
            </w:r>
          </w:p>
        </w:tc>
        <w:tc>
          <w:tcPr>
            <w:tcW w:w="507" w:type="pct"/>
            <w:vAlign w:val="center"/>
          </w:tcPr>
          <w:p w14:paraId="3D76B8B7"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191.8</w:t>
            </w:r>
          </w:p>
        </w:tc>
        <w:tc>
          <w:tcPr>
            <w:tcW w:w="585" w:type="pct"/>
            <w:vAlign w:val="center"/>
          </w:tcPr>
          <w:p w14:paraId="0E992A3D"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113.2</w:t>
            </w:r>
          </w:p>
        </w:tc>
        <w:tc>
          <w:tcPr>
            <w:tcW w:w="507" w:type="pct"/>
            <w:vAlign w:val="center"/>
          </w:tcPr>
          <w:p w14:paraId="24F60CE6"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224.0</w:t>
            </w:r>
          </w:p>
        </w:tc>
        <w:tc>
          <w:tcPr>
            <w:tcW w:w="533" w:type="pct"/>
            <w:vAlign w:val="center"/>
          </w:tcPr>
          <w:p w14:paraId="0E59A9E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163.5</w:t>
            </w:r>
          </w:p>
        </w:tc>
        <w:tc>
          <w:tcPr>
            <w:tcW w:w="352" w:type="pct"/>
            <w:vAlign w:val="center"/>
          </w:tcPr>
          <w:p w14:paraId="20D6B372"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68" w:type="pct"/>
            <w:vAlign w:val="center"/>
          </w:tcPr>
          <w:p w14:paraId="67AED150"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c>
          <w:tcPr>
            <w:tcW w:w="379" w:type="pct"/>
            <w:vAlign w:val="center"/>
          </w:tcPr>
          <w:p w14:paraId="38A0CD0B" w14:textId="77777777" w:rsidR="00991E43" w:rsidRPr="002759F5" w:rsidRDefault="00991E43" w:rsidP="002759F5">
            <w:pPr>
              <w:spacing w:before="20" w:after="20" w:line="240" w:lineRule="auto"/>
              <w:jc w:val="left"/>
              <w:rPr>
                <w:rFonts w:cs="Arial"/>
                <w:color w:val="000000"/>
              </w:rPr>
            </w:pPr>
            <w:r w:rsidRPr="002759F5">
              <w:rPr>
                <w:rFonts w:cs="Arial"/>
                <w:color w:val="000000"/>
                <w:szCs w:val="22"/>
              </w:rPr>
              <w:t>0</w:t>
            </w:r>
          </w:p>
        </w:tc>
      </w:tr>
    </w:tbl>
    <w:p w14:paraId="36975EE8" w14:textId="77777777" w:rsidR="00991E43" w:rsidRDefault="00991E43" w:rsidP="009758BA">
      <w:pPr>
        <w:spacing w:after="0" w:line="240" w:lineRule="auto"/>
        <w:jc w:val="left"/>
      </w:pPr>
      <w:r>
        <w:t>The results indicate that with the TGT in operation, exceedences of the objective level are still predicted at the Grangemouth AURN (Inchyra Park), however the number of predicted exceedences has reduced markedly from 36 to 29. The highest predicted 15-minute mean concentration at the site is predicted to have reduced by approximately 22% as a result of the introduction of the TGT. Maximum predicted 1-hour mean and 24-hour mean concentrations at Grangemouth AURN (Inchyra Park) are predicted to reduce by 23% and 26% respectively following introduction of the TGT. No exceedences of the 1-hour mean or 24-hour mean objective levels are predicted post-TGT.</w:t>
      </w:r>
    </w:p>
    <w:p w14:paraId="6820BFD9" w14:textId="77777777" w:rsidR="00991E43" w:rsidRDefault="00991E43" w:rsidP="009758BA">
      <w:pPr>
        <w:spacing w:after="0" w:line="240" w:lineRule="auto"/>
        <w:jc w:val="left"/>
      </w:pPr>
    </w:p>
    <w:p w14:paraId="4B6CD24E" w14:textId="77777777" w:rsidR="00991E43" w:rsidRDefault="00991E43" w:rsidP="00A77A13">
      <w:r>
        <w:t>At Grangemouth Moray, seven exceedences of the 15-minute mean objective are predicted post-TGT introduction. The maximum 15-minute mean objective level is predicted to reduce by 15%. No exceedences of the 1-hour mean objective level are predicted with a reduction of approximately 18% also predicted in maximum 1-hour mean concentrations. No exceedence of the 24-hour mean objective is predicted, with a reduction of 29% in the maximum predicted 24-hour mean concentration predicted.</w:t>
      </w:r>
    </w:p>
    <w:p w14:paraId="28CCD873" w14:textId="77777777" w:rsidR="00991E43" w:rsidRDefault="00991E43" w:rsidP="00A77A13">
      <w:r>
        <w:t>At Grangemouth MC no exceedences of any objective are predicted post-TGT. Reductions in the 15-minute, 1-hour and 24-hour mean concentrations of approximately 21%, 21% and 17% respectively are predicted.</w:t>
      </w:r>
    </w:p>
    <w:p w14:paraId="55986CA6" w14:textId="77777777" w:rsidR="00991E43" w:rsidRDefault="00991E43" w:rsidP="0040690A">
      <w:pPr>
        <w:pStyle w:val="Heading1"/>
        <w:numPr>
          <w:ilvl w:val="0"/>
          <w:numId w:val="0"/>
        </w:numPr>
        <w:ind w:left="794" w:hanging="794"/>
      </w:pPr>
      <w:bookmarkStart w:id="4174" w:name="_Toc365474861"/>
      <w:bookmarkStart w:id="4175" w:name="_Toc365532314"/>
      <w:bookmarkStart w:id="4176" w:name="_Toc365532359"/>
      <w:bookmarkStart w:id="4177" w:name="_Toc365532954"/>
      <w:bookmarkStart w:id="4178" w:name="_Toc372712940"/>
      <w:bookmarkEnd w:id="4174"/>
    </w:p>
    <w:p w14:paraId="61056409" w14:textId="77777777" w:rsidR="00991E43" w:rsidRDefault="00991E43" w:rsidP="00F34306">
      <w:pPr>
        <w:pStyle w:val="Heading1"/>
      </w:pPr>
      <w:bookmarkStart w:id="4179" w:name="_Toc365532955"/>
      <w:bookmarkStart w:id="4180" w:name="_Toc365532315"/>
      <w:bookmarkStart w:id="4181" w:name="_Toc394325841"/>
      <w:bookmarkStart w:id="4182" w:name="_Toc394325898"/>
      <w:bookmarkStart w:id="4183" w:name="_Toc365532360"/>
      <w:bookmarkStart w:id="4184" w:name="_Toc365532956"/>
      <w:bookmarkStart w:id="4185" w:name="_Toc372712941"/>
      <w:bookmarkStart w:id="4186" w:name="_Toc372724226"/>
      <w:bookmarkStart w:id="4187" w:name="_Toc372725320"/>
      <w:bookmarkStart w:id="4188" w:name="_Toc381258662"/>
      <w:bookmarkStart w:id="4189" w:name="_Toc381258717"/>
      <w:bookmarkStart w:id="4190" w:name="_Toc381274125"/>
      <w:bookmarkStart w:id="4191" w:name="_Toc381274542"/>
      <w:bookmarkEnd w:id="4175"/>
      <w:bookmarkEnd w:id="4176"/>
      <w:bookmarkEnd w:id="4177"/>
      <w:bookmarkEnd w:id="4178"/>
      <w:bookmarkEnd w:id="4179"/>
      <w:bookmarkEnd w:id="4180"/>
      <w:r>
        <w:t>Modelling uncertainties and limitations</w:t>
      </w:r>
      <w:bookmarkEnd w:id="4181"/>
      <w:bookmarkEnd w:id="4182"/>
    </w:p>
    <w:p w14:paraId="26DB9679" w14:textId="55D53CFE" w:rsidR="00991E43" w:rsidRDefault="00991E43" w:rsidP="00977C70">
      <w:r>
        <w:t>The modelling study was undertaken using various input data used to define local meteorology and topography/topology effects on wind flow and atmospheric conditions, which will in turn influence the dispersion of emissions from the</w:t>
      </w:r>
      <w:r w:rsidR="0050576F">
        <w:t xml:space="preserve"> </w:t>
      </w:r>
      <w:r>
        <w:t>petrochemical complex.</w:t>
      </w:r>
      <w:r w:rsidR="0050576F">
        <w:t xml:space="preserve"> </w:t>
      </w:r>
      <w:r>
        <w:t xml:space="preserve">Sensitivity analysis was undertaken of the input data utilised, however there are a number of inherent limitations in the study which should be considered. </w:t>
      </w:r>
    </w:p>
    <w:p w14:paraId="51285455" w14:textId="37E9990F" w:rsidR="00991E43" w:rsidRDefault="00991E43" w:rsidP="00977C70">
      <w:r>
        <w:t>The model requires meteorological data measured on an hourly sequential basis, which is available from a number of local sites. The most reliable (in terms of data capture and QA/QC) is the Met Office measured data from Gogarbank, a site approximately 20 km east of Grangemouth. This data may not accurately reflect local conditions. The local monitoring sites are located adjacent to air quality monitoring stations or in the</w:t>
      </w:r>
      <w:r w:rsidR="0050576F">
        <w:t xml:space="preserve"> </w:t>
      </w:r>
      <w:r>
        <w:t>case of GMC on top of the roof of a building.</w:t>
      </w:r>
      <w:r w:rsidR="0050576F">
        <w:t xml:space="preserve"> </w:t>
      </w:r>
      <w:r>
        <w:t>Wind flows measured at these sites may be affected by local topology and not all required meteorological parameters are measured. The meteorological data used in the study therefore requires some compromises in selecting the</w:t>
      </w:r>
      <w:r w:rsidR="0050576F">
        <w:t xml:space="preserve"> </w:t>
      </w:r>
      <w:r>
        <w:t>best datasets.</w:t>
      </w:r>
    </w:p>
    <w:p w14:paraId="13381972" w14:textId="4B114962" w:rsidR="00991E43" w:rsidRDefault="00991E43" w:rsidP="00977C70">
      <w:r>
        <w:t>Furthermore, whichever meteorological dataset is utilised it should be noted that the data considered are hourly average data, which are used to predict hourly mean pollutant concentrations from which predictions of 15-minute mean concentrations are derived.</w:t>
      </w:r>
      <w:r w:rsidR="0050576F">
        <w:t xml:space="preserve"> </w:t>
      </w:r>
      <w:r>
        <w:t>The model</w:t>
      </w:r>
      <w:r w:rsidR="0050576F">
        <w:t xml:space="preserve"> </w:t>
      </w:r>
      <w:r>
        <w:t>may underestimate the effect of fluctuations in meteorological conditions on pollutant dispersal and hence resulting concentrations.</w:t>
      </w:r>
    </w:p>
    <w:p w14:paraId="6A34F8B6" w14:textId="71391F86" w:rsidR="00991E43" w:rsidRDefault="00991E43" w:rsidP="00977C70">
      <w:r>
        <w:t>A similar approach is required for consideration of emissions data. For the</w:t>
      </w:r>
      <w:r w:rsidR="0050576F">
        <w:t xml:space="preserve"> </w:t>
      </w:r>
      <w:r>
        <w:t xml:space="preserve">baseline scenario </w:t>
      </w:r>
      <w:proofErr w:type="gramStart"/>
      <w:r>
        <w:t>hourly</w:t>
      </w:r>
      <w:proofErr w:type="gramEnd"/>
      <w:r>
        <w:t xml:space="preserve"> variable emissions data are considered based on historic measurements for the site. The measurements indicate a substantial peak to mean ratio on emissions at differing times of the</w:t>
      </w:r>
      <w:r w:rsidR="0050576F">
        <w:t xml:space="preserve"> </w:t>
      </w:r>
      <w:r>
        <w:t>year. As hourly average emissions are considered the study also potentially underestimates emissions which could occur over a lesser 15-minute averaging period.</w:t>
      </w:r>
    </w:p>
    <w:p w14:paraId="0D365734" w14:textId="42B2F9C8" w:rsidR="00991E43" w:rsidRDefault="00991E43" w:rsidP="00977C70">
      <w:r>
        <w:t xml:space="preserve">For consideration of future </w:t>
      </w:r>
      <w:r w:rsidR="0050576F">
        <w:t>scenarios,</w:t>
      </w:r>
      <w:r>
        <w:t xml:space="preserve"> no hourly variable emissions data are available, therefore it is necessary to consider future annual average emissions and benchmark against baseline average emissions. Such an </w:t>
      </w:r>
      <w:r>
        <w:lastRenderedPageBreak/>
        <w:t xml:space="preserve">approach allows determination of the predicted change in concentrations, </w:t>
      </w:r>
      <w:proofErr w:type="gramStart"/>
      <w:r>
        <w:t>however</w:t>
      </w:r>
      <w:proofErr w:type="gramEnd"/>
      <w:r>
        <w:t xml:space="preserve"> may underestimate the magnitude of predicted levels.</w:t>
      </w:r>
    </w:p>
    <w:p w14:paraId="78BC2DBE" w14:textId="77777777" w:rsidR="00991E43" w:rsidRDefault="00991E43" w:rsidP="00C1363A">
      <w:r>
        <w:t>Due to the limitations of the proprietary dispersion model used in the stud a number of other compromises have been made regarding input data.</w:t>
      </w:r>
    </w:p>
    <w:p w14:paraId="6633D9A4" w14:textId="3B0DC265" w:rsidR="00991E43" w:rsidRDefault="00991E43" w:rsidP="00C1363A">
      <w:r>
        <w:t>The study does not include reference to the buildings in the study area.  There are a number of buildings and complex orography at the site that may influence the concentrations recorded at certain locations due to their impact on wind patterns and dispersion of pollutants. It is assumed that buildings are unlikely to be an issue influencing the dispersion of pollutants at the site and have been sufficiently accounted for by the inclusion of a variable surface roughness file, so have not been considered in this study.  The site is also located in a coastal location and beyond the surface roughness file coastal factors have not been included in the analysis.</w:t>
      </w:r>
    </w:p>
    <w:p w14:paraId="6E316016" w14:textId="77777777" w:rsidR="00991E43" w:rsidRPr="00977C70" w:rsidRDefault="00991E43" w:rsidP="00C1363A">
      <w:r>
        <w:t>It is also not possible to model both ‘</w:t>
      </w:r>
      <w:proofErr w:type="gramStart"/>
      <w:r>
        <w:t>calms’</w:t>
      </w:r>
      <w:proofErr w:type="gramEnd"/>
      <w:r>
        <w:t xml:space="preserve"> and ‘terrain’ together and so the models have been analysed to assess which factor assists in most faithfully reproducing the recorded concentrations at the expense of the other factor being removed from the model.</w:t>
      </w:r>
    </w:p>
    <w:p w14:paraId="77402154" w14:textId="77777777" w:rsidR="00991E43" w:rsidRPr="00F34306" w:rsidRDefault="00991E43" w:rsidP="00F34306">
      <w:pPr>
        <w:pStyle w:val="Heading1"/>
      </w:pPr>
      <w:bookmarkStart w:id="4192" w:name="_Toc394325899"/>
      <w:bookmarkStart w:id="4193" w:name="_Toc394325842"/>
      <w:r w:rsidRPr="00F34306">
        <w:t>CONCLUSIONS</w:t>
      </w:r>
      <w:bookmarkEnd w:id="4192"/>
    </w:p>
    <w:p w14:paraId="724B7EBC" w14:textId="77777777" w:rsidR="00991E43" w:rsidRDefault="00991E43" w:rsidP="00F34306">
      <w:pPr>
        <w:pStyle w:val="Heading2"/>
        <w:numPr>
          <w:ilvl w:val="0"/>
          <w:numId w:val="0"/>
        </w:numPr>
        <w:ind w:left="964"/>
      </w:pPr>
    </w:p>
    <w:p w14:paraId="5549EFCD" w14:textId="77777777" w:rsidR="00991E43" w:rsidRPr="006965FB" w:rsidRDefault="00991E43" w:rsidP="006965FB">
      <w:pPr>
        <w:pStyle w:val="Heading2"/>
      </w:pPr>
      <w:bookmarkStart w:id="4194" w:name="_Toc394325900"/>
      <w:r>
        <w:t>Baseline Scenario</w:t>
      </w:r>
      <w:bookmarkEnd w:id="4183"/>
      <w:bookmarkEnd w:id="4184"/>
      <w:bookmarkEnd w:id="4185"/>
      <w:bookmarkEnd w:id="4186"/>
      <w:bookmarkEnd w:id="4187"/>
      <w:bookmarkEnd w:id="4188"/>
      <w:bookmarkEnd w:id="4189"/>
      <w:bookmarkEnd w:id="4190"/>
      <w:bookmarkEnd w:id="4191"/>
      <w:bookmarkEnd w:id="4193"/>
      <w:bookmarkEnd w:id="4194"/>
    </w:p>
    <w:p w14:paraId="10816EE8" w14:textId="77777777" w:rsidR="00991E43" w:rsidRDefault="00991E43" w:rsidP="000375B1">
      <w:r>
        <w:t xml:space="preserve">Modelling was undertaken of both time varying and annual mean emissions under normal operating conditions during 2010. </w:t>
      </w:r>
    </w:p>
    <w:p w14:paraId="50886F2E" w14:textId="77777777" w:rsidR="00991E43" w:rsidRDefault="00991E43" w:rsidP="000375B1">
      <w:r>
        <w:t>The results from the baseline model using the time varying emission profile indicated that the model under predicted but performed well when predicted the magnitude of exceedences of the 15-minute mean objective at all three monitoring locations.</w:t>
      </w:r>
    </w:p>
    <w:p w14:paraId="1D1E1AB2" w14:textId="77777777" w:rsidR="00991E43" w:rsidRDefault="00991E43" w:rsidP="000375B1">
      <w:r>
        <w:t>The results from the baseline model using the annual mean emission profile generally under predicted pollutant concentrations when compared against measured data.  The modelling results also adequately predicted the magnitude of the exceedences of all three SO</w:t>
      </w:r>
      <w:r>
        <w:rPr>
          <w:vertAlign w:val="subscript"/>
        </w:rPr>
        <w:t>2</w:t>
      </w:r>
      <w:r>
        <w:t xml:space="preserve"> objectives at all three air quality monitoring locations.</w:t>
      </w:r>
    </w:p>
    <w:p w14:paraId="26F2D01E" w14:textId="77777777" w:rsidR="00991E43" w:rsidRDefault="00991E43" w:rsidP="006965FB">
      <w:pPr>
        <w:pStyle w:val="Heading2"/>
      </w:pPr>
      <w:bookmarkStart w:id="4195" w:name="_Toc365532361"/>
      <w:bookmarkStart w:id="4196" w:name="_Toc365532957"/>
      <w:bookmarkStart w:id="4197" w:name="_Toc372712942"/>
      <w:bookmarkStart w:id="4198" w:name="_Toc372724227"/>
      <w:bookmarkStart w:id="4199" w:name="_Toc372725321"/>
      <w:bookmarkStart w:id="4200" w:name="_Toc381258663"/>
      <w:bookmarkStart w:id="4201" w:name="_Toc381258718"/>
      <w:bookmarkStart w:id="4202" w:name="_Toc381274126"/>
      <w:bookmarkStart w:id="4203" w:name="_Toc381274543"/>
      <w:bookmarkStart w:id="4204" w:name="_Toc394325843"/>
      <w:bookmarkStart w:id="4205" w:name="_Toc394325901"/>
      <w:bookmarkEnd w:id="4195"/>
      <w:r>
        <w:t>Future Scenario</w:t>
      </w:r>
      <w:bookmarkEnd w:id="4196"/>
      <w:bookmarkEnd w:id="4197"/>
      <w:bookmarkEnd w:id="4198"/>
      <w:bookmarkEnd w:id="4199"/>
      <w:bookmarkEnd w:id="4200"/>
      <w:bookmarkEnd w:id="4201"/>
      <w:bookmarkEnd w:id="4202"/>
      <w:bookmarkEnd w:id="4203"/>
      <w:bookmarkEnd w:id="4204"/>
      <w:bookmarkEnd w:id="4205"/>
    </w:p>
    <w:p w14:paraId="4C26E43E" w14:textId="77777777" w:rsidR="00991E43" w:rsidRDefault="00991E43" w:rsidP="006965FB">
      <w:r>
        <w:t>Modelling was undertaken of predicted emissions during 2013 with the TGT and without the TGT to determine the benefit to air quality.</w:t>
      </w:r>
    </w:p>
    <w:p w14:paraId="0B0EF418" w14:textId="77777777" w:rsidR="00991E43" w:rsidRDefault="00991E43" w:rsidP="006965FB">
      <w:r>
        <w:t>Modelling predictions of 2013 without the TGT indicates that the 15-minute mean objective would continue to be breached based on projected emissions data.</w:t>
      </w:r>
    </w:p>
    <w:p w14:paraId="57B700D4" w14:textId="194386B2" w:rsidR="00991E43" w:rsidRDefault="00991E43" w:rsidP="006965FB">
      <w:r>
        <w:t xml:space="preserve">Modelling predictions of 2013 with the TGT installation indicates that the number of exceedences of the </w:t>
      </w:r>
      <w:r>
        <w:br/>
        <w:t>15-minute mean objective would reduce markedly. Predicted concentrations at Grangemouth AURN (Inchyra Park)</w:t>
      </w:r>
      <w:r w:rsidR="0050576F">
        <w:t xml:space="preserve"> </w:t>
      </w:r>
      <w:r>
        <w:t xml:space="preserve">and Grangemouth Moray would continue to be in excess of the objective level, however the number of predicted exceedences would be below that allowed under the objective. No exceedences are predicted at Grangemouth MC. Overall, maximum concentrations are predicted to reduce markedly as a result of the TGT introduction. </w:t>
      </w:r>
    </w:p>
    <w:p w14:paraId="22A7A321" w14:textId="77777777" w:rsidR="00991E43" w:rsidRDefault="00991E43" w:rsidP="006965FB">
      <w:r>
        <w:t>Potential for exceedence of the NAQS 15-minute mean objective level will remain after the introduction of the TGT, however overall maximum concentrations will be reduced and the extent of the potential area of exceedence of objectives is likely to be reduced.</w:t>
      </w:r>
    </w:p>
    <w:p w14:paraId="1429E1DD" w14:textId="77777777" w:rsidR="00991E43" w:rsidRDefault="00991E43" w:rsidP="006965FB"/>
    <w:p w14:paraId="25CA8998" w14:textId="77777777" w:rsidR="00991E43" w:rsidRDefault="00991E43"/>
    <w:p w14:paraId="660D496F" w14:textId="77777777" w:rsidR="00991E43" w:rsidRDefault="00991E43">
      <w:pPr>
        <w:sectPr w:rsidR="00991E43" w:rsidSect="00F75555">
          <w:headerReference w:type="even" r:id="rId88"/>
          <w:headerReference w:type="default" r:id="rId89"/>
          <w:footerReference w:type="even" r:id="rId90"/>
          <w:footerReference w:type="default" r:id="rId91"/>
          <w:headerReference w:type="first" r:id="rId92"/>
          <w:footerReference w:type="first" r:id="rId93"/>
          <w:pgSz w:w="11906" w:h="16838"/>
          <w:pgMar w:top="2268" w:right="1134" w:bottom="1134" w:left="1134" w:header="851" w:footer="397" w:gutter="0"/>
          <w:cols w:space="708"/>
          <w:formProt w:val="0"/>
          <w:docGrid w:linePitch="360"/>
        </w:sectPr>
      </w:pPr>
    </w:p>
    <w:p w14:paraId="26C71087" w14:textId="672533DD" w:rsidR="00991E43" w:rsidRDefault="00077227" w:rsidP="00006FA2">
      <w:pPr>
        <w:pStyle w:val="TOCPageTitle"/>
      </w:pPr>
      <w:r>
        <w:lastRenderedPageBreak/>
        <w:fldChar w:fldCharType="begin"/>
      </w:r>
      <w:r>
        <w:instrText xml:space="preserve"> DOCPROPERTY  DocType  \* MERGEFORMAT </w:instrText>
      </w:r>
      <w:r>
        <w:fldChar w:fldCharType="separate"/>
      </w:r>
      <w:r w:rsidR="00991E43" w:rsidRPr="0077693D">
        <w:rPr>
          <w:szCs w:val="8"/>
        </w:rPr>
        <w:t>Report</w:t>
      </w:r>
      <w:r>
        <w:rPr>
          <w:szCs w:val="8"/>
        </w:rPr>
        <w:fldChar w:fldCharType="end"/>
      </w:r>
      <w:bookmarkStart w:id="4206" w:name="SignaturePage"/>
      <w:bookmarkEnd w:id="4206"/>
      <w:r w:rsidR="0050576F">
        <w:rPr>
          <w:szCs w:val="8"/>
        </w:rPr>
        <w:t xml:space="preserve"> </w:t>
      </w:r>
      <w:r w:rsidR="00991E43">
        <w:t>Signature Page</w:t>
      </w:r>
    </w:p>
    <w:p w14:paraId="3DD1BF6B" w14:textId="77777777" w:rsidR="00991E43" w:rsidRDefault="00991E43" w:rsidP="0068644E"/>
    <w:p w14:paraId="32A94470" w14:textId="77777777" w:rsidR="00991E43" w:rsidRPr="00A8516C" w:rsidRDefault="00C50D39" w:rsidP="00A8516C">
      <w:pPr>
        <w:pStyle w:val="CompanyName"/>
      </w:pPr>
      <w:fldSimple w:instr=" DOCPROPERTY  &quot;Company Name&quot;  \* MERGEFORMAT ">
        <w:r w:rsidR="00991E43">
          <w:t>Golder Associates (UK) Ltd</w:t>
        </w:r>
      </w:fldSimple>
    </w:p>
    <w:p w14:paraId="22B34AFD" w14:textId="77777777" w:rsidR="00991E43" w:rsidRDefault="00991E43" w:rsidP="0068644E"/>
    <w:p w14:paraId="53509EA1" w14:textId="77777777" w:rsidR="00991E43" w:rsidRDefault="00991E43" w:rsidP="0068644E"/>
    <w:p w14:paraId="56E274B5" w14:textId="77777777" w:rsidR="00991E43" w:rsidRDefault="00991E43" w:rsidP="0068644E"/>
    <w:p w14:paraId="48A42503" w14:textId="77777777" w:rsidR="00991E43" w:rsidRDefault="00991E43" w:rsidP="0068644E"/>
    <w:p w14:paraId="5C2CB516" w14:textId="77777777" w:rsidR="00991E43" w:rsidRDefault="00C50D39" w:rsidP="00486684">
      <w:pPr>
        <w:pStyle w:val="Signatories"/>
      </w:pPr>
      <w:fldSimple w:instr=" DOCPROPERTY  &quot;Signatory Name&quot;  \* MERGEFORMAT ">
        <w:r w:rsidR="00991E43">
          <w:t>Stuart McGowan</w:t>
        </w:r>
      </w:fldSimple>
      <w:r w:rsidR="00991E43">
        <w:tab/>
      </w:r>
      <w:r w:rsidR="00991E43">
        <w:fldChar w:fldCharType="begin"/>
      </w:r>
      <w:r w:rsidR="00991E43">
        <w:instrText xml:space="preserve"> DOCPROPERTY  "Approved Signatory Name"  \* MERGEFORMAT </w:instrText>
      </w:r>
      <w:r w:rsidR="00991E43">
        <w:fldChar w:fldCharType="end"/>
      </w:r>
    </w:p>
    <w:p w14:paraId="3A2BF465" w14:textId="77777777" w:rsidR="00991E43" w:rsidRDefault="00C50D39" w:rsidP="00486684">
      <w:pPr>
        <w:pStyle w:val="Signatories"/>
      </w:pPr>
      <w:fldSimple w:instr=" DOCPROPERTY  &quot;Signatory Title&quot;  \* MERGEFORMAT ">
        <w:r w:rsidR="00991E43">
          <w:t>Senior EIA, Air Quality and Noise Consultant</w:t>
        </w:r>
      </w:fldSimple>
      <w:r w:rsidR="00991E43">
        <w:tab/>
      </w:r>
      <w:r w:rsidR="00991E43">
        <w:fldChar w:fldCharType="begin"/>
      </w:r>
      <w:r w:rsidR="00991E43">
        <w:instrText xml:space="preserve"> DOCPROPERTY  "Approved Signatory Title"  \* MERGEFORMAT </w:instrText>
      </w:r>
      <w:r w:rsidR="00991E43">
        <w:fldChar w:fldCharType="end"/>
      </w:r>
    </w:p>
    <w:p w14:paraId="434B93A5" w14:textId="77777777" w:rsidR="00991E43" w:rsidRDefault="00991E43" w:rsidP="0068644E"/>
    <w:p w14:paraId="456BE952" w14:textId="77777777" w:rsidR="00991E43" w:rsidRPr="00CC0335" w:rsidRDefault="008A5A68" w:rsidP="00CC0335">
      <w:pPr>
        <w:pStyle w:val="Initials"/>
      </w:pPr>
      <w:r>
        <w:fldChar w:fldCharType="begin"/>
      </w:r>
      <w:r>
        <w:instrText xml:space="preserve"> DOCPROPERTY  Initials  \* MERGEFORMAT </w:instrText>
      </w:r>
      <w:r>
        <w:fldChar w:fldCharType="separate"/>
      </w:r>
      <w:proofErr w:type="spellStart"/>
      <w:r w:rsidR="00991E43">
        <w:t>SMcG</w:t>
      </w:r>
      <w:proofErr w:type="spellEnd"/>
      <w:r w:rsidR="00991E43">
        <w:t>/</w:t>
      </w:r>
      <w:proofErr w:type="spellStart"/>
      <w:r w:rsidR="00991E43">
        <w:t>te</w:t>
      </w:r>
      <w:proofErr w:type="spellEnd"/>
      <w:r>
        <w:fldChar w:fldCharType="end"/>
      </w:r>
    </w:p>
    <w:p w14:paraId="57E2DA76" w14:textId="77777777" w:rsidR="00991E43" w:rsidRPr="0040690A" w:rsidRDefault="00991E43" w:rsidP="0068644E">
      <w:pPr>
        <w:rPr>
          <w:sz w:val="18"/>
        </w:rPr>
      </w:pPr>
      <w:r w:rsidRPr="0040690A">
        <w:rPr>
          <w:sz w:val="18"/>
        </w:rPr>
        <w:t>Date:  20 November 2013</w:t>
      </w:r>
    </w:p>
    <w:p w14:paraId="34E3BB62" w14:textId="77777777" w:rsidR="00991E43" w:rsidRPr="00486684" w:rsidRDefault="00991E43" w:rsidP="00486684">
      <w:pPr>
        <w:pStyle w:val="LegalDetails"/>
      </w:pPr>
      <w:bookmarkStart w:id="4207" w:name="Legal1"/>
      <w:r>
        <w:t>Company Registered in England No.1125149.</w:t>
      </w:r>
      <w:bookmarkEnd w:id="4207"/>
    </w:p>
    <w:p w14:paraId="1F986244" w14:textId="77777777" w:rsidR="00991E43" w:rsidRPr="00486684" w:rsidRDefault="00991E43" w:rsidP="00486684">
      <w:pPr>
        <w:pStyle w:val="LegalDetails"/>
      </w:pPr>
      <w:bookmarkStart w:id="4208" w:name="Legal2"/>
      <w:r>
        <w:t>At Attenborough House, Browns Lane Business Park, Stanton-on-the-Wolds, Nottinghamshire NG12 5BL</w:t>
      </w:r>
      <w:bookmarkEnd w:id="4208"/>
    </w:p>
    <w:p w14:paraId="33FE7F01" w14:textId="77777777" w:rsidR="00991E43" w:rsidRPr="00486684" w:rsidRDefault="00991E43" w:rsidP="00486684">
      <w:pPr>
        <w:pStyle w:val="LegalDetails"/>
      </w:pPr>
      <w:bookmarkStart w:id="4209" w:name="Legal3"/>
      <w:r>
        <w:t>VAT No. 209 0084 92</w:t>
      </w:r>
      <w:bookmarkEnd w:id="4209"/>
    </w:p>
    <w:p w14:paraId="455B1AF6" w14:textId="77777777" w:rsidR="00991E43" w:rsidRPr="00486684" w:rsidRDefault="00991E43" w:rsidP="00486684">
      <w:pPr>
        <w:pStyle w:val="LegalDetails"/>
      </w:pPr>
      <w:bookmarkStart w:id="4210" w:name="Legal4"/>
      <w:r>
        <w:t>Golder, Golder Associates and the GA globe design are trademarks of Golder Associates Corporation.</w:t>
      </w:r>
      <w:bookmarkEnd w:id="4210"/>
    </w:p>
    <w:p w14:paraId="532621CA" w14:textId="77777777" w:rsidR="00991E43" w:rsidRDefault="00991E43" w:rsidP="00F3720A">
      <w:bookmarkStart w:id="4211" w:name="_Toc190856093"/>
      <w:bookmarkEnd w:id="4211"/>
    </w:p>
    <w:p w14:paraId="78EB14BA" w14:textId="77777777" w:rsidR="00991E43" w:rsidRDefault="00991E43" w:rsidP="00766555">
      <w:pPr>
        <w:pStyle w:val="Heading7"/>
      </w:pPr>
      <w:bookmarkStart w:id="4212" w:name="_Toc369600236"/>
      <w:bookmarkStart w:id="4213" w:name="_Toc369600259"/>
      <w:bookmarkStart w:id="4214" w:name="_Toc372703013"/>
      <w:bookmarkStart w:id="4215" w:name="_Toc372712966"/>
      <w:bookmarkStart w:id="4216" w:name="_Toc372722505"/>
      <w:bookmarkStart w:id="4217" w:name="_Toc372724228"/>
      <w:bookmarkStart w:id="4218" w:name="_Toc372724251"/>
      <w:bookmarkStart w:id="4219" w:name="_Toc372725322"/>
      <w:bookmarkStart w:id="4220" w:name="_Toc372725347"/>
      <w:bookmarkStart w:id="4221" w:name="_Toc372725351"/>
      <w:bookmarkStart w:id="4222" w:name="_Toc372726852"/>
      <w:bookmarkStart w:id="4223" w:name="_Toc372726909"/>
      <w:bookmarkStart w:id="4224" w:name="_Toc381258664"/>
      <w:bookmarkStart w:id="4225" w:name="_Toc381258690"/>
      <w:bookmarkStart w:id="4226" w:name="_Toc381258719"/>
      <w:bookmarkStart w:id="4227" w:name="_Toc381258745"/>
      <w:bookmarkStart w:id="4228" w:name="_Toc381260190"/>
      <w:bookmarkStart w:id="4229" w:name="_Toc381260217"/>
      <w:bookmarkStart w:id="4230" w:name="_Toc381274150"/>
      <w:bookmarkStart w:id="4231" w:name="_Toc381274544"/>
      <w:bookmarkStart w:id="4232" w:name="_Toc381274571"/>
      <w:bookmarkStart w:id="4233" w:name="_Toc394325844"/>
      <w:bookmarkStart w:id="4234" w:name="_Toc394325871"/>
      <w:bookmarkStart w:id="4235" w:name="_Toc394325902"/>
      <w:bookmarkStart w:id="4236" w:name="_Toc394325929"/>
      <w:bookmarkStart w:id="4237" w:name="_Toc394325934"/>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p>
    <w:p w14:paraId="6D87154F" w14:textId="77777777" w:rsidR="00991E43" w:rsidRPr="00766555" w:rsidRDefault="00991E43" w:rsidP="00766555">
      <w:pPr>
        <w:pStyle w:val="Heading8"/>
      </w:pPr>
      <w:bookmarkStart w:id="4238" w:name="_Toc369600237"/>
      <w:bookmarkStart w:id="4239" w:name="_Toc369600260"/>
      <w:bookmarkStart w:id="4240" w:name="_Toc372703014"/>
      <w:bookmarkStart w:id="4241" w:name="_Toc372712967"/>
      <w:bookmarkStart w:id="4242" w:name="_Toc372722506"/>
      <w:bookmarkStart w:id="4243" w:name="_Toc372724229"/>
      <w:bookmarkStart w:id="4244" w:name="_Toc372724252"/>
      <w:bookmarkStart w:id="4245" w:name="_Toc372725323"/>
      <w:bookmarkStart w:id="4246" w:name="_Toc372725348"/>
      <w:bookmarkStart w:id="4247" w:name="_Toc372725352"/>
      <w:bookmarkStart w:id="4248" w:name="_Toc372726853"/>
      <w:bookmarkStart w:id="4249" w:name="_Toc372726910"/>
      <w:bookmarkStart w:id="4250" w:name="_Toc381258665"/>
      <w:bookmarkStart w:id="4251" w:name="_Toc381258691"/>
      <w:bookmarkStart w:id="4252" w:name="_Toc381258720"/>
      <w:bookmarkStart w:id="4253" w:name="_Toc381258746"/>
      <w:bookmarkStart w:id="4254" w:name="_Toc381260191"/>
      <w:bookmarkStart w:id="4255" w:name="_Toc381260218"/>
      <w:bookmarkStart w:id="4256" w:name="_Toc381274151"/>
      <w:bookmarkStart w:id="4257" w:name="_Toc381274545"/>
      <w:bookmarkStart w:id="4258" w:name="_Toc381274572"/>
      <w:bookmarkStart w:id="4259" w:name="_Toc394325845"/>
      <w:bookmarkStart w:id="4260" w:name="_Toc394325872"/>
      <w:bookmarkStart w:id="4261" w:name="_Toc394325903"/>
      <w:bookmarkStart w:id="4262" w:name="_Toc394325930"/>
      <w:bookmarkStart w:id="4263" w:name="_Toc394325935"/>
      <w:r>
        <w:t>Post-TGT Modelling Predictions</w:t>
      </w:r>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p>
    <w:p w14:paraId="72496DB5" w14:textId="77777777" w:rsidR="00991E43" w:rsidRDefault="00991E43" w:rsidP="00F3720A"/>
    <w:p w14:paraId="0602BC42" w14:textId="77777777" w:rsidR="00991E43" w:rsidRDefault="00991E43" w:rsidP="00760A90">
      <w:pPr>
        <w:pStyle w:val="Heading7"/>
      </w:pPr>
      <w:bookmarkStart w:id="4264" w:name="_Toc372725324"/>
      <w:bookmarkStart w:id="4265" w:name="_Toc372725349"/>
      <w:bookmarkStart w:id="4266" w:name="_Toc372725353"/>
      <w:bookmarkStart w:id="4267" w:name="_Toc372726854"/>
      <w:bookmarkStart w:id="4268" w:name="_Toc372726911"/>
      <w:bookmarkStart w:id="4269" w:name="_Toc381258666"/>
      <w:bookmarkStart w:id="4270" w:name="_Toc381258692"/>
      <w:bookmarkStart w:id="4271" w:name="_Toc381258721"/>
      <w:bookmarkStart w:id="4272" w:name="_Toc381258747"/>
      <w:bookmarkStart w:id="4273" w:name="_Toc381260192"/>
      <w:bookmarkStart w:id="4274" w:name="_Toc381260219"/>
      <w:bookmarkStart w:id="4275" w:name="_Toc381274152"/>
      <w:bookmarkStart w:id="4276" w:name="_Toc381274546"/>
      <w:bookmarkStart w:id="4277" w:name="_Toc381274573"/>
      <w:bookmarkStart w:id="4278" w:name="_Toc394325846"/>
      <w:bookmarkStart w:id="4279" w:name="_Toc394325873"/>
      <w:bookmarkStart w:id="4280" w:name="_Toc394325904"/>
      <w:bookmarkStart w:id="4281" w:name="_Toc394325931"/>
      <w:bookmarkStart w:id="4282" w:name="_Toc394325936"/>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p>
    <w:p w14:paraId="31FCDB10" w14:textId="77777777" w:rsidR="00991E43" w:rsidRPr="00760A90" w:rsidRDefault="00991E43" w:rsidP="00760A90">
      <w:pPr>
        <w:pStyle w:val="Heading8"/>
      </w:pPr>
      <w:bookmarkStart w:id="4283" w:name="_Toc372725325"/>
      <w:bookmarkStart w:id="4284" w:name="_Toc372725350"/>
      <w:bookmarkStart w:id="4285" w:name="_Toc372725354"/>
      <w:bookmarkStart w:id="4286" w:name="_Toc372726855"/>
      <w:bookmarkStart w:id="4287" w:name="_Toc372726912"/>
      <w:bookmarkStart w:id="4288" w:name="_Toc381258667"/>
      <w:bookmarkStart w:id="4289" w:name="_Toc381258693"/>
      <w:bookmarkStart w:id="4290" w:name="_Toc381258722"/>
      <w:bookmarkStart w:id="4291" w:name="_Toc381258748"/>
      <w:bookmarkStart w:id="4292" w:name="_Toc381260193"/>
      <w:bookmarkStart w:id="4293" w:name="_Toc381260220"/>
      <w:bookmarkStart w:id="4294" w:name="_Toc381274153"/>
      <w:bookmarkStart w:id="4295" w:name="_Toc381274547"/>
      <w:bookmarkStart w:id="4296" w:name="_Toc381274574"/>
      <w:bookmarkStart w:id="4297" w:name="_Toc394325847"/>
      <w:bookmarkStart w:id="4298" w:name="_Toc394325874"/>
      <w:bookmarkStart w:id="4299" w:name="_Toc394325905"/>
      <w:bookmarkStart w:id="4300" w:name="_Toc394325932"/>
      <w:bookmarkStart w:id="4301" w:name="_Toc394325937"/>
      <w:r>
        <w:t>Figures</w:t>
      </w:r>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p>
    <w:p w14:paraId="4C6CB94C" w14:textId="77777777" w:rsidR="00991E43" w:rsidRDefault="00991E43" w:rsidP="00F3720A"/>
    <w:p w14:paraId="020D7334" w14:textId="77777777" w:rsidR="00991E43" w:rsidRDefault="00991E43" w:rsidP="00F3720A">
      <w:pPr>
        <w:sectPr w:rsidR="00991E43" w:rsidSect="008D72E6">
          <w:headerReference w:type="default" r:id="rId94"/>
          <w:footerReference w:type="default" r:id="rId95"/>
          <w:pgSz w:w="11906" w:h="16838"/>
          <w:pgMar w:top="2268" w:right="1134" w:bottom="1134" w:left="1134" w:header="851" w:footer="397" w:gutter="0"/>
          <w:cols w:space="708"/>
          <w:formProt w:val="0"/>
          <w:docGrid w:linePitch="360"/>
        </w:sectPr>
      </w:pPr>
    </w:p>
    <w:p w14:paraId="59093628" w14:textId="77777777" w:rsidR="00991E43" w:rsidRDefault="00991E43" w:rsidP="00F3720A">
      <w:bookmarkStart w:id="4302" w:name="AppendixDatum"/>
      <w:bookmarkEnd w:id="4302"/>
    </w:p>
    <w:tbl>
      <w:tblPr>
        <w:tblpPr w:leftFromText="181" w:rightFromText="181" w:vertAnchor="page" w:horzAnchor="page" w:tblpXSpec="center" w:tblpY="9215"/>
        <w:tblOverlap w:val="never"/>
        <w:tblW w:w="0" w:type="auto"/>
        <w:tblBorders>
          <w:top w:val="single" w:sz="4" w:space="0" w:color="00755C"/>
          <w:left w:val="single" w:sz="4" w:space="0" w:color="00755C"/>
          <w:bottom w:val="single" w:sz="4" w:space="0" w:color="00755C"/>
          <w:right w:val="single" w:sz="4" w:space="0" w:color="00755C"/>
          <w:insideH w:val="single" w:sz="4" w:space="0" w:color="00755C"/>
          <w:insideV w:val="single" w:sz="4" w:space="0" w:color="00755C"/>
        </w:tblBorders>
        <w:tblLook w:val="01E0" w:firstRow="1" w:lastRow="1" w:firstColumn="1" w:lastColumn="1" w:noHBand="0" w:noVBand="0"/>
      </w:tblPr>
      <w:tblGrid>
        <w:gridCol w:w="3580"/>
      </w:tblGrid>
      <w:tr w:rsidR="00991E43" w14:paraId="074CEB01" w14:textId="77777777" w:rsidTr="002759F5">
        <w:trPr>
          <w:trHeight w:val="3106"/>
        </w:trPr>
        <w:tc>
          <w:tcPr>
            <w:tcW w:w="0" w:type="auto"/>
            <w:noWrap/>
            <w:tcMar>
              <w:top w:w="57" w:type="dxa"/>
              <w:left w:w="284" w:type="dxa"/>
              <w:bottom w:w="57" w:type="dxa"/>
              <w:right w:w="284" w:type="dxa"/>
            </w:tcMar>
            <w:vAlign w:val="center"/>
          </w:tcPr>
          <w:p w14:paraId="516F7313" w14:textId="77777777" w:rsidR="00991E43" w:rsidRDefault="00991E43" w:rsidP="002759F5">
            <w:pPr>
              <w:pStyle w:val="Officedetailstextbox"/>
              <w:jc w:val="both"/>
            </w:pPr>
            <w:bookmarkStart w:id="4303" w:name="OfficeDetails"/>
            <w:r>
              <w:t>Golder Associates (UK) Ltd</w:t>
            </w:r>
          </w:p>
          <w:p w14:paraId="3B9E88E1" w14:textId="77777777" w:rsidR="00991E43" w:rsidRDefault="00991E43" w:rsidP="002759F5">
            <w:pPr>
              <w:pStyle w:val="Officedetailstextbox"/>
              <w:jc w:val="both"/>
            </w:pPr>
            <w:r>
              <w:t>Sirius Building, The Clocktower</w:t>
            </w:r>
          </w:p>
          <w:p w14:paraId="4BF5E592" w14:textId="77777777" w:rsidR="00991E43" w:rsidRDefault="00991E43" w:rsidP="002759F5">
            <w:pPr>
              <w:pStyle w:val="Officedetailstextbox"/>
              <w:jc w:val="both"/>
            </w:pPr>
            <w:r>
              <w:t>South Gyle Crescent</w:t>
            </w:r>
          </w:p>
          <w:p w14:paraId="3374F6F8" w14:textId="77777777" w:rsidR="00991E43" w:rsidRDefault="00991E43" w:rsidP="002759F5">
            <w:pPr>
              <w:pStyle w:val="Officedetailstextbox"/>
              <w:jc w:val="both"/>
            </w:pPr>
            <w:r>
              <w:t>Edinburgh</w:t>
            </w:r>
          </w:p>
          <w:p w14:paraId="29335546" w14:textId="77777777" w:rsidR="00991E43" w:rsidRDefault="00991E43" w:rsidP="002759F5">
            <w:pPr>
              <w:pStyle w:val="Officedetailstextbox"/>
              <w:jc w:val="both"/>
            </w:pPr>
            <w:r>
              <w:t>EH12 9LB</w:t>
            </w:r>
          </w:p>
          <w:p w14:paraId="315B155A" w14:textId="77777777" w:rsidR="00991E43" w:rsidRDefault="00991E43" w:rsidP="002759F5">
            <w:pPr>
              <w:pStyle w:val="Officedetailstextbox"/>
              <w:jc w:val="both"/>
            </w:pPr>
            <w:r>
              <w:t>UK</w:t>
            </w:r>
          </w:p>
          <w:p w14:paraId="0E4EFD02" w14:textId="77777777" w:rsidR="00991E43" w:rsidRDefault="00991E43" w:rsidP="002759F5">
            <w:pPr>
              <w:pStyle w:val="Officedetailstextbox"/>
              <w:jc w:val="both"/>
            </w:pPr>
            <w:r>
              <w:t>T: [+44] 0131 314 5900</w:t>
            </w:r>
            <w:bookmarkEnd w:id="4303"/>
          </w:p>
        </w:tc>
      </w:tr>
    </w:tbl>
    <w:p w14:paraId="2CE03E76" w14:textId="3D2FA5D0" w:rsidR="00991E43" w:rsidRDefault="00525926" w:rsidP="00F3720A">
      <w:r>
        <w:rPr>
          <w:noProof/>
          <w:lang w:eastAsia="en-GB"/>
        </w:rPr>
        <mc:AlternateContent>
          <mc:Choice Requires="wps">
            <w:drawing>
              <wp:anchor distT="0" distB="0" distL="114300" distR="114300" simplePos="0" relativeHeight="251658752" behindDoc="0" locked="1" layoutInCell="1" allowOverlap="1" wp14:anchorId="4A10EAFA" wp14:editId="5504BAAA">
                <wp:simplePos x="0" y="0"/>
                <wp:positionH relativeFrom="page">
                  <wp:posOffset>543560</wp:posOffset>
                </wp:positionH>
                <wp:positionV relativeFrom="page">
                  <wp:posOffset>9422130</wp:posOffset>
                </wp:positionV>
                <wp:extent cx="2098675" cy="923925"/>
                <wp:effectExtent l="635" t="1905" r="0" b="0"/>
                <wp:wrapNone/>
                <wp:docPr id="42" name="Text Box 9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3261"/>
                            </w:tblGrid>
                            <w:tr w:rsidR="00991E43" w14:paraId="17F09801" w14:textId="77777777" w:rsidTr="002759F5">
                              <w:trPr>
                                <w:cantSplit/>
                                <w:trHeight w:hRule="exact" w:val="1418"/>
                              </w:trPr>
                              <w:tc>
                                <w:tcPr>
                                  <w:tcW w:w="3261" w:type="dxa"/>
                                  <w:tcMar>
                                    <w:left w:w="0" w:type="dxa"/>
                                    <w:right w:w="0" w:type="dxa"/>
                                  </w:tcMar>
                                  <w:vAlign w:val="bottom"/>
                                </w:tcPr>
                                <w:p w14:paraId="584631C8" w14:textId="5DE008C3" w:rsidR="00991E43" w:rsidRPr="002759F5" w:rsidRDefault="00525926" w:rsidP="002759F5">
                                  <w:pPr>
                                    <w:spacing w:after="0"/>
                                    <w:jc w:val="left"/>
                                    <w:rPr>
                                      <w:sz w:val="18"/>
                                    </w:rPr>
                                  </w:pPr>
                                  <w:bookmarkStart w:id="4304" w:name="BackLogo"/>
                                  <w:bookmarkEnd w:id="4304"/>
                                  <w:r>
                                    <w:rPr>
                                      <w:noProof/>
                                      <w:sz w:val="18"/>
                                      <w:lang w:eastAsia="en-GB"/>
                                    </w:rPr>
                                    <w:drawing>
                                      <wp:inline distT="0" distB="0" distL="0" distR="0" wp14:anchorId="564BA741" wp14:editId="1B45BFE9">
                                        <wp:extent cx="1676400" cy="657225"/>
                                        <wp:effectExtent l="0" t="0" r="0" b="0"/>
                                        <wp:docPr id="49" name="Picture 49"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A Logo Small_RGB from Ph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57225"/>
                                                </a:xfrm>
                                                <a:prstGeom prst="rect">
                                                  <a:avLst/>
                                                </a:prstGeom>
                                                <a:noFill/>
                                                <a:ln>
                                                  <a:noFill/>
                                                </a:ln>
                                              </pic:spPr>
                                            </pic:pic>
                                          </a:graphicData>
                                        </a:graphic>
                                      </wp:inline>
                                    </w:drawing>
                                  </w:r>
                                </w:p>
                              </w:tc>
                            </w:tr>
                          </w:tbl>
                          <w:p w14:paraId="040429BF" w14:textId="77777777" w:rsidR="00991E43" w:rsidRPr="00123812" w:rsidRDefault="00991E43">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0EAFA" id="Text Box 903" o:spid="_x0000_s1028" type="#_x0000_t202" alt="&quot;&quot;" style="position:absolute;left:0;text-align:left;margin-left:42.8pt;margin-top:741.9pt;width:165.25pt;height:7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52wEAAJgDAAAOAAAAZHJzL2Uyb0RvYy54bWysU9tu3CAQfa/Uf0C8d+11lTRrrTdKE6Wq&#10;lF6kNB+AMdioNkMHdu3t13fA603bvFV9QcMAZ845M2yvp6FnB4XegK34epVzpqyExti24k/f7t9c&#10;ceaDsI3owaqKH5Xn17vXr7ajK1UBHfSNQkYg1pejq3gXgiuzzMtODcKvwClLhxpwEIG22GYNipHQ&#10;hz4r8vwyGwEbhyCV95S9mw/5LuFrrWT4orVXgfUVJ24hrZjWOq7ZbivKFoXrjDzREP/AYhDGUtEz&#10;1J0Igu3RvIAajETwoMNKwpCB1kaqpIHUrPO/1Dx2wqmkhczx7myT/3+w8vPh0X1FFqb3MFEDkwjv&#10;HkB+98zCbSdsq24QYeyUaKjwOlqWjc6Xp6fRal/6CFKPn6ChJot9gAQ0aRyiK6STETo14Hg2XU2B&#10;SUoW+ebq8t0FZ5LONsXbTXGRSohyee3Qhw8KBhaDiiM1NaGLw4MPkY0olyuxmIV70/epsb39I0EX&#10;Yyaxj4Rn6mGqJ2YaYhLrRjE1NEeSgzCPC403BR3gT85GGpWK+x97gYqz/qMlS+JcLQEuQb0Ewkp6&#10;WvHA2Rzehnn+9g5N2xHybLqFG7JNm6TomcWJLrU/CT2Napyv3/fp1vOH2v0CAAD//wMAUEsDBBQA&#10;BgAIAAAAIQCFiE/+4AAAAAwBAAAPAAAAZHJzL2Rvd25yZXYueG1sTI89T8MwEIZ3JP6DdUhs1Elb&#10;rDTEqSoEExIiDQOjE7uJ1fgcYrcN/55jKuO99+j9KLazG9jZTMF6lJAuEmAGW68tdhI+69eHDFiI&#10;CrUaPBoJPybAtry9KVSu/QUrc97HjpEJhlxJ6GMcc85D2xunwsKPBul38JNTkc6p43pSFzJ3A18m&#10;ieBOWaSEXo3muTftcX9yEnZfWL3Y7/fmozpUtq43Cb6Jo5T3d/PuCVg0c7zC8FefqkNJnRp/Qh3Y&#10;ICF7FESSvs5WtIGIdSpSYA1JYrlZAS8L/n9E+QsAAP//AwBQSwECLQAUAAYACAAAACEAtoM4kv4A&#10;AADhAQAAEwAAAAAAAAAAAAAAAAAAAAAAW0NvbnRlbnRfVHlwZXNdLnhtbFBLAQItABQABgAIAAAA&#10;IQA4/SH/1gAAAJQBAAALAAAAAAAAAAAAAAAAAC8BAABfcmVscy8ucmVsc1BLAQItABQABgAIAAAA&#10;IQB/fiN52wEAAJgDAAAOAAAAAAAAAAAAAAAAAC4CAABkcnMvZTJvRG9jLnhtbFBLAQItABQABgAI&#10;AAAAIQCFiE/+4AAAAAwBAAAPAAAAAAAAAAAAAAAAADUEAABkcnMvZG93bnJldi54bWxQSwUGAAAA&#10;AAQABADzAAAAQgUAAAAA&#10;" filled="f" stroked="f">
                <v:textbox inset="0,0,0,0">
                  <w:txbxContent>
                    <w:tbl>
                      <w:tblPr>
                        <w:tblW w:w="0" w:type="auto"/>
                        <w:tblCellMar>
                          <w:left w:w="0" w:type="dxa"/>
                          <w:right w:w="0" w:type="dxa"/>
                        </w:tblCellMar>
                        <w:tblLook w:val="01E0" w:firstRow="1" w:lastRow="1" w:firstColumn="1" w:lastColumn="1" w:noHBand="0" w:noVBand="0"/>
                      </w:tblPr>
                      <w:tblGrid>
                        <w:gridCol w:w="3261"/>
                      </w:tblGrid>
                      <w:tr w:rsidR="00991E43" w14:paraId="17F09801" w14:textId="77777777" w:rsidTr="002759F5">
                        <w:trPr>
                          <w:cantSplit/>
                          <w:trHeight w:hRule="exact" w:val="1418"/>
                        </w:trPr>
                        <w:tc>
                          <w:tcPr>
                            <w:tcW w:w="3261" w:type="dxa"/>
                            <w:tcMar>
                              <w:left w:w="0" w:type="dxa"/>
                              <w:right w:w="0" w:type="dxa"/>
                            </w:tcMar>
                            <w:vAlign w:val="bottom"/>
                          </w:tcPr>
                          <w:p w14:paraId="584631C8" w14:textId="5DE008C3" w:rsidR="00991E43" w:rsidRPr="002759F5" w:rsidRDefault="00525926" w:rsidP="002759F5">
                            <w:pPr>
                              <w:spacing w:after="0"/>
                              <w:jc w:val="left"/>
                              <w:rPr>
                                <w:sz w:val="18"/>
                              </w:rPr>
                            </w:pPr>
                            <w:bookmarkStart w:id="4305" w:name="BackLogo"/>
                            <w:bookmarkEnd w:id="4305"/>
                            <w:r>
                              <w:rPr>
                                <w:noProof/>
                                <w:sz w:val="18"/>
                                <w:lang w:eastAsia="en-GB"/>
                              </w:rPr>
                              <w:drawing>
                                <wp:inline distT="0" distB="0" distL="0" distR="0" wp14:anchorId="564BA741" wp14:editId="1B45BFE9">
                                  <wp:extent cx="1676400" cy="657225"/>
                                  <wp:effectExtent l="0" t="0" r="0" b="0"/>
                                  <wp:docPr id="49" name="Picture 49"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A Logo Small_RGB from Ph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657225"/>
                                          </a:xfrm>
                                          <a:prstGeom prst="rect">
                                            <a:avLst/>
                                          </a:prstGeom>
                                          <a:noFill/>
                                          <a:ln>
                                            <a:noFill/>
                                          </a:ln>
                                        </pic:spPr>
                                      </pic:pic>
                                    </a:graphicData>
                                  </a:graphic>
                                </wp:inline>
                              </w:drawing>
                            </w:r>
                          </w:p>
                        </w:tc>
                      </w:tr>
                    </w:tbl>
                    <w:p w14:paraId="040429BF" w14:textId="77777777" w:rsidR="00991E43" w:rsidRPr="00123812" w:rsidRDefault="00991E43">
                      <w:pPr>
                        <w:rPr>
                          <w:sz w:val="18"/>
                        </w:rPr>
                      </w:pPr>
                    </w:p>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5680" behindDoc="0" locked="0" layoutInCell="1" allowOverlap="1" wp14:anchorId="06135B81" wp14:editId="505912F1">
                <wp:simplePos x="0" y="0"/>
                <wp:positionH relativeFrom="column">
                  <wp:posOffset>-3856990</wp:posOffset>
                </wp:positionH>
                <wp:positionV relativeFrom="paragraph">
                  <wp:posOffset>1786255</wp:posOffset>
                </wp:positionV>
                <wp:extent cx="1110615" cy="347980"/>
                <wp:effectExtent l="635" t="0" r="3175" b="0"/>
                <wp:wrapNone/>
                <wp:docPr id="41" name="Text Box 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93CCD" w14:textId="77777777" w:rsidR="00991E43" w:rsidRPr="00FB7205" w:rsidRDefault="00991E43" w:rsidP="008E7E27">
                            <w:pPr>
                              <w:rPr>
                                <w:i/>
                                <w:color w:val="007856"/>
                                <w:sz w:val="18"/>
                                <w:szCs w:val="18"/>
                              </w:rPr>
                            </w:pPr>
                            <w:r>
                              <w:rPr>
                                <w:i/>
                                <w:color w:val="007856"/>
                                <w:sz w:val="18"/>
                                <w:szCs w:val="18"/>
                              </w:rPr>
                              <w:fldChar w:fldCharType="begin"/>
                            </w:r>
                            <w:r>
                              <w:rPr>
                                <w:i/>
                                <w:color w:val="007856"/>
                                <w:sz w:val="18"/>
                                <w:szCs w:val="18"/>
                              </w:rPr>
                              <w:instrText xml:space="preserve"> MACROBUTTON  NoMacros Caption Text</w:instrText>
                            </w:r>
                            <w:r>
                              <w:rPr>
                                <w:i/>
                                <w:color w:val="007856"/>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5B81" id="Text Box 194" o:spid="_x0000_s1029" type="#_x0000_t202" alt="&quot;&quot;" style="position:absolute;left:0;text-align:left;margin-left:-303.7pt;margin-top:140.65pt;width:87.45pt;height:27.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yX2QEAAJgDAAAOAAAAZHJzL2Uyb0RvYy54bWysU9tu1DAQfUfiHyy/s0kKlBJttiqtipBK&#10;QSr9AMdxNhaJx8x4N1m+nrGz2QJ9Q7xYE1/OnMtkfTkNvdgbJAuuksUql8I4DY1120o+frt9dSEF&#10;BeUa1YMzlTwYkpebly/Woy/NGXTQNwYFgzgqR1/JLgRfZhnpzgyKVuCN48MWcFCBP3GbNahGRh/6&#10;7CzPz7MRsPEI2hDx7s18KDcJv22NDl/alkwQfSWZW0grprWOa7ZZq3KLyndWH2mof2AxKOu46Qnq&#10;RgUldmifQQ1WIxC0YaVhyKBtrTZJA6sp8r/UPHTKm6SFzSF/son+H6y+3z/4ryjC9AEmDjCJIH8H&#10;+jsJB9edcltzhQhjZ1TDjYtoWTZ6Ko9Po9VUUgSpx8/QcMhqFyABTS0O0RXWKRidAzicTDdTEDq2&#10;LIr8vHgrheaz12/evb9IqWSqXF57pPDRwCBiUUnkUBO62t9RiGxUuVyJzRzc2r5Pwfbujw2+GHcS&#10;+0h4ph6mehK24eZRWhRTQ3NgOQjzuPB4c9EB/pRi5FGpJP3YKTRS9J8cWxLnailwKeqlUE7z00oG&#10;KebyOszzt/Notx0jz6Y7uGLbWpsUPbE40uX4k9DjqMb5+v073Xr6oTa/AAAA//8DAFBLAwQUAAYA&#10;CAAAACEA7POt/OMAAAANAQAADwAAAGRycy9kb3ducmV2LnhtbEyPy07DMBBF90j8gzVI7FLnUUIJ&#10;mVQVghUSIg0Llk7sJlbjcYjdNvw9ZgXL0T2690y5XczIzmp22hJCsoqBKeqs1NQjfDQv0QaY84Kk&#10;GC0phG/lYFtdX5WikPZCtTrvfc9CCblCIAzeTwXnrhuUEW5lJ0UhO9jZCB/OuedyFpdQbkaexnHO&#10;jdAUFgYxqadBdcf9ySDsPql+1l9v7Xt9qHXTPMT0mh8Rb2+W3SMwrxb/B8OvflCHKji19kTSsREh&#10;yuP7dWAR0k2SAQtItM7SO2AtQpblCfCq5P+/qH4AAAD//wMAUEsBAi0AFAAGAAgAAAAhALaDOJL+&#10;AAAA4QEAABMAAAAAAAAAAAAAAAAAAAAAAFtDb250ZW50X1R5cGVzXS54bWxQSwECLQAUAAYACAAA&#10;ACEAOP0h/9YAAACUAQAACwAAAAAAAAAAAAAAAAAvAQAAX3JlbHMvLnJlbHNQSwECLQAUAAYACAAA&#10;ACEAcVcsl9kBAACYAwAADgAAAAAAAAAAAAAAAAAuAgAAZHJzL2Uyb0RvYy54bWxQSwECLQAUAAYA&#10;CAAAACEA7POt/OMAAAANAQAADwAAAAAAAAAAAAAAAAAzBAAAZHJzL2Rvd25yZXYueG1sUEsFBgAA&#10;AAAEAAQA8wAAAEMFAAAAAA==&#10;" filled="f" stroked="f">
                <v:textbox inset="0,0,0,0">
                  <w:txbxContent>
                    <w:p w14:paraId="6A593CCD" w14:textId="77777777" w:rsidR="00991E43" w:rsidRPr="00FB7205" w:rsidRDefault="00991E43" w:rsidP="008E7E27">
                      <w:pPr>
                        <w:rPr>
                          <w:i/>
                          <w:color w:val="007856"/>
                          <w:sz w:val="18"/>
                          <w:szCs w:val="18"/>
                        </w:rPr>
                      </w:pPr>
                      <w:r>
                        <w:rPr>
                          <w:i/>
                          <w:color w:val="007856"/>
                          <w:sz w:val="18"/>
                          <w:szCs w:val="18"/>
                        </w:rPr>
                        <w:fldChar w:fldCharType="begin"/>
                      </w:r>
                      <w:r>
                        <w:rPr>
                          <w:i/>
                          <w:color w:val="007856"/>
                          <w:sz w:val="18"/>
                          <w:szCs w:val="18"/>
                        </w:rPr>
                        <w:instrText xml:space="preserve"> MACROBUTTON  NoMacros Caption Text</w:instrText>
                      </w:r>
                      <w:r>
                        <w:rPr>
                          <w:i/>
                          <w:color w:val="007856"/>
                          <w:sz w:val="18"/>
                          <w:szCs w:val="18"/>
                        </w:rPr>
                        <w:fldChar w:fldCharType="end"/>
                      </w:r>
                    </w:p>
                  </w:txbxContent>
                </v:textbox>
              </v:shape>
            </w:pict>
          </mc:Fallback>
        </mc:AlternateContent>
      </w:r>
    </w:p>
    <w:sectPr w:rsidR="00991E43" w:rsidSect="005F0B90">
      <w:headerReference w:type="even" r:id="rId96"/>
      <w:headerReference w:type="default" r:id="rId97"/>
      <w:footerReference w:type="default" r:id="rId98"/>
      <w:headerReference w:type="first" r:id="rId99"/>
      <w:pgSz w:w="11906" w:h="16838" w:code="9"/>
      <w:pgMar w:top="1094" w:right="1418" w:bottom="1134" w:left="396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0F7C6" w14:textId="77777777" w:rsidR="00782214" w:rsidRDefault="00782214">
      <w:r>
        <w:separator/>
      </w:r>
    </w:p>
  </w:endnote>
  <w:endnote w:type="continuationSeparator" w:id="0">
    <w:p w14:paraId="5DB2793C" w14:textId="77777777" w:rsidR="00782214" w:rsidRDefault="0078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90497" w14:textId="77777777" w:rsidR="00991E43" w:rsidRDefault="00991E4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13" w:type="dxa"/>
      <w:tblBorders>
        <w:top w:val="single" w:sz="4" w:space="0" w:color="00755C"/>
      </w:tblBorders>
      <w:tblLayout w:type="fixed"/>
      <w:tblLook w:val="01E0" w:firstRow="1" w:lastRow="1" w:firstColumn="1" w:lastColumn="1" w:noHBand="0" w:noVBand="0"/>
    </w:tblPr>
    <w:tblGrid>
      <w:gridCol w:w="6618"/>
      <w:gridCol w:w="1281"/>
      <w:gridCol w:w="6614"/>
    </w:tblGrid>
    <w:tr w:rsidR="00991E43" w14:paraId="0DC7D366" w14:textId="77777777" w:rsidTr="002759F5">
      <w:trPr>
        <w:trHeight w:val="680"/>
      </w:trPr>
      <w:tc>
        <w:tcPr>
          <w:tcW w:w="4395" w:type="dxa"/>
          <w:tcBorders>
            <w:top w:val="single" w:sz="4" w:space="0" w:color="00755C"/>
          </w:tcBorders>
          <w:tcMar>
            <w:left w:w="28" w:type="dxa"/>
          </w:tcMar>
          <w:vAlign w:val="bottom"/>
        </w:tcPr>
        <w:p w14:paraId="049403CA"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3D620D16" w14:textId="02D39AE0"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759CE160"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8</w:t>
          </w:r>
          <w:r w:rsidRPr="002759F5">
            <w:rPr>
              <w:szCs w:val="8"/>
            </w:rPr>
            <w:fldChar w:fldCharType="end"/>
          </w:r>
        </w:p>
      </w:tc>
      <w:tc>
        <w:tcPr>
          <w:tcW w:w="4393" w:type="dxa"/>
          <w:tcBorders>
            <w:top w:val="single" w:sz="4" w:space="0" w:color="00755C"/>
          </w:tcBorders>
          <w:noWrap/>
          <w:tcMar>
            <w:right w:w="0" w:type="dxa"/>
          </w:tcMar>
          <w:vAlign w:val="bottom"/>
        </w:tcPr>
        <w:p w14:paraId="1E7F1EA8" w14:textId="3D03770A" w:rsidR="00991E43" w:rsidRPr="002759F5" w:rsidRDefault="00525926" w:rsidP="002759F5">
          <w:pPr>
            <w:pStyle w:val="Footer"/>
            <w:spacing w:before="0" w:after="0"/>
            <w:jc w:val="right"/>
            <w:rPr>
              <w:szCs w:val="8"/>
            </w:rPr>
          </w:pPr>
          <w:r>
            <w:rPr>
              <w:noProof/>
              <w:szCs w:val="8"/>
              <w:lang w:eastAsia="en-GB"/>
            </w:rPr>
            <w:drawing>
              <wp:inline distT="0" distB="0" distL="0" distR="0" wp14:anchorId="46EE3E58" wp14:editId="533896F1">
                <wp:extent cx="857250" cy="342900"/>
                <wp:effectExtent l="0" t="0" r="0" b="0"/>
                <wp:docPr id="58" name="Picture 58"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4605A4A8" w14:textId="77777777" w:rsidR="00991E43" w:rsidRPr="00FA0F35" w:rsidRDefault="00991E43" w:rsidP="004A2CBF">
    <w:pPr>
      <w:pStyle w:val="Footer"/>
      <w:spacing w:before="0" w:after="0"/>
      <w:rPr>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2743" w14:textId="77777777" w:rsidR="00991E43" w:rsidRDefault="00991E4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4BBFB" w14:textId="77777777" w:rsidR="00991E43" w:rsidRDefault="00991E4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Borders>
        <w:top w:val="single" w:sz="4" w:space="0" w:color="00755C"/>
      </w:tblBorders>
      <w:tblLayout w:type="fixed"/>
      <w:tblLook w:val="01E0" w:firstRow="1" w:lastRow="1" w:firstColumn="1" w:lastColumn="1" w:noHBand="0" w:noVBand="0"/>
    </w:tblPr>
    <w:tblGrid>
      <w:gridCol w:w="4395"/>
      <w:gridCol w:w="851"/>
      <w:gridCol w:w="4393"/>
    </w:tblGrid>
    <w:tr w:rsidR="00991E43" w14:paraId="298DC216" w14:textId="77777777" w:rsidTr="002759F5">
      <w:trPr>
        <w:trHeight w:val="680"/>
      </w:trPr>
      <w:tc>
        <w:tcPr>
          <w:tcW w:w="4395" w:type="dxa"/>
          <w:tcBorders>
            <w:top w:val="single" w:sz="4" w:space="0" w:color="00755C"/>
          </w:tcBorders>
          <w:tcMar>
            <w:left w:w="28" w:type="dxa"/>
          </w:tcMar>
          <w:vAlign w:val="bottom"/>
        </w:tcPr>
        <w:p w14:paraId="58E52958"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6A6FEA89" w14:textId="316589CD"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6285743E"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11</w:t>
          </w:r>
          <w:r w:rsidRPr="002759F5">
            <w:rPr>
              <w:szCs w:val="8"/>
            </w:rPr>
            <w:fldChar w:fldCharType="end"/>
          </w:r>
        </w:p>
      </w:tc>
      <w:tc>
        <w:tcPr>
          <w:tcW w:w="4393" w:type="dxa"/>
          <w:tcBorders>
            <w:top w:val="single" w:sz="4" w:space="0" w:color="00755C"/>
          </w:tcBorders>
          <w:noWrap/>
          <w:tcMar>
            <w:right w:w="0" w:type="dxa"/>
          </w:tcMar>
          <w:vAlign w:val="bottom"/>
        </w:tcPr>
        <w:p w14:paraId="34C94CA2" w14:textId="23B5F7BB" w:rsidR="00991E43" w:rsidRPr="002759F5" w:rsidRDefault="00525926" w:rsidP="002759F5">
          <w:pPr>
            <w:pStyle w:val="Footer"/>
            <w:spacing w:before="0" w:after="0"/>
            <w:jc w:val="right"/>
            <w:rPr>
              <w:szCs w:val="8"/>
            </w:rPr>
          </w:pPr>
          <w:r>
            <w:rPr>
              <w:noProof/>
              <w:szCs w:val="8"/>
              <w:lang w:eastAsia="en-GB"/>
            </w:rPr>
            <w:drawing>
              <wp:inline distT="0" distB="0" distL="0" distR="0" wp14:anchorId="281C4640" wp14:editId="666DF752">
                <wp:extent cx="857250" cy="342900"/>
                <wp:effectExtent l="0" t="0" r="0" b="0"/>
                <wp:docPr id="60" name="Picture 60"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3E5B9AA9" w14:textId="77777777" w:rsidR="00991E43" w:rsidRPr="00FA0F35" w:rsidRDefault="00991E43" w:rsidP="004A2CBF">
    <w:pPr>
      <w:pStyle w:val="Footer"/>
      <w:spacing w:before="0" w:after="0"/>
      <w:rPr>
        <w:szCs w:val="8"/>
      </w:rPr>
    </w:pPr>
  </w:p>
  <w:p w14:paraId="5B4928F9" w14:textId="77777777" w:rsidR="00991E43" w:rsidRDefault="00991E4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550CE" w14:textId="77777777" w:rsidR="00991E43" w:rsidRDefault="00991E4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FEE23" w14:textId="77777777" w:rsidR="00991E43" w:rsidRDefault="00991E4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13" w:type="dxa"/>
      <w:tblBorders>
        <w:top w:val="single" w:sz="4" w:space="0" w:color="00755C"/>
      </w:tblBorders>
      <w:tblLayout w:type="fixed"/>
      <w:tblLook w:val="01E0" w:firstRow="1" w:lastRow="1" w:firstColumn="1" w:lastColumn="1" w:noHBand="0" w:noVBand="0"/>
    </w:tblPr>
    <w:tblGrid>
      <w:gridCol w:w="6618"/>
      <w:gridCol w:w="1281"/>
      <w:gridCol w:w="6614"/>
    </w:tblGrid>
    <w:tr w:rsidR="00991E43" w14:paraId="2B71AACD" w14:textId="77777777" w:rsidTr="002759F5">
      <w:trPr>
        <w:trHeight w:val="680"/>
      </w:trPr>
      <w:tc>
        <w:tcPr>
          <w:tcW w:w="4395" w:type="dxa"/>
          <w:tcBorders>
            <w:top w:val="single" w:sz="4" w:space="0" w:color="00755C"/>
          </w:tcBorders>
          <w:tcMar>
            <w:left w:w="28" w:type="dxa"/>
          </w:tcMar>
          <w:vAlign w:val="bottom"/>
        </w:tcPr>
        <w:p w14:paraId="18CFAA16"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71BCDBFD" w14:textId="640F14F2"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75507C7B"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12</w:t>
          </w:r>
          <w:r w:rsidRPr="002759F5">
            <w:rPr>
              <w:szCs w:val="8"/>
            </w:rPr>
            <w:fldChar w:fldCharType="end"/>
          </w:r>
        </w:p>
      </w:tc>
      <w:tc>
        <w:tcPr>
          <w:tcW w:w="4393" w:type="dxa"/>
          <w:tcBorders>
            <w:top w:val="single" w:sz="4" w:space="0" w:color="00755C"/>
          </w:tcBorders>
          <w:noWrap/>
          <w:tcMar>
            <w:right w:w="0" w:type="dxa"/>
          </w:tcMar>
          <w:vAlign w:val="bottom"/>
        </w:tcPr>
        <w:p w14:paraId="2BC47964" w14:textId="7A6C02D6" w:rsidR="00991E43" w:rsidRPr="002759F5" w:rsidRDefault="00525926" w:rsidP="002759F5">
          <w:pPr>
            <w:pStyle w:val="Footer"/>
            <w:spacing w:before="0" w:after="0"/>
            <w:jc w:val="right"/>
            <w:rPr>
              <w:szCs w:val="8"/>
            </w:rPr>
          </w:pPr>
          <w:r>
            <w:rPr>
              <w:noProof/>
              <w:szCs w:val="8"/>
              <w:lang w:eastAsia="en-GB"/>
            </w:rPr>
            <w:drawing>
              <wp:inline distT="0" distB="0" distL="0" distR="0" wp14:anchorId="5EC18852" wp14:editId="07E86B60">
                <wp:extent cx="857250" cy="342900"/>
                <wp:effectExtent l="0" t="0" r="0" b="0"/>
                <wp:docPr id="62" name="Picture 62"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42B23A29" w14:textId="77777777" w:rsidR="00991E43" w:rsidRPr="00FA0F35" w:rsidRDefault="00991E43" w:rsidP="004A2CBF">
    <w:pPr>
      <w:pStyle w:val="Footer"/>
      <w:spacing w:before="0" w:after="0"/>
      <w:rPr>
        <w:szCs w:val="8"/>
      </w:rPr>
    </w:pPr>
  </w:p>
  <w:p w14:paraId="4A6E1FDE" w14:textId="77777777" w:rsidR="00991E43" w:rsidRDefault="00991E43"/>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86C96" w14:textId="77777777" w:rsidR="00991E43" w:rsidRDefault="00991E4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D76D5" w14:textId="77777777" w:rsidR="00991E43" w:rsidRDefault="00991E4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Borders>
        <w:top w:val="single" w:sz="4" w:space="0" w:color="00755C"/>
      </w:tblBorders>
      <w:tblLayout w:type="fixed"/>
      <w:tblLook w:val="01E0" w:firstRow="1" w:lastRow="1" w:firstColumn="1" w:lastColumn="1" w:noHBand="0" w:noVBand="0"/>
    </w:tblPr>
    <w:tblGrid>
      <w:gridCol w:w="4395"/>
      <w:gridCol w:w="851"/>
      <w:gridCol w:w="4393"/>
    </w:tblGrid>
    <w:tr w:rsidR="00991E43" w14:paraId="48DA3416" w14:textId="77777777" w:rsidTr="002759F5">
      <w:trPr>
        <w:trHeight w:val="680"/>
      </w:trPr>
      <w:tc>
        <w:tcPr>
          <w:tcW w:w="4395" w:type="dxa"/>
          <w:tcBorders>
            <w:top w:val="single" w:sz="4" w:space="0" w:color="00755C"/>
          </w:tcBorders>
          <w:tcMar>
            <w:left w:w="28" w:type="dxa"/>
          </w:tcMar>
          <w:vAlign w:val="bottom"/>
        </w:tcPr>
        <w:p w14:paraId="613F1B5B"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4D09569D" w14:textId="6455C5F9"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7A4C95BB"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13</w:t>
          </w:r>
          <w:r w:rsidRPr="002759F5">
            <w:rPr>
              <w:szCs w:val="8"/>
            </w:rPr>
            <w:fldChar w:fldCharType="end"/>
          </w:r>
        </w:p>
      </w:tc>
      <w:tc>
        <w:tcPr>
          <w:tcW w:w="4393" w:type="dxa"/>
          <w:tcBorders>
            <w:top w:val="single" w:sz="4" w:space="0" w:color="00755C"/>
          </w:tcBorders>
          <w:noWrap/>
          <w:tcMar>
            <w:right w:w="0" w:type="dxa"/>
          </w:tcMar>
          <w:vAlign w:val="bottom"/>
        </w:tcPr>
        <w:p w14:paraId="671918D3" w14:textId="71804514" w:rsidR="00991E43" w:rsidRPr="002759F5" w:rsidRDefault="00525926" w:rsidP="002759F5">
          <w:pPr>
            <w:pStyle w:val="Footer"/>
            <w:spacing w:before="0" w:after="0"/>
            <w:jc w:val="right"/>
            <w:rPr>
              <w:szCs w:val="8"/>
            </w:rPr>
          </w:pPr>
          <w:r>
            <w:rPr>
              <w:noProof/>
              <w:szCs w:val="8"/>
              <w:lang w:eastAsia="en-GB"/>
            </w:rPr>
            <w:drawing>
              <wp:inline distT="0" distB="0" distL="0" distR="0" wp14:anchorId="6E306D05" wp14:editId="5097FAE0">
                <wp:extent cx="857250" cy="342900"/>
                <wp:effectExtent l="0" t="0" r="0" b="0"/>
                <wp:docPr id="64" name="Picture 64"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760D1D3C" w14:textId="77777777" w:rsidR="00991E43" w:rsidRPr="00FA0F35" w:rsidRDefault="00991E43" w:rsidP="004A2CBF">
    <w:pPr>
      <w:pStyle w:val="Footer"/>
      <w:spacing w:before="0" w:after="0"/>
      <w:rPr>
        <w:szCs w:val="8"/>
      </w:rPr>
    </w:pPr>
  </w:p>
  <w:p w14:paraId="7027808E" w14:textId="77777777" w:rsidR="00991E43" w:rsidRDefault="00991E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2A175" w14:textId="77777777" w:rsidR="00991E43" w:rsidRPr="009C092A" w:rsidRDefault="00991E43">
    <w:pPr>
      <w:pStyle w:val="Footer"/>
      <w:rPr>
        <w:sz w:val="8"/>
        <w:szCs w:val="8"/>
      </w:rPr>
    </w:pPr>
  </w:p>
  <w:p w14:paraId="5228C4AB" w14:textId="77777777" w:rsidR="00991E43" w:rsidRDefault="008A5A68" w:rsidP="00AC36BE">
    <w:pPr>
      <w:pStyle w:val="Footer"/>
      <w:tabs>
        <w:tab w:val="clear" w:pos="4252"/>
        <w:tab w:val="center" w:pos="2835"/>
        <w:tab w:val="right" w:pos="7938"/>
      </w:tabs>
    </w:pPr>
    <w:r>
      <w:fldChar w:fldCharType="begin"/>
    </w:r>
    <w:r>
      <w:instrText xml:space="preserve"> CREATEDATE  \@ "MMMM, yyyy"  \* MERGEFORMAT </w:instrText>
    </w:r>
    <w:r>
      <w:fldChar w:fldCharType="separate"/>
    </w:r>
    <w:r w:rsidR="00991E43">
      <w:rPr>
        <w:noProof/>
      </w:rPr>
      <w:t>July, 2014</w:t>
    </w:r>
    <w:r>
      <w:rPr>
        <w:noProof/>
      </w:rPr>
      <w:fldChar w:fldCharType="end"/>
    </w:r>
    <w:r w:rsidR="00991E43">
      <w:tab/>
    </w:r>
    <w:r>
      <w:fldChar w:fldCharType="begin"/>
    </w:r>
    <w:r>
      <w:instrText xml:space="preserve"> PAGE  \* Arabic  \* MERGEFORMAT </w:instrText>
    </w:r>
    <w:r>
      <w:fldChar w:fldCharType="separate"/>
    </w:r>
    <w:r w:rsidR="00991E43">
      <w:rPr>
        <w:noProof/>
      </w:rPr>
      <w:t>1</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4E60F" w14:textId="77777777" w:rsidR="00991E43" w:rsidRDefault="00991E4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8E0B" w14:textId="77777777" w:rsidR="00991E43" w:rsidRDefault="00991E4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13" w:type="dxa"/>
      <w:tblBorders>
        <w:top w:val="single" w:sz="4" w:space="0" w:color="00755C"/>
      </w:tblBorders>
      <w:tblLayout w:type="fixed"/>
      <w:tblLook w:val="01E0" w:firstRow="1" w:lastRow="1" w:firstColumn="1" w:lastColumn="1" w:noHBand="0" w:noVBand="0"/>
    </w:tblPr>
    <w:tblGrid>
      <w:gridCol w:w="6618"/>
      <w:gridCol w:w="1281"/>
      <w:gridCol w:w="6614"/>
    </w:tblGrid>
    <w:tr w:rsidR="00991E43" w14:paraId="70F406BF" w14:textId="77777777" w:rsidTr="002759F5">
      <w:trPr>
        <w:trHeight w:val="680"/>
      </w:trPr>
      <w:tc>
        <w:tcPr>
          <w:tcW w:w="4395" w:type="dxa"/>
          <w:tcBorders>
            <w:top w:val="single" w:sz="4" w:space="0" w:color="00755C"/>
          </w:tcBorders>
          <w:tcMar>
            <w:left w:w="28" w:type="dxa"/>
          </w:tcMar>
          <w:vAlign w:val="bottom"/>
        </w:tcPr>
        <w:p w14:paraId="18C0AB00"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326CCC1C" w14:textId="03A0E0EC"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12DF0EFD"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14</w:t>
          </w:r>
          <w:r w:rsidRPr="002759F5">
            <w:rPr>
              <w:szCs w:val="8"/>
            </w:rPr>
            <w:fldChar w:fldCharType="end"/>
          </w:r>
        </w:p>
      </w:tc>
      <w:tc>
        <w:tcPr>
          <w:tcW w:w="4393" w:type="dxa"/>
          <w:tcBorders>
            <w:top w:val="single" w:sz="4" w:space="0" w:color="00755C"/>
          </w:tcBorders>
          <w:noWrap/>
          <w:tcMar>
            <w:right w:w="0" w:type="dxa"/>
          </w:tcMar>
          <w:vAlign w:val="bottom"/>
        </w:tcPr>
        <w:p w14:paraId="124EB7F6" w14:textId="7A0167C3" w:rsidR="00991E43" w:rsidRPr="002759F5" w:rsidRDefault="00525926" w:rsidP="002759F5">
          <w:pPr>
            <w:pStyle w:val="Footer"/>
            <w:spacing w:before="0" w:after="0"/>
            <w:jc w:val="right"/>
            <w:rPr>
              <w:szCs w:val="8"/>
            </w:rPr>
          </w:pPr>
          <w:r>
            <w:rPr>
              <w:noProof/>
              <w:szCs w:val="8"/>
              <w:lang w:eastAsia="en-GB"/>
            </w:rPr>
            <w:drawing>
              <wp:inline distT="0" distB="0" distL="0" distR="0" wp14:anchorId="0E75C450" wp14:editId="564D995D">
                <wp:extent cx="857250" cy="342900"/>
                <wp:effectExtent l="0" t="0" r="0" b="0"/>
                <wp:docPr id="66" name="Picture 66"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5CB3B7EF" w14:textId="77777777" w:rsidR="00991E43" w:rsidRPr="00FA0F35" w:rsidRDefault="00991E43" w:rsidP="004A2CBF">
    <w:pPr>
      <w:pStyle w:val="Footer"/>
      <w:spacing w:before="0" w:after="0"/>
      <w:rPr>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2267B" w14:textId="77777777" w:rsidR="00991E43" w:rsidRDefault="00991E4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A294" w14:textId="77777777" w:rsidR="00991E43" w:rsidRDefault="00991E4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Borders>
        <w:top w:val="single" w:sz="4" w:space="0" w:color="00755C"/>
      </w:tblBorders>
      <w:tblLayout w:type="fixed"/>
      <w:tblLook w:val="01E0" w:firstRow="1" w:lastRow="1" w:firstColumn="1" w:lastColumn="1" w:noHBand="0" w:noVBand="0"/>
    </w:tblPr>
    <w:tblGrid>
      <w:gridCol w:w="4395"/>
      <w:gridCol w:w="851"/>
      <w:gridCol w:w="4393"/>
    </w:tblGrid>
    <w:tr w:rsidR="00991E43" w14:paraId="0554E9EA" w14:textId="77777777" w:rsidTr="002759F5">
      <w:trPr>
        <w:trHeight w:val="680"/>
      </w:trPr>
      <w:tc>
        <w:tcPr>
          <w:tcW w:w="4395" w:type="dxa"/>
          <w:tcBorders>
            <w:top w:val="single" w:sz="4" w:space="0" w:color="00755C"/>
          </w:tcBorders>
          <w:tcMar>
            <w:left w:w="28" w:type="dxa"/>
          </w:tcMar>
          <w:vAlign w:val="bottom"/>
        </w:tcPr>
        <w:p w14:paraId="6D9D7942"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4D41C03A" w14:textId="5DE0695B"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6E785698"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15</w:t>
          </w:r>
          <w:r w:rsidRPr="002759F5">
            <w:rPr>
              <w:szCs w:val="8"/>
            </w:rPr>
            <w:fldChar w:fldCharType="end"/>
          </w:r>
        </w:p>
      </w:tc>
      <w:tc>
        <w:tcPr>
          <w:tcW w:w="4393" w:type="dxa"/>
          <w:tcBorders>
            <w:top w:val="single" w:sz="4" w:space="0" w:color="00755C"/>
          </w:tcBorders>
          <w:noWrap/>
          <w:tcMar>
            <w:right w:w="0" w:type="dxa"/>
          </w:tcMar>
          <w:vAlign w:val="bottom"/>
        </w:tcPr>
        <w:p w14:paraId="199F0A25" w14:textId="2D0C5C22" w:rsidR="00991E43" w:rsidRPr="002759F5" w:rsidRDefault="00525926" w:rsidP="002759F5">
          <w:pPr>
            <w:pStyle w:val="Footer"/>
            <w:spacing w:before="0" w:after="0"/>
            <w:jc w:val="right"/>
            <w:rPr>
              <w:szCs w:val="8"/>
            </w:rPr>
          </w:pPr>
          <w:r>
            <w:rPr>
              <w:noProof/>
              <w:szCs w:val="8"/>
              <w:lang w:eastAsia="en-GB"/>
            </w:rPr>
            <w:drawing>
              <wp:inline distT="0" distB="0" distL="0" distR="0" wp14:anchorId="24AF3BF4" wp14:editId="235FCB70">
                <wp:extent cx="857250" cy="342900"/>
                <wp:effectExtent l="0" t="0" r="0" b="0"/>
                <wp:docPr id="68" name="Picture 68"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259E5987" w14:textId="77777777" w:rsidR="00991E43" w:rsidRPr="00FA0F35" w:rsidRDefault="00991E43" w:rsidP="004A2CBF">
    <w:pPr>
      <w:pStyle w:val="Footer"/>
      <w:spacing w:before="0" w:after="0"/>
      <w:rPr>
        <w:szCs w:val="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61F57" w14:textId="77777777" w:rsidR="00991E43" w:rsidRDefault="00991E4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7EB" w14:textId="77777777" w:rsidR="00991E43" w:rsidRDefault="00991E4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13" w:type="dxa"/>
      <w:tblBorders>
        <w:top w:val="single" w:sz="4" w:space="0" w:color="00755C"/>
      </w:tblBorders>
      <w:tblLayout w:type="fixed"/>
      <w:tblLook w:val="01E0" w:firstRow="1" w:lastRow="1" w:firstColumn="1" w:lastColumn="1" w:noHBand="0" w:noVBand="0"/>
    </w:tblPr>
    <w:tblGrid>
      <w:gridCol w:w="6618"/>
      <w:gridCol w:w="1281"/>
      <w:gridCol w:w="6614"/>
    </w:tblGrid>
    <w:tr w:rsidR="00991E43" w14:paraId="2928FB36" w14:textId="77777777" w:rsidTr="002759F5">
      <w:trPr>
        <w:trHeight w:val="680"/>
      </w:trPr>
      <w:tc>
        <w:tcPr>
          <w:tcW w:w="4395" w:type="dxa"/>
          <w:tcBorders>
            <w:top w:val="single" w:sz="4" w:space="0" w:color="00755C"/>
          </w:tcBorders>
          <w:tcMar>
            <w:left w:w="28" w:type="dxa"/>
          </w:tcMar>
          <w:vAlign w:val="bottom"/>
        </w:tcPr>
        <w:p w14:paraId="0DBA48C5"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3E86561A" w14:textId="1D57F5EF"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42A2078D"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17</w:t>
          </w:r>
          <w:r w:rsidRPr="002759F5">
            <w:rPr>
              <w:szCs w:val="8"/>
            </w:rPr>
            <w:fldChar w:fldCharType="end"/>
          </w:r>
        </w:p>
      </w:tc>
      <w:tc>
        <w:tcPr>
          <w:tcW w:w="4393" w:type="dxa"/>
          <w:tcBorders>
            <w:top w:val="single" w:sz="4" w:space="0" w:color="00755C"/>
          </w:tcBorders>
          <w:noWrap/>
          <w:tcMar>
            <w:right w:w="0" w:type="dxa"/>
          </w:tcMar>
          <w:vAlign w:val="bottom"/>
        </w:tcPr>
        <w:p w14:paraId="5D087979" w14:textId="4FD023B3" w:rsidR="00991E43" w:rsidRPr="002759F5" w:rsidRDefault="00525926" w:rsidP="002759F5">
          <w:pPr>
            <w:pStyle w:val="Footer"/>
            <w:spacing w:before="0" w:after="0"/>
            <w:jc w:val="right"/>
            <w:rPr>
              <w:szCs w:val="8"/>
            </w:rPr>
          </w:pPr>
          <w:r>
            <w:rPr>
              <w:noProof/>
              <w:szCs w:val="8"/>
              <w:lang w:eastAsia="en-GB"/>
            </w:rPr>
            <w:drawing>
              <wp:inline distT="0" distB="0" distL="0" distR="0" wp14:anchorId="018BC586" wp14:editId="45BBC70D">
                <wp:extent cx="857250" cy="342900"/>
                <wp:effectExtent l="0" t="0" r="0" b="0"/>
                <wp:docPr id="70" name="Picture 70"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243A21CF" w14:textId="77777777" w:rsidR="00991E43" w:rsidRPr="00FA0F35" w:rsidRDefault="00991E43" w:rsidP="004A2CBF">
    <w:pPr>
      <w:pStyle w:val="Footer"/>
      <w:spacing w:before="0" w:after="0"/>
      <w:rPr>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70602" w14:textId="77777777" w:rsidR="00991E43" w:rsidRDefault="00991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99AD" w14:textId="77777777" w:rsidR="00991E43" w:rsidRDefault="00991E4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33018" w14:textId="77777777" w:rsidR="00991E43" w:rsidRDefault="00991E4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Borders>
        <w:top w:val="single" w:sz="4" w:space="0" w:color="00755C"/>
      </w:tblBorders>
      <w:tblLayout w:type="fixed"/>
      <w:tblLook w:val="01E0" w:firstRow="1" w:lastRow="1" w:firstColumn="1" w:lastColumn="1" w:noHBand="0" w:noVBand="0"/>
    </w:tblPr>
    <w:tblGrid>
      <w:gridCol w:w="4395"/>
      <w:gridCol w:w="851"/>
      <w:gridCol w:w="4393"/>
    </w:tblGrid>
    <w:tr w:rsidR="00991E43" w14:paraId="2260F239" w14:textId="77777777" w:rsidTr="002759F5">
      <w:trPr>
        <w:trHeight w:val="680"/>
      </w:trPr>
      <w:tc>
        <w:tcPr>
          <w:tcW w:w="4395" w:type="dxa"/>
          <w:tcBorders>
            <w:top w:val="single" w:sz="4" w:space="0" w:color="00755C"/>
          </w:tcBorders>
          <w:tcMar>
            <w:left w:w="28" w:type="dxa"/>
          </w:tcMar>
          <w:vAlign w:val="bottom"/>
        </w:tcPr>
        <w:p w14:paraId="39DAF92D"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209614D5" w14:textId="76DB8EA3"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38A9EEEB"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18</w:t>
          </w:r>
          <w:r w:rsidRPr="002759F5">
            <w:rPr>
              <w:szCs w:val="8"/>
            </w:rPr>
            <w:fldChar w:fldCharType="end"/>
          </w:r>
        </w:p>
      </w:tc>
      <w:tc>
        <w:tcPr>
          <w:tcW w:w="4393" w:type="dxa"/>
          <w:tcBorders>
            <w:top w:val="single" w:sz="4" w:space="0" w:color="00755C"/>
          </w:tcBorders>
          <w:noWrap/>
          <w:tcMar>
            <w:right w:w="0" w:type="dxa"/>
          </w:tcMar>
          <w:vAlign w:val="bottom"/>
        </w:tcPr>
        <w:p w14:paraId="6A3F8868" w14:textId="5AD4F1A2" w:rsidR="00991E43" w:rsidRPr="002759F5" w:rsidRDefault="00525926" w:rsidP="002759F5">
          <w:pPr>
            <w:pStyle w:val="Footer"/>
            <w:spacing w:before="0" w:after="0"/>
            <w:jc w:val="right"/>
            <w:rPr>
              <w:szCs w:val="8"/>
            </w:rPr>
          </w:pPr>
          <w:r>
            <w:rPr>
              <w:noProof/>
              <w:szCs w:val="8"/>
              <w:lang w:eastAsia="en-GB"/>
            </w:rPr>
            <w:drawing>
              <wp:inline distT="0" distB="0" distL="0" distR="0" wp14:anchorId="38414988" wp14:editId="1C1E8B5B">
                <wp:extent cx="857250" cy="342900"/>
                <wp:effectExtent l="0" t="0" r="0" b="0"/>
                <wp:docPr id="72" name="Picture 72"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7C393285" w14:textId="77777777" w:rsidR="00991E43" w:rsidRPr="00FA0F35" w:rsidRDefault="00991E43" w:rsidP="004A2CBF">
    <w:pPr>
      <w:pStyle w:val="Footer"/>
      <w:spacing w:before="0" w:after="0"/>
      <w:rPr>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D1EFE" w14:textId="77777777" w:rsidR="00991E43" w:rsidRDefault="00991E4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6564E" w14:textId="77777777" w:rsidR="00991E43" w:rsidRDefault="00991E4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13" w:type="dxa"/>
      <w:tblBorders>
        <w:top w:val="single" w:sz="4" w:space="0" w:color="00755C"/>
      </w:tblBorders>
      <w:tblLayout w:type="fixed"/>
      <w:tblLook w:val="01E0" w:firstRow="1" w:lastRow="1" w:firstColumn="1" w:lastColumn="1" w:noHBand="0" w:noVBand="0"/>
    </w:tblPr>
    <w:tblGrid>
      <w:gridCol w:w="6618"/>
      <w:gridCol w:w="1281"/>
      <w:gridCol w:w="6614"/>
    </w:tblGrid>
    <w:tr w:rsidR="00991E43" w14:paraId="36BDCA88" w14:textId="77777777" w:rsidTr="002759F5">
      <w:trPr>
        <w:trHeight w:val="680"/>
      </w:trPr>
      <w:tc>
        <w:tcPr>
          <w:tcW w:w="4395" w:type="dxa"/>
          <w:tcBorders>
            <w:top w:val="single" w:sz="4" w:space="0" w:color="00755C"/>
          </w:tcBorders>
          <w:tcMar>
            <w:left w:w="28" w:type="dxa"/>
          </w:tcMar>
          <w:vAlign w:val="bottom"/>
        </w:tcPr>
        <w:p w14:paraId="655B7E6D"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020E17AF" w14:textId="627DAD38"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71AF4041"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19</w:t>
          </w:r>
          <w:r w:rsidRPr="002759F5">
            <w:rPr>
              <w:szCs w:val="8"/>
            </w:rPr>
            <w:fldChar w:fldCharType="end"/>
          </w:r>
        </w:p>
      </w:tc>
      <w:tc>
        <w:tcPr>
          <w:tcW w:w="4393" w:type="dxa"/>
          <w:tcBorders>
            <w:top w:val="single" w:sz="4" w:space="0" w:color="00755C"/>
          </w:tcBorders>
          <w:noWrap/>
          <w:tcMar>
            <w:right w:w="0" w:type="dxa"/>
          </w:tcMar>
          <w:vAlign w:val="bottom"/>
        </w:tcPr>
        <w:p w14:paraId="6B40F9D8" w14:textId="13769452" w:rsidR="00991E43" w:rsidRPr="002759F5" w:rsidRDefault="00525926" w:rsidP="002759F5">
          <w:pPr>
            <w:pStyle w:val="Footer"/>
            <w:spacing w:before="0" w:after="0"/>
            <w:jc w:val="right"/>
            <w:rPr>
              <w:szCs w:val="8"/>
            </w:rPr>
          </w:pPr>
          <w:r>
            <w:rPr>
              <w:noProof/>
              <w:szCs w:val="8"/>
              <w:lang w:eastAsia="en-GB"/>
            </w:rPr>
            <w:drawing>
              <wp:inline distT="0" distB="0" distL="0" distR="0" wp14:anchorId="360A10FD" wp14:editId="09BC2F7D">
                <wp:extent cx="857250" cy="342900"/>
                <wp:effectExtent l="0" t="0" r="0" b="0"/>
                <wp:docPr id="74" name="Picture 74"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2A0F8F03" w14:textId="77777777" w:rsidR="00991E43" w:rsidRPr="00FA0F35" w:rsidRDefault="00991E43" w:rsidP="004A2CBF">
    <w:pPr>
      <w:pStyle w:val="Footer"/>
      <w:spacing w:before="0" w:after="0"/>
      <w:rPr>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83007" w14:textId="77777777" w:rsidR="00991E43" w:rsidRDefault="00991E4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B5B82" w14:textId="77777777" w:rsidR="00991E43" w:rsidRDefault="00991E4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Borders>
        <w:top w:val="single" w:sz="4" w:space="0" w:color="00755C"/>
      </w:tblBorders>
      <w:tblLayout w:type="fixed"/>
      <w:tblLook w:val="01E0" w:firstRow="1" w:lastRow="1" w:firstColumn="1" w:lastColumn="1" w:noHBand="0" w:noVBand="0"/>
    </w:tblPr>
    <w:tblGrid>
      <w:gridCol w:w="4395"/>
      <w:gridCol w:w="851"/>
      <w:gridCol w:w="4393"/>
    </w:tblGrid>
    <w:tr w:rsidR="00991E43" w14:paraId="1DED7C27" w14:textId="77777777" w:rsidTr="002759F5">
      <w:trPr>
        <w:trHeight w:val="680"/>
      </w:trPr>
      <w:tc>
        <w:tcPr>
          <w:tcW w:w="4395" w:type="dxa"/>
          <w:tcBorders>
            <w:top w:val="single" w:sz="4" w:space="0" w:color="00755C"/>
          </w:tcBorders>
          <w:tcMar>
            <w:left w:w="28" w:type="dxa"/>
          </w:tcMar>
          <w:vAlign w:val="bottom"/>
        </w:tcPr>
        <w:p w14:paraId="4B24ACDD"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59086CB4" w14:textId="4C5EF579"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333F2E1A"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26</w:t>
          </w:r>
          <w:r w:rsidRPr="002759F5">
            <w:rPr>
              <w:szCs w:val="8"/>
            </w:rPr>
            <w:fldChar w:fldCharType="end"/>
          </w:r>
        </w:p>
      </w:tc>
      <w:tc>
        <w:tcPr>
          <w:tcW w:w="4393" w:type="dxa"/>
          <w:tcBorders>
            <w:top w:val="single" w:sz="4" w:space="0" w:color="00755C"/>
          </w:tcBorders>
          <w:noWrap/>
          <w:tcMar>
            <w:right w:w="0" w:type="dxa"/>
          </w:tcMar>
          <w:vAlign w:val="bottom"/>
        </w:tcPr>
        <w:p w14:paraId="19D866D3" w14:textId="0F715C8D" w:rsidR="00991E43" w:rsidRPr="002759F5" w:rsidRDefault="00525926" w:rsidP="002759F5">
          <w:pPr>
            <w:pStyle w:val="Footer"/>
            <w:spacing w:before="0" w:after="0"/>
            <w:jc w:val="right"/>
            <w:rPr>
              <w:szCs w:val="8"/>
            </w:rPr>
          </w:pPr>
          <w:r>
            <w:rPr>
              <w:noProof/>
              <w:szCs w:val="8"/>
              <w:lang w:eastAsia="en-GB"/>
            </w:rPr>
            <w:drawing>
              <wp:inline distT="0" distB="0" distL="0" distR="0" wp14:anchorId="4EB0BC09" wp14:editId="12F656EC">
                <wp:extent cx="857250" cy="342900"/>
                <wp:effectExtent l="0" t="0" r="0" b="0"/>
                <wp:docPr id="76" name="Picture 76"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3AC0B34B" w14:textId="77777777" w:rsidR="00991E43" w:rsidRPr="00FA0F35" w:rsidRDefault="00991E43" w:rsidP="004A2CBF">
    <w:pPr>
      <w:pStyle w:val="Footer"/>
      <w:spacing w:before="0" w:after="0"/>
      <w:rPr>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EEA3" w14:textId="77777777" w:rsidR="00991E43" w:rsidRDefault="00991E4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Borders>
        <w:top w:val="single" w:sz="4" w:space="0" w:color="00755C"/>
      </w:tblBorders>
      <w:tblLayout w:type="fixed"/>
      <w:tblLook w:val="01E0" w:firstRow="1" w:lastRow="1" w:firstColumn="1" w:lastColumn="1" w:noHBand="0" w:noVBand="0"/>
    </w:tblPr>
    <w:tblGrid>
      <w:gridCol w:w="4395"/>
      <w:gridCol w:w="851"/>
      <w:gridCol w:w="4393"/>
    </w:tblGrid>
    <w:tr w:rsidR="00991E43" w14:paraId="60279D0C" w14:textId="77777777" w:rsidTr="002759F5">
      <w:trPr>
        <w:trHeight w:val="680"/>
      </w:trPr>
      <w:tc>
        <w:tcPr>
          <w:tcW w:w="4395" w:type="dxa"/>
          <w:tcBorders>
            <w:top w:val="single" w:sz="4" w:space="0" w:color="00755C"/>
          </w:tcBorders>
          <w:tcMar>
            <w:left w:w="28" w:type="dxa"/>
          </w:tcMar>
          <w:vAlign w:val="bottom"/>
        </w:tcPr>
        <w:p w14:paraId="00E74A72"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441FAA71" w14:textId="6E1D6D40"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0DDA7F48" w14:textId="77777777" w:rsidR="00991E43" w:rsidRPr="002759F5" w:rsidRDefault="00991E43" w:rsidP="002759F5">
          <w:pPr>
            <w:pStyle w:val="Footer"/>
            <w:spacing w:before="0" w:after="0"/>
            <w:ind w:left="0"/>
            <w:rPr>
              <w:szCs w:val="8"/>
            </w:rPr>
          </w:pPr>
        </w:p>
      </w:tc>
      <w:tc>
        <w:tcPr>
          <w:tcW w:w="4393" w:type="dxa"/>
          <w:tcBorders>
            <w:top w:val="single" w:sz="4" w:space="0" w:color="00755C"/>
          </w:tcBorders>
          <w:noWrap/>
          <w:tcMar>
            <w:right w:w="0" w:type="dxa"/>
          </w:tcMar>
          <w:vAlign w:val="bottom"/>
        </w:tcPr>
        <w:p w14:paraId="12519E03" w14:textId="7B94E7B2" w:rsidR="00991E43" w:rsidRPr="002759F5" w:rsidRDefault="00525926" w:rsidP="002759F5">
          <w:pPr>
            <w:pStyle w:val="Footer"/>
            <w:spacing w:before="0" w:after="0"/>
            <w:jc w:val="right"/>
            <w:rPr>
              <w:szCs w:val="8"/>
            </w:rPr>
          </w:pPr>
          <w:r>
            <w:rPr>
              <w:noProof/>
              <w:szCs w:val="8"/>
              <w:lang w:eastAsia="en-GB"/>
            </w:rPr>
            <w:drawing>
              <wp:inline distT="0" distB="0" distL="0" distR="0" wp14:anchorId="15BC5FEB" wp14:editId="48CD0064">
                <wp:extent cx="857250" cy="342900"/>
                <wp:effectExtent l="0" t="0" r="0" b="0"/>
                <wp:docPr id="78" name="Picture 78"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6AC0CBE5" w14:textId="77777777" w:rsidR="00991E43" w:rsidRPr="00FA0F35" w:rsidRDefault="00991E43" w:rsidP="004A2CBF">
    <w:pPr>
      <w:pStyle w:val="Footer"/>
      <w:spacing w:before="0" w:after="0"/>
      <w:rPr>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755C"/>
      </w:tblBorders>
      <w:tblLayout w:type="fixed"/>
      <w:tblLook w:val="01E0" w:firstRow="1" w:lastRow="1" w:firstColumn="1" w:lastColumn="1" w:noHBand="0" w:noVBand="0"/>
    </w:tblPr>
    <w:tblGrid>
      <w:gridCol w:w="4395"/>
      <w:gridCol w:w="851"/>
      <w:gridCol w:w="4446"/>
    </w:tblGrid>
    <w:tr w:rsidR="00991E43" w14:paraId="2D5933D3" w14:textId="77777777" w:rsidTr="002759F5">
      <w:trPr>
        <w:trHeight w:val="680"/>
      </w:trPr>
      <w:tc>
        <w:tcPr>
          <w:tcW w:w="4395" w:type="dxa"/>
          <w:tcBorders>
            <w:top w:val="single" w:sz="4" w:space="0" w:color="00755C"/>
          </w:tcBorders>
          <w:tcMar>
            <w:left w:w="28" w:type="dxa"/>
          </w:tcMar>
          <w:vAlign w:val="bottom"/>
        </w:tcPr>
        <w:p w14:paraId="49663975"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71B712C5" w14:textId="0675CBBD"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17580488" w14:textId="77777777" w:rsidR="00991E43" w:rsidRPr="002759F5" w:rsidRDefault="00991E43" w:rsidP="002759F5">
          <w:pPr>
            <w:pStyle w:val="Footer"/>
            <w:spacing w:before="0" w:after="0"/>
            <w:ind w:left="0"/>
            <w:rPr>
              <w:szCs w:val="8"/>
            </w:rPr>
          </w:pPr>
        </w:p>
      </w:tc>
      <w:tc>
        <w:tcPr>
          <w:tcW w:w="4446" w:type="dxa"/>
          <w:tcBorders>
            <w:top w:val="single" w:sz="4" w:space="0" w:color="00755C"/>
          </w:tcBorders>
          <w:noWrap/>
          <w:tcMar>
            <w:left w:w="0" w:type="dxa"/>
            <w:right w:w="57" w:type="dxa"/>
          </w:tcMar>
          <w:vAlign w:val="bottom"/>
        </w:tcPr>
        <w:p w14:paraId="26B29DB7" w14:textId="7B14D2F7" w:rsidR="00991E43" w:rsidRPr="002759F5" w:rsidRDefault="00525926" w:rsidP="002759F5">
          <w:pPr>
            <w:pStyle w:val="Footer"/>
            <w:spacing w:before="0" w:after="0"/>
            <w:ind w:left="0"/>
            <w:jc w:val="right"/>
            <w:rPr>
              <w:szCs w:val="8"/>
            </w:rPr>
          </w:pPr>
          <w:r>
            <w:rPr>
              <w:noProof/>
              <w:szCs w:val="8"/>
              <w:lang w:eastAsia="en-GB"/>
            </w:rPr>
            <w:drawing>
              <wp:inline distT="0" distB="0" distL="0" distR="0" wp14:anchorId="02BD00EC" wp14:editId="0257BDB1">
                <wp:extent cx="857250" cy="342900"/>
                <wp:effectExtent l="0" t="0" r="0" b="0"/>
                <wp:docPr id="53" name="Picture 53"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5225DDEC" w14:textId="77777777" w:rsidR="00991E43" w:rsidRPr="006F31AF" w:rsidRDefault="00991E43" w:rsidP="004A2CBF">
    <w:pPr>
      <w:pStyle w:val="Footer"/>
      <w:spacing w:before="0" w:after="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08D9B" w14:textId="77777777" w:rsidR="00991E43" w:rsidRPr="00731CC9" w:rsidRDefault="00991E43" w:rsidP="00E342FA">
    <w:pPr>
      <w:pStyle w:val="Footer"/>
      <w:tabs>
        <w:tab w:val="clear" w:pos="4252"/>
        <w:tab w:val="clear" w:pos="8504"/>
      </w:tabs>
      <w:spacing w:before="0" w:after="0"/>
      <w:ind w:left="0"/>
      <w:jc w:val="left"/>
      <w:rPr>
        <w:b w:val="0"/>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755C"/>
      </w:tblBorders>
      <w:tblLayout w:type="fixed"/>
      <w:tblLook w:val="01E0" w:firstRow="1" w:lastRow="1" w:firstColumn="1" w:lastColumn="1" w:noHBand="0" w:noVBand="0"/>
    </w:tblPr>
    <w:tblGrid>
      <w:gridCol w:w="4395"/>
      <w:gridCol w:w="851"/>
      <w:gridCol w:w="4446"/>
    </w:tblGrid>
    <w:tr w:rsidR="00991E43" w14:paraId="5145165A" w14:textId="77777777" w:rsidTr="002759F5">
      <w:trPr>
        <w:trHeight w:val="680"/>
      </w:trPr>
      <w:tc>
        <w:tcPr>
          <w:tcW w:w="4395" w:type="dxa"/>
          <w:tcBorders>
            <w:top w:val="single" w:sz="4" w:space="0" w:color="00755C"/>
          </w:tcBorders>
          <w:tcMar>
            <w:left w:w="28" w:type="dxa"/>
          </w:tcMar>
          <w:vAlign w:val="bottom"/>
        </w:tcPr>
        <w:p w14:paraId="7D12DDC8"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57D34E38" w14:textId="0D1C0E32"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606CB141"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roman  \* MERGEFORMAT </w:instrText>
          </w:r>
          <w:r w:rsidRPr="002759F5">
            <w:rPr>
              <w:szCs w:val="8"/>
            </w:rPr>
            <w:fldChar w:fldCharType="separate"/>
          </w:r>
          <w:r>
            <w:rPr>
              <w:noProof/>
              <w:szCs w:val="8"/>
            </w:rPr>
            <w:t>ii</w:t>
          </w:r>
          <w:r w:rsidRPr="002759F5">
            <w:rPr>
              <w:szCs w:val="8"/>
            </w:rPr>
            <w:fldChar w:fldCharType="end"/>
          </w:r>
        </w:p>
      </w:tc>
      <w:tc>
        <w:tcPr>
          <w:tcW w:w="4446" w:type="dxa"/>
          <w:tcBorders>
            <w:top w:val="single" w:sz="4" w:space="0" w:color="00755C"/>
          </w:tcBorders>
          <w:noWrap/>
          <w:tcMar>
            <w:left w:w="0" w:type="dxa"/>
            <w:right w:w="57" w:type="dxa"/>
          </w:tcMar>
          <w:vAlign w:val="bottom"/>
        </w:tcPr>
        <w:p w14:paraId="44D8EE91" w14:textId="7A862F5D" w:rsidR="00991E43" w:rsidRPr="002759F5" w:rsidRDefault="00525926" w:rsidP="002759F5">
          <w:pPr>
            <w:pStyle w:val="Footer"/>
            <w:spacing w:before="0" w:after="0"/>
            <w:ind w:left="0"/>
            <w:jc w:val="right"/>
            <w:rPr>
              <w:szCs w:val="8"/>
            </w:rPr>
          </w:pPr>
          <w:r>
            <w:rPr>
              <w:noProof/>
              <w:szCs w:val="8"/>
              <w:lang w:eastAsia="en-GB"/>
            </w:rPr>
            <w:drawing>
              <wp:inline distT="0" distB="0" distL="0" distR="0" wp14:anchorId="27D90646" wp14:editId="6B2B631D">
                <wp:extent cx="857250" cy="342900"/>
                <wp:effectExtent l="0" t="0" r="0" b="0"/>
                <wp:docPr id="54" name="Picture 54"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62776731" w14:textId="77777777" w:rsidR="00991E43" w:rsidRPr="006F31AF" w:rsidRDefault="00991E43" w:rsidP="004A2CBF">
    <w:pPr>
      <w:pStyle w:val="Footer"/>
      <w:spacing w:before="0"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0D5F4" w14:textId="77777777" w:rsidR="00991E43" w:rsidRDefault="00991E4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Borders>
        <w:top w:val="single" w:sz="4" w:space="0" w:color="00755C"/>
      </w:tblBorders>
      <w:tblLayout w:type="fixed"/>
      <w:tblLook w:val="01E0" w:firstRow="1" w:lastRow="1" w:firstColumn="1" w:lastColumn="1" w:noHBand="0" w:noVBand="0"/>
    </w:tblPr>
    <w:tblGrid>
      <w:gridCol w:w="4395"/>
      <w:gridCol w:w="851"/>
      <w:gridCol w:w="4393"/>
    </w:tblGrid>
    <w:tr w:rsidR="00991E43" w14:paraId="273F1775" w14:textId="77777777" w:rsidTr="002759F5">
      <w:trPr>
        <w:trHeight w:val="680"/>
      </w:trPr>
      <w:tc>
        <w:tcPr>
          <w:tcW w:w="4395" w:type="dxa"/>
          <w:tcBorders>
            <w:top w:val="single" w:sz="4" w:space="0" w:color="00755C"/>
          </w:tcBorders>
          <w:tcMar>
            <w:left w:w="28" w:type="dxa"/>
          </w:tcMar>
          <w:vAlign w:val="bottom"/>
        </w:tcPr>
        <w:p w14:paraId="517BFE27" w14:textId="77777777" w:rsidR="00991E43" w:rsidRPr="002759F5" w:rsidRDefault="00C50D39" w:rsidP="002759F5">
          <w:pPr>
            <w:pStyle w:val="Footer"/>
            <w:spacing w:before="0" w:after="0"/>
            <w:ind w:left="0"/>
            <w:jc w:val="left"/>
            <w:rPr>
              <w:szCs w:val="8"/>
            </w:rPr>
          </w:pPr>
          <w:fldSimple w:instr=" DOCPROPERTY  &quot;Create Date&quot;  \* MERGEFORMAT ">
            <w:r w:rsidR="00991E43">
              <w:rPr>
                <w:szCs w:val="8"/>
              </w:rPr>
              <w:t>July 2014</w:t>
            </w:r>
          </w:fldSimple>
        </w:p>
        <w:p w14:paraId="1CD1ED98" w14:textId="61F64914" w:rsidR="00991E43" w:rsidRPr="002759F5" w:rsidRDefault="00C50D39" w:rsidP="002759F5">
          <w:pPr>
            <w:pStyle w:val="Footer"/>
            <w:spacing w:before="0" w:after="0"/>
            <w:ind w:left="0"/>
            <w:jc w:val="left"/>
            <w:rPr>
              <w:szCs w:val="8"/>
            </w:rPr>
          </w:pPr>
          <w:fldSimple w:instr=" DOCPROPERTY  DocType  \* MERGEFORMAT ">
            <w:r w:rsidR="00991E43">
              <w:rPr>
                <w:szCs w:val="8"/>
              </w:rPr>
              <w:t>Report</w:t>
            </w:r>
          </w:fldSimple>
          <w:r w:rsidR="00991E43" w:rsidRPr="002759F5">
            <w:rPr>
              <w:szCs w:val="8"/>
            </w:rPr>
            <w:t xml:space="preserve"> No.</w:t>
          </w:r>
          <w:fldSimple w:instr=" DOCPROPERTY  Report  \* MERGEFORMAT ">
            <w:r w:rsidR="00991E43">
              <w:rPr>
                <w:b w:val="0"/>
                <w:szCs w:val="8"/>
              </w:rPr>
              <w:t>11514880001.500/B.0</w:t>
            </w:r>
          </w:fldSimple>
        </w:p>
      </w:tc>
      <w:tc>
        <w:tcPr>
          <w:tcW w:w="851" w:type="dxa"/>
          <w:tcBorders>
            <w:top w:val="single" w:sz="4" w:space="0" w:color="00755C"/>
          </w:tcBorders>
          <w:vAlign w:val="bottom"/>
        </w:tcPr>
        <w:p w14:paraId="3C94A860" w14:textId="77777777" w:rsidR="00991E43" w:rsidRPr="002759F5" w:rsidRDefault="00991E43" w:rsidP="002759F5">
          <w:pPr>
            <w:pStyle w:val="Footer"/>
            <w:spacing w:before="0" w:after="0"/>
            <w:ind w:left="0"/>
            <w:rPr>
              <w:szCs w:val="8"/>
            </w:rPr>
          </w:pPr>
          <w:r w:rsidRPr="002759F5">
            <w:rPr>
              <w:szCs w:val="8"/>
            </w:rPr>
            <w:fldChar w:fldCharType="begin"/>
          </w:r>
          <w:r w:rsidRPr="002759F5">
            <w:rPr>
              <w:szCs w:val="8"/>
            </w:rPr>
            <w:instrText xml:space="preserve"> PAGE  \* Arabic  \* MERGEFORMAT </w:instrText>
          </w:r>
          <w:r w:rsidRPr="002759F5">
            <w:rPr>
              <w:szCs w:val="8"/>
            </w:rPr>
            <w:fldChar w:fldCharType="separate"/>
          </w:r>
          <w:r>
            <w:rPr>
              <w:noProof/>
              <w:szCs w:val="8"/>
            </w:rPr>
            <w:t>6</w:t>
          </w:r>
          <w:r w:rsidRPr="002759F5">
            <w:rPr>
              <w:szCs w:val="8"/>
            </w:rPr>
            <w:fldChar w:fldCharType="end"/>
          </w:r>
        </w:p>
      </w:tc>
      <w:tc>
        <w:tcPr>
          <w:tcW w:w="4393" w:type="dxa"/>
          <w:tcBorders>
            <w:top w:val="single" w:sz="4" w:space="0" w:color="00755C"/>
          </w:tcBorders>
          <w:noWrap/>
          <w:tcMar>
            <w:right w:w="0" w:type="dxa"/>
          </w:tcMar>
          <w:vAlign w:val="bottom"/>
        </w:tcPr>
        <w:p w14:paraId="2E0C41A5" w14:textId="01AC45E6" w:rsidR="00991E43" w:rsidRPr="002759F5" w:rsidRDefault="00525926" w:rsidP="002759F5">
          <w:pPr>
            <w:pStyle w:val="Footer"/>
            <w:spacing w:before="0" w:after="0"/>
            <w:jc w:val="right"/>
            <w:rPr>
              <w:szCs w:val="8"/>
            </w:rPr>
          </w:pPr>
          <w:r>
            <w:rPr>
              <w:noProof/>
              <w:szCs w:val="8"/>
              <w:lang w:eastAsia="en-GB"/>
            </w:rPr>
            <w:drawing>
              <wp:inline distT="0" distB="0" distL="0" distR="0" wp14:anchorId="6219A13D" wp14:editId="7C527054">
                <wp:extent cx="857250" cy="342900"/>
                <wp:effectExtent l="0" t="0" r="0" b="0"/>
                <wp:docPr id="56" name="Picture 56" descr="GA Logo Small_RGB from Ph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 Logo Small_RGB from Ph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42900"/>
                        </a:xfrm>
                        <a:prstGeom prst="rect">
                          <a:avLst/>
                        </a:prstGeom>
                        <a:noFill/>
                        <a:ln>
                          <a:noFill/>
                        </a:ln>
                      </pic:spPr>
                    </pic:pic>
                  </a:graphicData>
                </a:graphic>
              </wp:inline>
            </w:drawing>
          </w:r>
        </w:p>
      </w:tc>
    </w:tr>
  </w:tbl>
  <w:p w14:paraId="3A73A60A" w14:textId="77777777" w:rsidR="00991E43" w:rsidRPr="00FA0F35" w:rsidRDefault="00991E43" w:rsidP="004A2CBF">
    <w:pPr>
      <w:pStyle w:val="Footer"/>
      <w:spacing w:before="0" w:after="0"/>
      <w:rPr>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ABEC9" w14:textId="77777777" w:rsidR="00991E43" w:rsidRDefault="00991E4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34A2" w14:textId="77777777" w:rsidR="00991E43" w:rsidRDefault="00991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7119B" w14:textId="77777777" w:rsidR="00782214" w:rsidRDefault="00782214">
      <w:r>
        <w:separator/>
      </w:r>
    </w:p>
  </w:footnote>
  <w:footnote w:type="continuationSeparator" w:id="0">
    <w:p w14:paraId="4CA1DAFD" w14:textId="77777777" w:rsidR="00782214" w:rsidRDefault="00782214">
      <w:r>
        <w:continuationSeparator/>
      </w:r>
    </w:p>
  </w:footnote>
  <w:footnote w:id="1">
    <w:p w14:paraId="2020C40D" w14:textId="77777777" w:rsidR="00991E43" w:rsidRDefault="00991E43">
      <w:pPr>
        <w:pStyle w:val="FootnoteText"/>
      </w:pPr>
      <w:r>
        <w:rPr>
          <w:rStyle w:val="FootnoteReference"/>
        </w:rPr>
        <w:footnoteRef/>
      </w:r>
      <w:r>
        <w:t xml:space="preserve"> IPPC H1 Horizontal Guidance Note – Environmental Appraisal and Assessment of BAT, Scottish Environment Protection Agency, 2003</w:t>
      </w:r>
    </w:p>
  </w:footnote>
  <w:footnote w:id="2">
    <w:p w14:paraId="240DFCAB" w14:textId="77777777" w:rsidR="00991E43" w:rsidRDefault="00991E43">
      <w:pPr>
        <w:pStyle w:val="FootnoteText"/>
      </w:pPr>
      <w:r>
        <w:rPr>
          <w:rStyle w:val="FootnoteReference"/>
        </w:rPr>
        <w:footnoteRef/>
      </w:r>
      <w:r w:rsidRPr="00F75555">
        <w:t>http://www.ene.gov.on.ca/envision/gp/5165e.pdf</w:t>
      </w:r>
    </w:p>
  </w:footnote>
  <w:footnote w:id="3">
    <w:p w14:paraId="47A2ECB6" w14:textId="77777777" w:rsidR="00991E43" w:rsidRDefault="00991E43">
      <w:pPr>
        <w:pStyle w:val="FootnoteText"/>
      </w:pPr>
      <w:r>
        <w:rPr>
          <w:rStyle w:val="FootnoteReference"/>
        </w:rPr>
        <w:footnoteRef/>
      </w:r>
      <w:r>
        <w:t xml:space="preserve"> www.falkirk.gov.uk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9C14" w14:textId="77777777" w:rsidR="00991E43" w:rsidRDefault="00991E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58F05" w14:textId="77777777" w:rsidR="00991E43" w:rsidRDefault="00991E4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38296" w14:textId="77777777" w:rsidR="00991E43" w:rsidRDefault="00991E4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7448"/>
    </w:tblGrid>
    <w:tr w:rsidR="00991E43" w14:paraId="1CBC329A" w14:textId="77777777" w:rsidTr="008D72E6">
      <w:trPr>
        <w:trHeight w:val="680"/>
      </w:trPr>
      <w:tc>
        <w:tcPr>
          <w:tcW w:w="2248" w:type="dxa"/>
          <w:tcBorders>
            <w:top w:val="single" w:sz="8" w:space="0" w:color="00755C"/>
            <w:bottom w:val="single" w:sz="8" w:space="0" w:color="00755C"/>
          </w:tcBorders>
        </w:tcPr>
        <w:p w14:paraId="7FE37453" w14:textId="6C78D9DC" w:rsidR="00991E43" w:rsidRDefault="00525926" w:rsidP="001152C8">
          <w:pPr>
            <w:pStyle w:val="Header"/>
          </w:pPr>
          <w:r>
            <w:rPr>
              <w:noProof/>
              <w:lang w:eastAsia="en-GB"/>
            </w:rPr>
            <w:drawing>
              <wp:inline distT="0" distB="0" distL="0" distR="0" wp14:anchorId="3CDA91E8" wp14:editId="5684AD6D">
                <wp:extent cx="1428750" cy="419100"/>
                <wp:effectExtent l="0" t="0" r="0" b="0"/>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7448" w:type="dxa"/>
          <w:tcBorders>
            <w:top w:val="single" w:sz="8" w:space="0" w:color="00755C"/>
            <w:bottom w:val="single" w:sz="8" w:space="0" w:color="00755C"/>
          </w:tcBorders>
          <w:tcMar>
            <w:left w:w="284" w:type="dxa"/>
          </w:tcMar>
          <w:vAlign w:val="center"/>
        </w:tcPr>
        <w:p w14:paraId="53F297F3" w14:textId="77777777" w:rsidR="00991E43" w:rsidRDefault="00C50D39" w:rsidP="001152C8">
          <w:pPr>
            <w:pStyle w:val="Header"/>
          </w:pPr>
          <w:fldSimple w:instr=" DOCPROPERTY  &quot;Header Title&quot;  \* MERGEFORMAT ">
            <w:r w:rsidR="00991E43">
              <w:t>Grangemouth Tail Gas Study</w:t>
            </w:r>
          </w:fldSimple>
        </w:p>
      </w:tc>
    </w:tr>
  </w:tbl>
  <w:p w14:paraId="7AEDF1F1" w14:textId="77777777" w:rsidR="00991E43" w:rsidRDefault="00991E4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4C4" w14:textId="77777777" w:rsidR="00991E43" w:rsidRDefault="00991E4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1CD6" w14:textId="77777777" w:rsidR="00991E43" w:rsidRDefault="00991E4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12302"/>
    </w:tblGrid>
    <w:tr w:rsidR="00991E43" w14:paraId="4C8A0476" w14:textId="77777777" w:rsidTr="00A63D68">
      <w:trPr>
        <w:trHeight w:val="680"/>
      </w:trPr>
      <w:tc>
        <w:tcPr>
          <w:tcW w:w="2248" w:type="dxa"/>
          <w:tcBorders>
            <w:top w:val="single" w:sz="8" w:space="0" w:color="00755C"/>
            <w:bottom w:val="single" w:sz="8" w:space="0" w:color="00755C"/>
          </w:tcBorders>
        </w:tcPr>
        <w:p w14:paraId="18F8B9D2" w14:textId="0727F3E6" w:rsidR="00991E43" w:rsidRDefault="00525926" w:rsidP="001152C8">
          <w:pPr>
            <w:pStyle w:val="Header"/>
          </w:pPr>
          <w:r>
            <w:rPr>
              <w:noProof/>
              <w:lang w:eastAsia="en-GB"/>
            </w:rPr>
            <w:drawing>
              <wp:inline distT="0" distB="0" distL="0" distR="0" wp14:anchorId="5FBFDE57" wp14:editId="3AFE1C4B">
                <wp:extent cx="1428750" cy="419100"/>
                <wp:effectExtent l="0" t="0" r="0" b="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12302" w:type="dxa"/>
          <w:tcBorders>
            <w:top w:val="single" w:sz="8" w:space="0" w:color="00755C"/>
            <w:bottom w:val="single" w:sz="8" w:space="0" w:color="00755C"/>
          </w:tcBorders>
          <w:tcMar>
            <w:left w:w="284" w:type="dxa"/>
          </w:tcMar>
          <w:vAlign w:val="center"/>
        </w:tcPr>
        <w:p w14:paraId="18FD67F6" w14:textId="77777777" w:rsidR="00991E43" w:rsidRDefault="00C50D39" w:rsidP="001152C8">
          <w:pPr>
            <w:pStyle w:val="Header"/>
          </w:pPr>
          <w:fldSimple w:instr=" DOCPROPERTY  &quot;Header Title&quot;  \* MERGEFORMAT ">
            <w:r w:rsidR="00991E43">
              <w:t>Grangemouth Tail Gas Study</w:t>
            </w:r>
          </w:fldSimple>
        </w:p>
      </w:tc>
    </w:tr>
  </w:tbl>
  <w:p w14:paraId="65D9F044" w14:textId="77777777" w:rsidR="00991E43" w:rsidRDefault="00991E4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0A66" w14:textId="77777777" w:rsidR="00991E43" w:rsidRDefault="00991E4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19D4" w14:textId="77777777" w:rsidR="00991E43" w:rsidRDefault="00991E4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7448"/>
    </w:tblGrid>
    <w:tr w:rsidR="00991E43" w14:paraId="0404EF70" w14:textId="77777777" w:rsidTr="008D72E6">
      <w:trPr>
        <w:trHeight w:val="680"/>
      </w:trPr>
      <w:tc>
        <w:tcPr>
          <w:tcW w:w="2248" w:type="dxa"/>
          <w:tcBorders>
            <w:top w:val="single" w:sz="8" w:space="0" w:color="00755C"/>
            <w:bottom w:val="single" w:sz="8" w:space="0" w:color="00755C"/>
          </w:tcBorders>
        </w:tcPr>
        <w:p w14:paraId="27508B07" w14:textId="65A8C64D" w:rsidR="00991E43" w:rsidRDefault="00525926" w:rsidP="001152C8">
          <w:pPr>
            <w:pStyle w:val="Header"/>
          </w:pPr>
          <w:r>
            <w:rPr>
              <w:noProof/>
              <w:lang w:eastAsia="en-GB"/>
            </w:rPr>
            <w:drawing>
              <wp:inline distT="0" distB="0" distL="0" distR="0" wp14:anchorId="41978E07" wp14:editId="41904017">
                <wp:extent cx="1428750" cy="419100"/>
                <wp:effectExtent l="0" t="0" r="0" b="0"/>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7448" w:type="dxa"/>
          <w:tcBorders>
            <w:top w:val="single" w:sz="8" w:space="0" w:color="00755C"/>
            <w:bottom w:val="single" w:sz="8" w:space="0" w:color="00755C"/>
          </w:tcBorders>
          <w:tcMar>
            <w:left w:w="284" w:type="dxa"/>
          </w:tcMar>
          <w:vAlign w:val="center"/>
        </w:tcPr>
        <w:p w14:paraId="57F24319" w14:textId="77777777" w:rsidR="00991E43" w:rsidRDefault="00C50D39" w:rsidP="001152C8">
          <w:pPr>
            <w:pStyle w:val="Header"/>
          </w:pPr>
          <w:fldSimple w:instr=" DOCPROPERTY  &quot;Header Title&quot;  \* MERGEFORMAT ">
            <w:r w:rsidR="00991E43">
              <w:t>Grangemouth Tail Gas Study</w:t>
            </w:r>
          </w:fldSimple>
        </w:p>
      </w:tc>
    </w:tr>
  </w:tbl>
  <w:p w14:paraId="4C625349" w14:textId="77777777" w:rsidR="00991E43" w:rsidRDefault="00991E4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3D939" w14:textId="77777777" w:rsidR="00991E43" w:rsidRDefault="00991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Layout w:type="fixed"/>
      <w:tblLook w:val="01E0" w:firstRow="1" w:lastRow="1" w:firstColumn="1" w:lastColumn="1" w:noHBand="0" w:noVBand="0"/>
    </w:tblPr>
    <w:tblGrid>
      <w:gridCol w:w="2248"/>
      <w:gridCol w:w="7448"/>
    </w:tblGrid>
    <w:tr w:rsidR="00991E43" w14:paraId="186D8DFB" w14:textId="77777777" w:rsidTr="0066409D">
      <w:tc>
        <w:tcPr>
          <w:tcW w:w="2248" w:type="dxa"/>
        </w:tcPr>
        <w:p w14:paraId="5D4D9345" w14:textId="7AB46B3E" w:rsidR="00991E43" w:rsidRDefault="00525926">
          <w:pPr>
            <w:pStyle w:val="Header"/>
          </w:pPr>
          <w:r>
            <w:rPr>
              <w:noProof/>
              <w:lang w:eastAsia="en-GB"/>
            </w:rPr>
            <w:drawing>
              <wp:inline distT="0" distB="0" distL="0" distR="0" wp14:anchorId="7DAB7A12" wp14:editId="46670EED">
                <wp:extent cx="1381125" cy="428625"/>
                <wp:effectExtent l="0" t="0" r="0" b="0"/>
                <wp:docPr id="50" name="Picture 50" descr="3Globe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Globes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p>
      </w:tc>
      <w:tc>
        <w:tcPr>
          <w:tcW w:w="7448" w:type="dxa"/>
        </w:tcPr>
        <w:p w14:paraId="041799A2" w14:textId="77777777" w:rsidR="00991E43" w:rsidRDefault="00C50D39">
          <w:pPr>
            <w:pStyle w:val="Header"/>
          </w:pPr>
          <w:fldSimple w:instr=" DOCPROPERTY  &quot;Header Title&quot;  \* MERGEFORMAT ">
            <w:r w:rsidR="00991E43">
              <w:t>Grangemouth Tail Gas Study</w:t>
            </w:r>
          </w:fldSimple>
        </w:p>
      </w:tc>
    </w:tr>
  </w:tbl>
  <w:p w14:paraId="3DEC9D84" w14:textId="77777777" w:rsidR="00991E43" w:rsidRDefault="00991E4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DD1E0" w14:textId="77777777" w:rsidR="00991E43" w:rsidRDefault="00991E4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12302"/>
    </w:tblGrid>
    <w:tr w:rsidR="00991E43" w14:paraId="515092BD" w14:textId="77777777" w:rsidTr="00197B01">
      <w:trPr>
        <w:trHeight w:val="680"/>
      </w:trPr>
      <w:tc>
        <w:tcPr>
          <w:tcW w:w="2248" w:type="dxa"/>
          <w:tcBorders>
            <w:top w:val="single" w:sz="8" w:space="0" w:color="00755C"/>
            <w:bottom w:val="single" w:sz="8" w:space="0" w:color="00755C"/>
          </w:tcBorders>
        </w:tcPr>
        <w:p w14:paraId="3CCD2DFD" w14:textId="4399F1B7" w:rsidR="00991E43" w:rsidRDefault="00525926" w:rsidP="001152C8">
          <w:pPr>
            <w:pStyle w:val="Header"/>
          </w:pPr>
          <w:r>
            <w:rPr>
              <w:noProof/>
              <w:lang w:eastAsia="en-GB"/>
            </w:rPr>
            <w:drawing>
              <wp:inline distT="0" distB="0" distL="0" distR="0" wp14:anchorId="52D347C9" wp14:editId="55F779D6">
                <wp:extent cx="1428750" cy="419100"/>
                <wp:effectExtent l="0" t="0" r="0" b="0"/>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12302" w:type="dxa"/>
          <w:tcBorders>
            <w:top w:val="single" w:sz="8" w:space="0" w:color="00755C"/>
            <w:bottom w:val="single" w:sz="8" w:space="0" w:color="00755C"/>
          </w:tcBorders>
          <w:tcMar>
            <w:left w:w="284" w:type="dxa"/>
          </w:tcMar>
          <w:vAlign w:val="center"/>
        </w:tcPr>
        <w:p w14:paraId="266A266B" w14:textId="77777777" w:rsidR="00991E43" w:rsidRDefault="00C50D39" w:rsidP="001152C8">
          <w:pPr>
            <w:pStyle w:val="Header"/>
          </w:pPr>
          <w:fldSimple w:instr=" DOCPROPERTY  &quot;Header Title&quot;  \* MERGEFORMAT ">
            <w:r w:rsidR="00991E43">
              <w:t>Grangemouth Tail Gas Study</w:t>
            </w:r>
          </w:fldSimple>
        </w:p>
      </w:tc>
    </w:tr>
  </w:tbl>
  <w:p w14:paraId="1B1A3B86" w14:textId="77777777" w:rsidR="00991E43" w:rsidRDefault="00991E4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A8C6" w14:textId="77777777" w:rsidR="00991E43" w:rsidRDefault="00991E4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80593" w14:textId="77777777" w:rsidR="00991E43" w:rsidRDefault="00991E4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7448"/>
    </w:tblGrid>
    <w:tr w:rsidR="00991E43" w14:paraId="2E106ACB" w14:textId="77777777" w:rsidTr="008D72E6">
      <w:trPr>
        <w:trHeight w:val="680"/>
      </w:trPr>
      <w:tc>
        <w:tcPr>
          <w:tcW w:w="2248" w:type="dxa"/>
          <w:tcBorders>
            <w:top w:val="single" w:sz="8" w:space="0" w:color="00755C"/>
            <w:bottom w:val="single" w:sz="8" w:space="0" w:color="00755C"/>
          </w:tcBorders>
        </w:tcPr>
        <w:p w14:paraId="5921EC79" w14:textId="5D7091B8" w:rsidR="00991E43" w:rsidRDefault="00525926" w:rsidP="001152C8">
          <w:pPr>
            <w:pStyle w:val="Header"/>
          </w:pPr>
          <w:r>
            <w:rPr>
              <w:noProof/>
              <w:lang w:eastAsia="en-GB"/>
            </w:rPr>
            <w:drawing>
              <wp:inline distT="0" distB="0" distL="0" distR="0" wp14:anchorId="56F8DFD1" wp14:editId="1209EB86">
                <wp:extent cx="1428750" cy="419100"/>
                <wp:effectExtent l="0" t="0" r="0" b="0"/>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7448" w:type="dxa"/>
          <w:tcBorders>
            <w:top w:val="single" w:sz="8" w:space="0" w:color="00755C"/>
            <w:bottom w:val="single" w:sz="8" w:space="0" w:color="00755C"/>
          </w:tcBorders>
          <w:tcMar>
            <w:left w:w="284" w:type="dxa"/>
          </w:tcMar>
          <w:vAlign w:val="center"/>
        </w:tcPr>
        <w:p w14:paraId="0579D5EC" w14:textId="77777777" w:rsidR="00991E43" w:rsidRDefault="00C50D39" w:rsidP="001152C8">
          <w:pPr>
            <w:pStyle w:val="Header"/>
          </w:pPr>
          <w:fldSimple w:instr=" DOCPROPERTY  &quot;Header Title&quot;  \* MERGEFORMAT ">
            <w:r w:rsidR="00991E43">
              <w:t>Grangemouth Tail Gas Study</w:t>
            </w:r>
          </w:fldSimple>
        </w:p>
      </w:tc>
    </w:tr>
  </w:tbl>
  <w:p w14:paraId="46DDC018" w14:textId="77777777" w:rsidR="00991E43" w:rsidRDefault="00991E4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3D086" w14:textId="77777777" w:rsidR="00991E43" w:rsidRDefault="00991E4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3475" w14:textId="77777777" w:rsidR="00991E43" w:rsidRDefault="00991E4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12302"/>
    </w:tblGrid>
    <w:tr w:rsidR="00991E43" w14:paraId="50A9F421" w14:textId="77777777" w:rsidTr="00294D5D">
      <w:trPr>
        <w:trHeight w:val="680"/>
      </w:trPr>
      <w:tc>
        <w:tcPr>
          <w:tcW w:w="2248" w:type="dxa"/>
          <w:tcBorders>
            <w:top w:val="single" w:sz="8" w:space="0" w:color="00755C"/>
            <w:bottom w:val="single" w:sz="8" w:space="0" w:color="00755C"/>
          </w:tcBorders>
        </w:tcPr>
        <w:p w14:paraId="2A7C8879" w14:textId="652C460D" w:rsidR="00991E43" w:rsidRDefault="00525926" w:rsidP="001152C8">
          <w:pPr>
            <w:pStyle w:val="Header"/>
          </w:pPr>
          <w:r>
            <w:rPr>
              <w:noProof/>
              <w:lang w:eastAsia="en-GB"/>
            </w:rPr>
            <w:drawing>
              <wp:inline distT="0" distB="0" distL="0" distR="0" wp14:anchorId="719BD01C" wp14:editId="219D32EC">
                <wp:extent cx="1428750" cy="419100"/>
                <wp:effectExtent l="0" t="0" r="0" b="0"/>
                <wp:docPr id="69" name="Pictur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12302" w:type="dxa"/>
          <w:tcBorders>
            <w:top w:val="single" w:sz="8" w:space="0" w:color="00755C"/>
            <w:bottom w:val="single" w:sz="8" w:space="0" w:color="00755C"/>
          </w:tcBorders>
          <w:tcMar>
            <w:left w:w="284" w:type="dxa"/>
          </w:tcMar>
          <w:vAlign w:val="center"/>
        </w:tcPr>
        <w:p w14:paraId="068C551D" w14:textId="77777777" w:rsidR="00991E43" w:rsidRDefault="00C50D39" w:rsidP="001152C8">
          <w:pPr>
            <w:pStyle w:val="Header"/>
          </w:pPr>
          <w:fldSimple w:instr=" DOCPROPERTY  &quot;Header Title&quot;  \* MERGEFORMAT ">
            <w:r w:rsidR="00991E43">
              <w:t>Grangemouth Tail Gas Study</w:t>
            </w:r>
          </w:fldSimple>
        </w:p>
      </w:tc>
    </w:tr>
  </w:tbl>
  <w:p w14:paraId="2307717A" w14:textId="77777777" w:rsidR="00991E43" w:rsidRDefault="00991E4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CDBC4" w14:textId="77777777" w:rsidR="00991E43" w:rsidRDefault="00991E4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D7A1B" w14:textId="77777777" w:rsidR="00991E43" w:rsidRDefault="00991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C9FE5" w14:textId="19B8CC28" w:rsidR="00991E43" w:rsidRDefault="00525926">
    <w:pPr>
      <w:pStyle w:val="Header"/>
    </w:pPr>
    <w:r>
      <w:rPr>
        <w:noProof/>
        <w:lang w:eastAsia="en-GB"/>
      </w:rPr>
      <w:drawing>
        <wp:anchor distT="0" distB="0" distL="114300" distR="114300" simplePos="0" relativeHeight="251660288" behindDoc="0" locked="0" layoutInCell="1" allowOverlap="1" wp14:anchorId="3676F65B" wp14:editId="1B70279A">
          <wp:simplePos x="0" y="0"/>
          <wp:positionH relativeFrom="column">
            <wp:posOffset>-1612900</wp:posOffset>
          </wp:positionH>
          <wp:positionV relativeFrom="paragraph">
            <wp:posOffset>38735</wp:posOffset>
          </wp:positionV>
          <wp:extent cx="1433830" cy="450850"/>
          <wp:effectExtent l="0" t="0" r="0" b="0"/>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45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7448"/>
    </w:tblGrid>
    <w:tr w:rsidR="00991E43" w14:paraId="548C0F5F" w14:textId="77777777" w:rsidTr="008D72E6">
      <w:trPr>
        <w:trHeight w:val="680"/>
      </w:trPr>
      <w:tc>
        <w:tcPr>
          <w:tcW w:w="2248" w:type="dxa"/>
          <w:tcBorders>
            <w:top w:val="single" w:sz="8" w:space="0" w:color="00755C"/>
            <w:bottom w:val="single" w:sz="8" w:space="0" w:color="00755C"/>
          </w:tcBorders>
        </w:tcPr>
        <w:p w14:paraId="7CC4CD0C" w14:textId="3B2042C1" w:rsidR="00991E43" w:rsidRDefault="00525926" w:rsidP="001152C8">
          <w:pPr>
            <w:pStyle w:val="Header"/>
          </w:pPr>
          <w:r>
            <w:rPr>
              <w:noProof/>
              <w:lang w:eastAsia="en-GB"/>
            </w:rPr>
            <w:drawing>
              <wp:inline distT="0" distB="0" distL="0" distR="0" wp14:anchorId="6A256930" wp14:editId="577E3367">
                <wp:extent cx="1428750" cy="419100"/>
                <wp:effectExtent l="0" t="0" r="0" b="0"/>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7448" w:type="dxa"/>
          <w:tcBorders>
            <w:top w:val="single" w:sz="8" w:space="0" w:color="00755C"/>
            <w:bottom w:val="single" w:sz="8" w:space="0" w:color="00755C"/>
          </w:tcBorders>
          <w:tcMar>
            <w:left w:w="284" w:type="dxa"/>
          </w:tcMar>
          <w:vAlign w:val="center"/>
        </w:tcPr>
        <w:p w14:paraId="24FB377A" w14:textId="77777777" w:rsidR="00991E43" w:rsidRDefault="00C50D39" w:rsidP="001152C8">
          <w:pPr>
            <w:pStyle w:val="Header"/>
          </w:pPr>
          <w:fldSimple w:instr=" DOCPROPERTY  &quot;Header Title&quot;  \* MERGEFORMAT ">
            <w:r w:rsidR="00991E43">
              <w:t>Grangemouth Tail Gas Study</w:t>
            </w:r>
          </w:fldSimple>
        </w:p>
      </w:tc>
    </w:tr>
  </w:tbl>
  <w:p w14:paraId="1C36975D" w14:textId="77777777" w:rsidR="00991E43" w:rsidRDefault="00991E4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5E1AF" w14:textId="77777777" w:rsidR="00991E43" w:rsidRDefault="00991E4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8BA26" w14:textId="77777777" w:rsidR="00991E43" w:rsidRDefault="00991E4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12302"/>
    </w:tblGrid>
    <w:tr w:rsidR="00991E43" w14:paraId="045C31BF" w14:textId="77777777" w:rsidTr="00474AA0">
      <w:trPr>
        <w:trHeight w:val="680"/>
      </w:trPr>
      <w:tc>
        <w:tcPr>
          <w:tcW w:w="2248" w:type="dxa"/>
          <w:tcBorders>
            <w:top w:val="single" w:sz="8" w:space="0" w:color="00755C"/>
            <w:bottom w:val="single" w:sz="8" w:space="0" w:color="00755C"/>
          </w:tcBorders>
        </w:tcPr>
        <w:p w14:paraId="134F923C" w14:textId="6708F2E1" w:rsidR="00991E43" w:rsidRDefault="00525926" w:rsidP="001152C8">
          <w:pPr>
            <w:pStyle w:val="Header"/>
          </w:pPr>
          <w:r>
            <w:rPr>
              <w:noProof/>
              <w:lang w:eastAsia="en-GB"/>
            </w:rPr>
            <w:drawing>
              <wp:inline distT="0" distB="0" distL="0" distR="0" wp14:anchorId="3BAEA559" wp14:editId="1F86C89E">
                <wp:extent cx="1428750" cy="419100"/>
                <wp:effectExtent l="0" t="0" r="0" b="0"/>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12302" w:type="dxa"/>
          <w:tcBorders>
            <w:top w:val="single" w:sz="8" w:space="0" w:color="00755C"/>
            <w:bottom w:val="single" w:sz="8" w:space="0" w:color="00755C"/>
          </w:tcBorders>
          <w:tcMar>
            <w:left w:w="284" w:type="dxa"/>
          </w:tcMar>
          <w:vAlign w:val="center"/>
        </w:tcPr>
        <w:p w14:paraId="6EA9D4F8" w14:textId="77777777" w:rsidR="00991E43" w:rsidRDefault="00C50D39" w:rsidP="001152C8">
          <w:pPr>
            <w:pStyle w:val="Header"/>
          </w:pPr>
          <w:fldSimple w:instr=" DOCPROPERTY  &quot;Header Title&quot;  \* MERGEFORMAT ">
            <w:r w:rsidR="00991E43">
              <w:t>Grangemouth Tail Gas Study</w:t>
            </w:r>
          </w:fldSimple>
        </w:p>
      </w:tc>
    </w:tr>
  </w:tbl>
  <w:p w14:paraId="5FED2568" w14:textId="77777777" w:rsidR="00991E43" w:rsidRDefault="00991E4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CEF1E" w14:textId="77777777" w:rsidR="00991E43" w:rsidRDefault="00991E4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3D5ED" w14:textId="77777777" w:rsidR="00991E43" w:rsidRDefault="00991E4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7448"/>
    </w:tblGrid>
    <w:tr w:rsidR="00991E43" w14:paraId="05FFCA6B" w14:textId="77777777" w:rsidTr="008D72E6">
      <w:trPr>
        <w:trHeight w:val="680"/>
      </w:trPr>
      <w:tc>
        <w:tcPr>
          <w:tcW w:w="2248" w:type="dxa"/>
          <w:tcBorders>
            <w:top w:val="single" w:sz="8" w:space="0" w:color="00755C"/>
            <w:bottom w:val="single" w:sz="8" w:space="0" w:color="00755C"/>
          </w:tcBorders>
        </w:tcPr>
        <w:p w14:paraId="48CA93A9" w14:textId="43423716" w:rsidR="00991E43" w:rsidRDefault="00525926" w:rsidP="001152C8">
          <w:pPr>
            <w:pStyle w:val="Header"/>
          </w:pPr>
          <w:r>
            <w:rPr>
              <w:noProof/>
              <w:lang w:eastAsia="en-GB"/>
            </w:rPr>
            <w:drawing>
              <wp:inline distT="0" distB="0" distL="0" distR="0" wp14:anchorId="3B3A8297" wp14:editId="10CB12D8">
                <wp:extent cx="1428750" cy="419100"/>
                <wp:effectExtent l="0" t="0" r="0" b="0"/>
                <wp:docPr id="75" name="Pictur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7448" w:type="dxa"/>
          <w:tcBorders>
            <w:top w:val="single" w:sz="8" w:space="0" w:color="00755C"/>
            <w:bottom w:val="single" w:sz="8" w:space="0" w:color="00755C"/>
          </w:tcBorders>
          <w:tcMar>
            <w:left w:w="284" w:type="dxa"/>
          </w:tcMar>
          <w:vAlign w:val="center"/>
        </w:tcPr>
        <w:p w14:paraId="1E8F997B" w14:textId="77777777" w:rsidR="00991E43" w:rsidRDefault="00C50D39" w:rsidP="001152C8">
          <w:pPr>
            <w:pStyle w:val="Header"/>
          </w:pPr>
          <w:fldSimple w:instr=" DOCPROPERTY  &quot;Header Title&quot;  \* MERGEFORMAT ">
            <w:r w:rsidR="00991E43">
              <w:t>Grangemouth Tail Gas Study</w:t>
            </w:r>
          </w:fldSimple>
        </w:p>
      </w:tc>
    </w:tr>
  </w:tbl>
  <w:p w14:paraId="41053054" w14:textId="77777777" w:rsidR="00991E43" w:rsidRDefault="00991E4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A1014" w14:textId="77777777" w:rsidR="00991E43" w:rsidRDefault="00991E4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7448"/>
    </w:tblGrid>
    <w:tr w:rsidR="00991E43" w14:paraId="3C4EBE3D" w14:textId="77777777" w:rsidTr="008D72E6">
      <w:trPr>
        <w:trHeight w:val="680"/>
      </w:trPr>
      <w:tc>
        <w:tcPr>
          <w:tcW w:w="2248" w:type="dxa"/>
          <w:tcBorders>
            <w:top w:val="single" w:sz="8" w:space="0" w:color="00755C"/>
            <w:bottom w:val="single" w:sz="8" w:space="0" w:color="00755C"/>
          </w:tcBorders>
        </w:tcPr>
        <w:p w14:paraId="7FC32A1C" w14:textId="3D20F6EC" w:rsidR="00991E43" w:rsidRDefault="00525926" w:rsidP="001152C8">
          <w:pPr>
            <w:pStyle w:val="Header"/>
          </w:pPr>
          <w:r>
            <w:rPr>
              <w:noProof/>
              <w:lang w:eastAsia="en-GB"/>
            </w:rPr>
            <w:drawing>
              <wp:inline distT="0" distB="0" distL="0" distR="0" wp14:anchorId="6D2A95A9" wp14:editId="599E99D8">
                <wp:extent cx="1428750" cy="419100"/>
                <wp:effectExtent l="0" t="0" r="0" b="0"/>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7448" w:type="dxa"/>
          <w:tcBorders>
            <w:top w:val="single" w:sz="8" w:space="0" w:color="00755C"/>
            <w:bottom w:val="single" w:sz="8" w:space="0" w:color="00755C"/>
          </w:tcBorders>
          <w:tcMar>
            <w:left w:w="284" w:type="dxa"/>
          </w:tcMar>
          <w:vAlign w:val="center"/>
        </w:tcPr>
        <w:p w14:paraId="7D3383A8" w14:textId="77777777" w:rsidR="00991E43" w:rsidRDefault="00C50D39" w:rsidP="001152C8">
          <w:pPr>
            <w:pStyle w:val="Header"/>
          </w:pPr>
          <w:fldSimple w:instr=" DOCPROPERTY  &quot;Header Title&quot;  \* MERGEFORMAT ">
            <w:r w:rsidR="00991E43">
              <w:t>Grangemouth Tail Gas Study</w:t>
            </w:r>
          </w:fldSimple>
        </w:p>
      </w:tc>
    </w:tr>
  </w:tbl>
  <w:p w14:paraId="33E50DE4" w14:textId="77777777" w:rsidR="00991E43" w:rsidRDefault="00991E4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C2F0B" w14:textId="77777777" w:rsidR="00991E43" w:rsidRDefault="00991E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Layout w:type="fixed"/>
      <w:tblLook w:val="01E0" w:firstRow="1" w:lastRow="1" w:firstColumn="1" w:lastColumn="1" w:noHBand="0" w:noVBand="0"/>
    </w:tblPr>
    <w:tblGrid>
      <w:gridCol w:w="2248"/>
      <w:gridCol w:w="7448"/>
    </w:tblGrid>
    <w:tr w:rsidR="00991E43" w14:paraId="57F529C3" w14:textId="77777777" w:rsidTr="0066409D">
      <w:tc>
        <w:tcPr>
          <w:tcW w:w="2248" w:type="dxa"/>
        </w:tcPr>
        <w:p w14:paraId="7F7CFE47" w14:textId="18B9143A" w:rsidR="00991E43" w:rsidRDefault="00525926">
          <w:pPr>
            <w:pStyle w:val="Header"/>
          </w:pPr>
          <w:r>
            <w:rPr>
              <w:noProof/>
              <w:lang w:eastAsia="en-GB"/>
            </w:rPr>
            <w:drawing>
              <wp:inline distT="0" distB="0" distL="0" distR="0" wp14:anchorId="0CD5D79B" wp14:editId="2FDEFDBD">
                <wp:extent cx="1381125" cy="428625"/>
                <wp:effectExtent l="0" t="0" r="0" b="0"/>
                <wp:docPr id="52" name="Picture 52" descr="3Globe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3Globes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p>
      </w:tc>
      <w:tc>
        <w:tcPr>
          <w:tcW w:w="7448" w:type="dxa"/>
        </w:tcPr>
        <w:p w14:paraId="7933EC17" w14:textId="77777777" w:rsidR="00991E43" w:rsidRDefault="00C50D39">
          <w:pPr>
            <w:pStyle w:val="Header"/>
          </w:pPr>
          <w:fldSimple w:instr=" DOCPROPERTY  &quot;Header Title&quot;  \* MERGEFORMAT ">
            <w:r w:rsidR="00991E43">
              <w:t>Grangemouth Tail Gas Study</w:t>
            </w:r>
          </w:fldSimple>
        </w:p>
      </w:tc>
    </w:tr>
  </w:tbl>
  <w:p w14:paraId="734FFDF8" w14:textId="77777777" w:rsidR="00991E43" w:rsidRDefault="00991E4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1E2A" w14:textId="5F384357" w:rsidR="00991E43" w:rsidRDefault="00525926">
    <w:pPr>
      <w:pStyle w:val="Header"/>
    </w:pPr>
    <w:r>
      <w:rPr>
        <w:noProof/>
        <w:lang w:eastAsia="en-GB"/>
      </w:rPr>
      <w:drawing>
        <wp:anchor distT="0" distB="0" distL="114300" distR="114300" simplePos="0" relativeHeight="251662336" behindDoc="0" locked="0" layoutInCell="1" allowOverlap="1" wp14:anchorId="76B88705" wp14:editId="3480E835">
          <wp:simplePos x="0" y="0"/>
          <wp:positionH relativeFrom="column">
            <wp:posOffset>-2526665</wp:posOffset>
          </wp:positionH>
          <wp:positionV relativeFrom="paragraph">
            <wp:posOffset>243205</wp:posOffset>
          </wp:positionV>
          <wp:extent cx="7776845" cy="2105025"/>
          <wp:effectExtent l="0" t="0" r="0" b="0"/>
          <wp:wrapNone/>
          <wp:docPr id="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2105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D275C" w14:textId="77777777" w:rsidR="00991E43" w:rsidRDefault="00991E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1037" w14:textId="77777777" w:rsidR="00991E43" w:rsidRDefault="00991E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6"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7448"/>
    </w:tblGrid>
    <w:tr w:rsidR="00991E43" w14:paraId="0C858016" w14:textId="77777777" w:rsidTr="008D72E6">
      <w:trPr>
        <w:trHeight w:val="680"/>
      </w:trPr>
      <w:tc>
        <w:tcPr>
          <w:tcW w:w="2248" w:type="dxa"/>
          <w:tcBorders>
            <w:top w:val="single" w:sz="8" w:space="0" w:color="00755C"/>
            <w:bottom w:val="single" w:sz="8" w:space="0" w:color="00755C"/>
          </w:tcBorders>
        </w:tcPr>
        <w:p w14:paraId="26D4EC6D" w14:textId="58E4A9CF" w:rsidR="00991E43" w:rsidRDefault="00525926" w:rsidP="001152C8">
          <w:pPr>
            <w:pStyle w:val="Header"/>
          </w:pPr>
          <w:r>
            <w:rPr>
              <w:noProof/>
              <w:lang w:eastAsia="en-GB"/>
            </w:rPr>
            <w:drawing>
              <wp:inline distT="0" distB="0" distL="0" distR="0" wp14:anchorId="4BD2692C" wp14:editId="0512DAC1">
                <wp:extent cx="1428750" cy="419100"/>
                <wp:effectExtent l="0" t="0" r="0" b="0"/>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 Imagen">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7448" w:type="dxa"/>
          <w:tcBorders>
            <w:top w:val="single" w:sz="8" w:space="0" w:color="00755C"/>
            <w:bottom w:val="single" w:sz="8" w:space="0" w:color="00755C"/>
          </w:tcBorders>
          <w:tcMar>
            <w:left w:w="284" w:type="dxa"/>
          </w:tcMar>
          <w:vAlign w:val="center"/>
        </w:tcPr>
        <w:p w14:paraId="517EE78A" w14:textId="77777777" w:rsidR="00991E43" w:rsidRDefault="00C50D39" w:rsidP="001152C8">
          <w:pPr>
            <w:pStyle w:val="Header"/>
          </w:pPr>
          <w:fldSimple w:instr=" DOCPROPERTY  &quot;Header Title&quot;  \* MERGEFORMAT ">
            <w:r w:rsidR="00991E43">
              <w:t>Grangemouth Tail Gas Study</w:t>
            </w:r>
          </w:fldSimple>
        </w:p>
      </w:tc>
    </w:tr>
  </w:tbl>
  <w:p w14:paraId="788F957E" w14:textId="77777777" w:rsidR="00991E43" w:rsidRDefault="00991E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B8AF9" w14:textId="77777777" w:rsidR="00991E43" w:rsidRDefault="00991E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B9264" w14:textId="77777777" w:rsidR="00991E43" w:rsidRDefault="00991E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8" w:space="0" w:color="00755C"/>
        <w:bottom w:val="single" w:sz="8" w:space="0" w:color="00755C"/>
      </w:tblBorders>
      <w:tblLayout w:type="fixed"/>
      <w:tblCellMar>
        <w:left w:w="0" w:type="dxa"/>
        <w:right w:w="0" w:type="dxa"/>
      </w:tblCellMar>
      <w:tblLook w:val="01E0" w:firstRow="1" w:lastRow="1" w:firstColumn="1" w:lastColumn="1" w:noHBand="0" w:noVBand="0"/>
    </w:tblPr>
    <w:tblGrid>
      <w:gridCol w:w="2248"/>
      <w:gridCol w:w="12302"/>
    </w:tblGrid>
    <w:tr w:rsidR="00991E43" w14:paraId="0ED9792E" w14:textId="77777777" w:rsidTr="00F75555">
      <w:trPr>
        <w:trHeight w:val="680"/>
      </w:trPr>
      <w:tc>
        <w:tcPr>
          <w:tcW w:w="2248" w:type="dxa"/>
          <w:tcBorders>
            <w:top w:val="single" w:sz="8" w:space="0" w:color="00755C"/>
            <w:bottom w:val="single" w:sz="8" w:space="0" w:color="00755C"/>
          </w:tcBorders>
        </w:tcPr>
        <w:p w14:paraId="0AC307B6" w14:textId="4A86D299" w:rsidR="00991E43" w:rsidRDefault="00525926" w:rsidP="001152C8">
          <w:pPr>
            <w:pStyle w:val="Header"/>
          </w:pPr>
          <w:r>
            <w:rPr>
              <w:noProof/>
              <w:lang w:eastAsia="en-GB"/>
            </w:rPr>
            <w:drawing>
              <wp:inline distT="0" distB="0" distL="0" distR="0" wp14:anchorId="0C4B7C5A" wp14:editId="5371F9B0">
                <wp:extent cx="1428750" cy="419100"/>
                <wp:effectExtent l="0" t="0" r="0" b="0"/>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126" b="4507"/>
                        <a:stretch>
                          <a:fillRect/>
                        </a:stretch>
                      </pic:blipFill>
                      <pic:spPr bwMode="auto">
                        <a:xfrm>
                          <a:off x="0" y="0"/>
                          <a:ext cx="1428750" cy="419100"/>
                        </a:xfrm>
                        <a:prstGeom prst="rect">
                          <a:avLst/>
                        </a:prstGeom>
                        <a:noFill/>
                        <a:ln>
                          <a:noFill/>
                        </a:ln>
                      </pic:spPr>
                    </pic:pic>
                  </a:graphicData>
                </a:graphic>
              </wp:inline>
            </w:drawing>
          </w:r>
        </w:p>
      </w:tc>
      <w:tc>
        <w:tcPr>
          <w:tcW w:w="12302" w:type="dxa"/>
          <w:tcBorders>
            <w:top w:val="single" w:sz="8" w:space="0" w:color="00755C"/>
            <w:bottom w:val="single" w:sz="8" w:space="0" w:color="00755C"/>
          </w:tcBorders>
          <w:tcMar>
            <w:left w:w="284" w:type="dxa"/>
          </w:tcMar>
          <w:vAlign w:val="center"/>
        </w:tcPr>
        <w:p w14:paraId="770B7D79" w14:textId="77777777" w:rsidR="00991E43" w:rsidRDefault="00C50D39" w:rsidP="001152C8">
          <w:pPr>
            <w:pStyle w:val="Header"/>
          </w:pPr>
          <w:fldSimple w:instr=" DOCPROPERTY  &quot;Header Title&quot;  \* MERGEFORMAT ">
            <w:r w:rsidR="00991E43">
              <w:t>Grangemouth Tail Gas Study</w:t>
            </w:r>
          </w:fldSimple>
        </w:p>
      </w:tc>
    </w:tr>
  </w:tbl>
  <w:p w14:paraId="480A94AE" w14:textId="77777777" w:rsidR="00991E43" w:rsidRDefault="00991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74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7644579"/>
    <w:multiLevelType w:val="multilevel"/>
    <w:tmpl w:val="1B329B70"/>
    <w:styleLink w:val="CaptionBullets"/>
    <w:lvl w:ilvl="0">
      <w:start w:val="1"/>
      <w:numFmt w:val="bullet"/>
      <w:lvlText w:val=""/>
      <w:lvlJc w:val="left"/>
      <w:pPr>
        <w:tabs>
          <w:tab w:val="num" w:pos="284"/>
        </w:tabs>
        <w:ind w:left="284" w:hanging="284"/>
      </w:pPr>
      <w:rPr>
        <w:rFonts w:ascii="Wingdings" w:hAnsi="Wingdings" w:hint="default"/>
        <w:i/>
        <w:color w:val="00755C"/>
        <w:sz w:val="1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180008B"/>
    <w:multiLevelType w:val="hybridMultilevel"/>
    <w:tmpl w:val="271E144C"/>
    <w:lvl w:ilvl="0" w:tplc="71C638F2">
      <w:start w:val="1"/>
      <w:numFmt w:val="decimal"/>
      <w:pStyle w:val="NumberedList"/>
      <w:lvlText w:val="%1)"/>
      <w:lvlJc w:val="left"/>
      <w:pPr>
        <w:tabs>
          <w:tab w:val="num" w:pos="454"/>
        </w:tabs>
        <w:ind w:left="454" w:hanging="45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EF5D1B"/>
    <w:multiLevelType w:val="hybridMultilevel"/>
    <w:tmpl w:val="B58C2B4E"/>
    <w:lvl w:ilvl="0" w:tplc="FCCCBB36">
      <w:start w:val="1"/>
      <w:numFmt w:val="upperLetter"/>
      <w:lvlText w:val="Appendix %1"/>
      <w:lvlJc w:val="left"/>
      <w:pPr>
        <w:tabs>
          <w:tab w:val="num" w:pos="720"/>
        </w:tabs>
        <w:ind w:left="720" w:hanging="720"/>
      </w:pPr>
      <w:rPr>
        <w:rFonts w:ascii="Arial" w:hAnsi="Arial" w:cs="Times New Roman" w:hint="default"/>
        <w:b/>
        <w:i w:val="0"/>
        <w:caps/>
        <w:color w:val="00755C"/>
        <w:sz w:val="56"/>
        <w:szCs w:val="56"/>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1B7C1D"/>
    <w:multiLevelType w:val="multilevel"/>
    <w:tmpl w:val="38601E1C"/>
    <w:lvl w:ilvl="0">
      <w:start w:val="1"/>
      <w:numFmt w:val="bullet"/>
      <w:pStyle w:val="Bullets"/>
      <w:lvlText w:val=""/>
      <w:lvlJc w:val="left"/>
      <w:pPr>
        <w:tabs>
          <w:tab w:val="num" w:pos="454"/>
        </w:tabs>
        <w:ind w:left="454" w:hanging="454"/>
      </w:pPr>
      <w:rPr>
        <w:rFonts w:ascii="Wingdings 2" w:hAnsi="Wingdings 2" w:hint="default"/>
        <w:color w:val="00755C"/>
        <w:position w:val="-6"/>
        <w:sz w:val="28"/>
      </w:rPr>
    </w:lvl>
    <w:lvl w:ilvl="1">
      <w:start w:val="1"/>
      <w:numFmt w:val="bullet"/>
      <w:lvlText w:val=""/>
      <w:lvlJc w:val="left"/>
      <w:pPr>
        <w:tabs>
          <w:tab w:val="num" w:pos="794"/>
        </w:tabs>
        <w:ind w:left="794" w:hanging="340"/>
      </w:pPr>
      <w:rPr>
        <w:rFonts w:ascii="Wingdings" w:hAnsi="Wingdings" w:hint="default"/>
        <w:color w:val="00755C"/>
        <w:sz w:val="2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1D113C5"/>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26D7012"/>
    <w:multiLevelType w:val="hybridMultilevel"/>
    <w:tmpl w:val="4410913A"/>
    <w:lvl w:ilvl="0" w:tplc="4F2A9016">
      <w:start w:val="1"/>
      <w:numFmt w:val="decimal"/>
      <w:pStyle w:val="TableNumbering"/>
      <w:lvlText w:val="%1."/>
      <w:lvlJc w:val="left"/>
      <w:pPr>
        <w:tabs>
          <w:tab w:val="num" w:pos="360"/>
        </w:tabs>
        <w:ind w:left="360"/>
      </w:pPr>
      <w:rPr>
        <w:rFonts w:cs="Times New Roman" w:hint="default"/>
      </w:rPr>
    </w:lvl>
    <w:lvl w:ilvl="1" w:tplc="7DF0CE04">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0B7BB8"/>
    <w:multiLevelType w:val="hybridMultilevel"/>
    <w:tmpl w:val="4B705B5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52E7344"/>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9B2142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4437744"/>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69D26D2"/>
    <w:multiLevelType w:val="multilevel"/>
    <w:tmpl w:val="A09619EE"/>
    <w:lvl w:ilvl="0">
      <w:start w:val="1"/>
      <w:numFmt w:val="decimal"/>
      <w:lvlText w:val="%1.0"/>
      <w:lvlJc w:val="left"/>
      <w:pPr>
        <w:tabs>
          <w:tab w:val="num" w:pos="737"/>
        </w:tabs>
        <w:ind w:left="737" w:hanging="737"/>
      </w:pPr>
      <w:rPr>
        <w:rFonts w:ascii="Arial" w:hAnsi="Arial" w:cs="Times New Roman" w:hint="default"/>
        <w:b/>
        <w:i w:val="0"/>
        <w:caps/>
        <w:color w:val="008091"/>
        <w:sz w:val="28"/>
        <w:szCs w:val="28"/>
      </w:rPr>
    </w:lvl>
    <w:lvl w:ilvl="1">
      <w:start w:val="1"/>
      <w:numFmt w:val="decimal"/>
      <w:lvlText w:val="%1.%2"/>
      <w:lvlJc w:val="left"/>
      <w:pPr>
        <w:tabs>
          <w:tab w:val="num" w:pos="907"/>
        </w:tabs>
        <w:ind w:left="907" w:hanging="907"/>
      </w:pPr>
      <w:rPr>
        <w:rFonts w:ascii="Arial" w:hAnsi="Arial" w:cs="Times New Roman" w:hint="default"/>
        <w:b/>
        <w:i w:val="0"/>
        <w:caps w:val="0"/>
        <w:color w:val="008091"/>
        <w:sz w:val="28"/>
        <w:szCs w:val="28"/>
      </w:rPr>
    </w:lvl>
    <w:lvl w:ilvl="2">
      <w:start w:val="1"/>
      <w:numFmt w:val="decimal"/>
      <w:lvlText w:val="%1.%2.%3"/>
      <w:lvlJc w:val="left"/>
      <w:pPr>
        <w:tabs>
          <w:tab w:val="num" w:pos="1021"/>
        </w:tabs>
        <w:ind w:left="1021" w:hanging="1021"/>
      </w:pPr>
      <w:rPr>
        <w:rFonts w:ascii="Arial" w:hAnsi="Arial" w:cs="Times New Roman" w:hint="default"/>
        <w:b/>
        <w:i w:val="0"/>
        <w:color w:val="008091"/>
        <w:sz w:val="24"/>
        <w:szCs w:val="24"/>
      </w:rPr>
    </w:lvl>
    <w:lvl w:ilvl="3">
      <w:start w:val="1"/>
      <w:numFmt w:val="decimal"/>
      <w:lvlText w:val="%1.%2.%3.%4"/>
      <w:lvlJc w:val="left"/>
      <w:pPr>
        <w:tabs>
          <w:tab w:val="num" w:pos="1247"/>
        </w:tabs>
        <w:ind w:left="1247" w:hanging="1247"/>
      </w:pPr>
      <w:rPr>
        <w:rFonts w:ascii="Arial" w:hAnsi="Arial" w:cs="Times New Roman" w:hint="default"/>
        <w:b/>
        <w:i/>
        <w:color w:val="008091"/>
        <w:sz w:val="24"/>
        <w:szCs w:val="24"/>
      </w:rPr>
    </w:lvl>
    <w:lvl w:ilvl="4">
      <w:start w:val="1"/>
      <w:numFmt w:val="decimal"/>
      <w:lvlText w:val="%1.%2.%3.%4.%5"/>
      <w:lvlJc w:val="left"/>
      <w:pPr>
        <w:tabs>
          <w:tab w:val="num" w:pos="1418"/>
        </w:tabs>
        <w:ind w:left="1418" w:hanging="1418"/>
      </w:pPr>
      <w:rPr>
        <w:rFonts w:cs="Times New Roman" w:hint="default"/>
        <w:color w:val="008091"/>
      </w:rPr>
    </w:lvl>
    <w:lvl w:ilvl="5">
      <w:start w:val="1"/>
      <w:numFmt w:val="decimal"/>
      <w:lvlText w:val="%1.%2.%3.%4.%5.%6"/>
      <w:lvlJc w:val="left"/>
      <w:pPr>
        <w:tabs>
          <w:tab w:val="num" w:pos="1588"/>
        </w:tabs>
        <w:ind w:left="1588" w:hanging="1588"/>
      </w:pPr>
      <w:rPr>
        <w:rFonts w:cs="Times New Roman" w:hint="default"/>
        <w:color w:val="008091"/>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2" w15:restartNumberingAfterBreak="0">
    <w:nsid w:val="4726486A"/>
    <w:multiLevelType w:val="hybridMultilevel"/>
    <w:tmpl w:val="0E005AD4"/>
    <w:lvl w:ilvl="0" w:tplc="359AC50C">
      <w:start w:val="1"/>
      <w:numFmt w:val="lowerRoman"/>
      <w:pStyle w:val="RomanNumbered"/>
      <w:lvlText w:val="%1)"/>
      <w:lvlJc w:val="left"/>
      <w:pPr>
        <w:tabs>
          <w:tab w:val="num" w:pos="454"/>
        </w:tabs>
        <w:ind w:left="454" w:hanging="45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80650E"/>
    <w:multiLevelType w:val="hybridMultilevel"/>
    <w:tmpl w:val="C59A2C06"/>
    <w:lvl w:ilvl="0" w:tplc="21EA63DE">
      <w:start w:val="1"/>
      <w:numFmt w:val="upperLetter"/>
      <w:pStyle w:val="Heading7"/>
      <w:lvlText w:val="APPENDIX %1"/>
      <w:lvlJc w:val="left"/>
      <w:pPr>
        <w:tabs>
          <w:tab w:val="num" w:pos="720"/>
        </w:tabs>
        <w:ind w:left="720" w:hanging="720"/>
      </w:pPr>
      <w:rPr>
        <w:rFonts w:ascii="Arial" w:hAnsi="Arial" w:cs="Times New Roman" w:hint="default"/>
        <w:b/>
        <w:i w:val="0"/>
        <w:caps/>
        <w:color w:val="00755C"/>
        <w:sz w:val="56"/>
        <w:szCs w:val="56"/>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CE5B26"/>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5E5656B6"/>
    <w:multiLevelType w:val="hybridMultilevel"/>
    <w:tmpl w:val="83746010"/>
    <w:lvl w:ilvl="0" w:tplc="C41AA14E">
      <w:start w:val="1"/>
      <w:numFmt w:val="lowerLetter"/>
      <w:pStyle w:val="Smallletters"/>
      <w:lvlText w:val="%1)"/>
      <w:lvlJc w:val="left"/>
      <w:pPr>
        <w:tabs>
          <w:tab w:val="num" w:pos="454"/>
        </w:tabs>
        <w:ind w:left="454" w:hanging="45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AFC0499"/>
    <w:multiLevelType w:val="multilevel"/>
    <w:tmpl w:val="D0AE242A"/>
    <w:lvl w:ilvl="0">
      <w:start w:val="1"/>
      <w:numFmt w:val="decimal"/>
      <w:pStyle w:val="Heading1"/>
      <w:lvlText w:val="%1.0"/>
      <w:lvlJc w:val="left"/>
      <w:pPr>
        <w:tabs>
          <w:tab w:val="num" w:pos="794"/>
        </w:tabs>
        <w:ind w:left="794" w:hanging="794"/>
      </w:pPr>
      <w:rPr>
        <w:rFonts w:cs="Times New Roman" w:hint="default"/>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1021"/>
        </w:tabs>
        <w:ind w:left="1021" w:hanging="1021"/>
      </w:pPr>
      <w:rPr>
        <w:rFonts w:cs="Times New Roman" w:hint="default"/>
      </w:rPr>
    </w:lvl>
    <w:lvl w:ilvl="3">
      <w:start w:val="1"/>
      <w:numFmt w:val="decimal"/>
      <w:pStyle w:val="Heading4"/>
      <w:lvlText w:val="%1.%2.%3.%4"/>
      <w:lvlJc w:val="left"/>
      <w:pPr>
        <w:tabs>
          <w:tab w:val="num" w:pos="1247"/>
        </w:tabs>
        <w:ind w:left="1247" w:hanging="1247"/>
      </w:pPr>
      <w:rPr>
        <w:rFonts w:cs="Times New Roman" w:hint="default"/>
      </w:rPr>
    </w:lvl>
    <w:lvl w:ilvl="4">
      <w:start w:val="1"/>
      <w:numFmt w:val="decimal"/>
      <w:pStyle w:val="Heading5"/>
      <w:lvlText w:val="%1.%2.%3.%4.%5"/>
      <w:lvlJc w:val="left"/>
      <w:pPr>
        <w:tabs>
          <w:tab w:val="num" w:pos="1418"/>
        </w:tabs>
        <w:ind w:left="1418" w:hanging="1418"/>
      </w:pPr>
      <w:rPr>
        <w:rFonts w:cs="Times New Roman" w:hint="default"/>
      </w:rPr>
    </w:lvl>
    <w:lvl w:ilvl="5">
      <w:start w:val="1"/>
      <w:numFmt w:val="decimal"/>
      <w:pStyle w:val="Heading6"/>
      <w:lvlText w:val="%1.%2.%3.%4.%5.%6"/>
      <w:lvlJc w:val="left"/>
      <w:pPr>
        <w:tabs>
          <w:tab w:val="num" w:pos="1588"/>
        </w:tabs>
        <w:ind w:left="1588" w:hanging="1588"/>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BF94568"/>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787190944">
    <w:abstractNumId w:val="16"/>
  </w:num>
  <w:num w:numId="2" w16cid:durableId="608515507">
    <w:abstractNumId w:val="6"/>
  </w:num>
  <w:num w:numId="3" w16cid:durableId="1169367831">
    <w:abstractNumId w:val="4"/>
  </w:num>
  <w:num w:numId="4" w16cid:durableId="780151744">
    <w:abstractNumId w:val="1"/>
  </w:num>
  <w:num w:numId="5" w16cid:durableId="1973947661">
    <w:abstractNumId w:val="2"/>
  </w:num>
  <w:num w:numId="6" w16cid:durableId="936979806">
    <w:abstractNumId w:val="15"/>
  </w:num>
  <w:num w:numId="7" w16cid:durableId="1749419616">
    <w:abstractNumId w:val="12"/>
  </w:num>
  <w:num w:numId="8" w16cid:durableId="488139113">
    <w:abstractNumId w:val="3"/>
  </w:num>
  <w:num w:numId="9" w16cid:durableId="1279340478">
    <w:abstractNumId w:val="11"/>
  </w:num>
  <w:num w:numId="10" w16cid:durableId="1587687027">
    <w:abstractNumId w:val="11"/>
  </w:num>
  <w:num w:numId="11" w16cid:durableId="1421760101">
    <w:abstractNumId w:val="11"/>
  </w:num>
  <w:num w:numId="12" w16cid:durableId="1985113248">
    <w:abstractNumId w:val="11"/>
  </w:num>
  <w:num w:numId="13" w16cid:durableId="1935742048">
    <w:abstractNumId w:val="11"/>
  </w:num>
  <w:num w:numId="14" w16cid:durableId="1519731673">
    <w:abstractNumId w:val="11"/>
  </w:num>
  <w:num w:numId="15" w16cid:durableId="1079785919">
    <w:abstractNumId w:val="9"/>
  </w:num>
  <w:num w:numId="16" w16cid:durableId="600257271">
    <w:abstractNumId w:val="5"/>
  </w:num>
  <w:num w:numId="17" w16cid:durableId="954680761">
    <w:abstractNumId w:val="8"/>
  </w:num>
  <w:num w:numId="18" w16cid:durableId="1359354922">
    <w:abstractNumId w:val="10"/>
  </w:num>
  <w:num w:numId="19" w16cid:durableId="505873306">
    <w:abstractNumId w:val="17"/>
  </w:num>
  <w:num w:numId="20" w16cid:durableId="1753355907">
    <w:abstractNumId w:val="0"/>
  </w:num>
  <w:num w:numId="21" w16cid:durableId="2045594846">
    <w:abstractNumId w:val="16"/>
  </w:num>
  <w:num w:numId="22" w16cid:durableId="1296333260">
    <w:abstractNumId w:val="16"/>
  </w:num>
  <w:num w:numId="23" w16cid:durableId="209541647">
    <w:abstractNumId w:val="16"/>
  </w:num>
  <w:num w:numId="24" w16cid:durableId="289211657">
    <w:abstractNumId w:val="16"/>
  </w:num>
  <w:num w:numId="25" w16cid:durableId="2041468192">
    <w:abstractNumId w:val="16"/>
  </w:num>
  <w:num w:numId="26" w16cid:durableId="510024059">
    <w:abstractNumId w:val="16"/>
  </w:num>
  <w:num w:numId="27" w16cid:durableId="384258121">
    <w:abstractNumId w:val="13"/>
  </w:num>
  <w:num w:numId="28" w16cid:durableId="69351034">
    <w:abstractNumId w:val="14"/>
  </w:num>
  <w:num w:numId="29" w16cid:durableId="1308323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Margins" w:val="Narrow"/>
    <w:docVar w:name="strDraftSet" w:val="Nothing"/>
  </w:docVars>
  <w:rsids>
    <w:rsidRoot w:val="0063367E"/>
    <w:rsid w:val="00000EC8"/>
    <w:rsid w:val="000013B5"/>
    <w:rsid w:val="00003357"/>
    <w:rsid w:val="00004B9B"/>
    <w:rsid w:val="00004DCD"/>
    <w:rsid w:val="000058C5"/>
    <w:rsid w:val="00006B6B"/>
    <w:rsid w:val="00006FA2"/>
    <w:rsid w:val="0001099D"/>
    <w:rsid w:val="00011533"/>
    <w:rsid w:val="00013AB8"/>
    <w:rsid w:val="0001493B"/>
    <w:rsid w:val="000155FA"/>
    <w:rsid w:val="00015AE3"/>
    <w:rsid w:val="00017104"/>
    <w:rsid w:val="00017BCF"/>
    <w:rsid w:val="0002034A"/>
    <w:rsid w:val="0002034F"/>
    <w:rsid w:val="000203BF"/>
    <w:rsid w:val="000207FD"/>
    <w:rsid w:val="00021199"/>
    <w:rsid w:val="00021C7E"/>
    <w:rsid w:val="00023080"/>
    <w:rsid w:val="00026147"/>
    <w:rsid w:val="000264B9"/>
    <w:rsid w:val="00026528"/>
    <w:rsid w:val="00030506"/>
    <w:rsid w:val="00030AAC"/>
    <w:rsid w:val="000314B5"/>
    <w:rsid w:val="00031E0D"/>
    <w:rsid w:val="0003228B"/>
    <w:rsid w:val="000322F1"/>
    <w:rsid w:val="00032953"/>
    <w:rsid w:val="000341CD"/>
    <w:rsid w:val="000370C8"/>
    <w:rsid w:val="000375B1"/>
    <w:rsid w:val="000376ED"/>
    <w:rsid w:val="00037CA4"/>
    <w:rsid w:val="0004016B"/>
    <w:rsid w:val="00041109"/>
    <w:rsid w:val="00042185"/>
    <w:rsid w:val="00043A54"/>
    <w:rsid w:val="00043CBC"/>
    <w:rsid w:val="00044053"/>
    <w:rsid w:val="000453E4"/>
    <w:rsid w:val="0004609F"/>
    <w:rsid w:val="00046D5A"/>
    <w:rsid w:val="00047E99"/>
    <w:rsid w:val="00050B53"/>
    <w:rsid w:val="000512F3"/>
    <w:rsid w:val="000514C7"/>
    <w:rsid w:val="00051983"/>
    <w:rsid w:val="00053501"/>
    <w:rsid w:val="00053BED"/>
    <w:rsid w:val="00054D18"/>
    <w:rsid w:val="00055070"/>
    <w:rsid w:val="00055A84"/>
    <w:rsid w:val="00055C01"/>
    <w:rsid w:val="00056CEA"/>
    <w:rsid w:val="00060545"/>
    <w:rsid w:val="00062180"/>
    <w:rsid w:val="00062A52"/>
    <w:rsid w:val="00062C2D"/>
    <w:rsid w:val="0006403B"/>
    <w:rsid w:val="000654BE"/>
    <w:rsid w:val="00066396"/>
    <w:rsid w:val="00071425"/>
    <w:rsid w:val="000736F8"/>
    <w:rsid w:val="00073E24"/>
    <w:rsid w:val="0007458C"/>
    <w:rsid w:val="00075E5E"/>
    <w:rsid w:val="00077227"/>
    <w:rsid w:val="00077CAB"/>
    <w:rsid w:val="00077E1A"/>
    <w:rsid w:val="000806AF"/>
    <w:rsid w:val="00080D59"/>
    <w:rsid w:val="00081561"/>
    <w:rsid w:val="00081613"/>
    <w:rsid w:val="000816DB"/>
    <w:rsid w:val="00081801"/>
    <w:rsid w:val="0008249B"/>
    <w:rsid w:val="000824FF"/>
    <w:rsid w:val="00083190"/>
    <w:rsid w:val="00083741"/>
    <w:rsid w:val="00085A7E"/>
    <w:rsid w:val="00085D4B"/>
    <w:rsid w:val="0008664D"/>
    <w:rsid w:val="00087B72"/>
    <w:rsid w:val="00087D56"/>
    <w:rsid w:val="00087DD1"/>
    <w:rsid w:val="00090DDC"/>
    <w:rsid w:val="00093E90"/>
    <w:rsid w:val="00094B92"/>
    <w:rsid w:val="000951CA"/>
    <w:rsid w:val="00097268"/>
    <w:rsid w:val="000A06A0"/>
    <w:rsid w:val="000A1A69"/>
    <w:rsid w:val="000A1E3A"/>
    <w:rsid w:val="000A2851"/>
    <w:rsid w:val="000A335F"/>
    <w:rsid w:val="000A367B"/>
    <w:rsid w:val="000A49AB"/>
    <w:rsid w:val="000A4A4E"/>
    <w:rsid w:val="000A5297"/>
    <w:rsid w:val="000A6234"/>
    <w:rsid w:val="000A7262"/>
    <w:rsid w:val="000A737E"/>
    <w:rsid w:val="000A7AC7"/>
    <w:rsid w:val="000B21A7"/>
    <w:rsid w:val="000B259F"/>
    <w:rsid w:val="000B41FB"/>
    <w:rsid w:val="000B4AC9"/>
    <w:rsid w:val="000B50AB"/>
    <w:rsid w:val="000B50CD"/>
    <w:rsid w:val="000B5DC3"/>
    <w:rsid w:val="000B5E20"/>
    <w:rsid w:val="000B7064"/>
    <w:rsid w:val="000B7184"/>
    <w:rsid w:val="000C111D"/>
    <w:rsid w:val="000C1204"/>
    <w:rsid w:val="000C13F1"/>
    <w:rsid w:val="000C1E73"/>
    <w:rsid w:val="000C294D"/>
    <w:rsid w:val="000C44DB"/>
    <w:rsid w:val="000C49F4"/>
    <w:rsid w:val="000C67B0"/>
    <w:rsid w:val="000C68CA"/>
    <w:rsid w:val="000C69AF"/>
    <w:rsid w:val="000C6A09"/>
    <w:rsid w:val="000C772B"/>
    <w:rsid w:val="000C77CE"/>
    <w:rsid w:val="000C7FC8"/>
    <w:rsid w:val="000D0C58"/>
    <w:rsid w:val="000D1484"/>
    <w:rsid w:val="000D1544"/>
    <w:rsid w:val="000D3B70"/>
    <w:rsid w:val="000D46DE"/>
    <w:rsid w:val="000D538A"/>
    <w:rsid w:val="000D5513"/>
    <w:rsid w:val="000D599D"/>
    <w:rsid w:val="000D673C"/>
    <w:rsid w:val="000D6DAF"/>
    <w:rsid w:val="000D76BF"/>
    <w:rsid w:val="000E06F4"/>
    <w:rsid w:val="000E0AFA"/>
    <w:rsid w:val="000E0FA2"/>
    <w:rsid w:val="000E10D4"/>
    <w:rsid w:val="000E1199"/>
    <w:rsid w:val="000E2082"/>
    <w:rsid w:val="000E451D"/>
    <w:rsid w:val="000E4AB7"/>
    <w:rsid w:val="000E6050"/>
    <w:rsid w:val="000E774E"/>
    <w:rsid w:val="000E786C"/>
    <w:rsid w:val="000F01A9"/>
    <w:rsid w:val="000F1A39"/>
    <w:rsid w:val="000F1F3D"/>
    <w:rsid w:val="000F25B8"/>
    <w:rsid w:val="000F370D"/>
    <w:rsid w:val="000F3ED7"/>
    <w:rsid w:val="000F546E"/>
    <w:rsid w:val="000F5731"/>
    <w:rsid w:val="000F5DA6"/>
    <w:rsid w:val="000F6186"/>
    <w:rsid w:val="000F702C"/>
    <w:rsid w:val="00100196"/>
    <w:rsid w:val="0010072D"/>
    <w:rsid w:val="00102142"/>
    <w:rsid w:val="00102379"/>
    <w:rsid w:val="00102CC0"/>
    <w:rsid w:val="00103371"/>
    <w:rsid w:val="001051E4"/>
    <w:rsid w:val="001061A8"/>
    <w:rsid w:val="001071CE"/>
    <w:rsid w:val="00110198"/>
    <w:rsid w:val="0011154C"/>
    <w:rsid w:val="001129E6"/>
    <w:rsid w:val="00113FEE"/>
    <w:rsid w:val="00114886"/>
    <w:rsid w:val="00114F92"/>
    <w:rsid w:val="001152C8"/>
    <w:rsid w:val="001161D8"/>
    <w:rsid w:val="00116211"/>
    <w:rsid w:val="00117C40"/>
    <w:rsid w:val="00120F79"/>
    <w:rsid w:val="00122663"/>
    <w:rsid w:val="00122B8A"/>
    <w:rsid w:val="00123812"/>
    <w:rsid w:val="00123DB6"/>
    <w:rsid w:val="00124469"/>
    <w:rsid w:val="0012561E"/>
    <w:rsid w:val="001259B7"/>
    <w:rsid w:val="001264FB"/>
    <w:rsid w:val="00130761"/>
    <w:rsid w:val="001309A8"/>
    <w:rsid w:val="0013141E"/>
    <w:rsid w:val="00134DED"/>
    <w:rsid w:val="0013501A"/>
    <w:rsid w:val="001367D8"/>
    <w:rsid w:val="00136B3C"/>
    <w:rsid w:val="00136EB3"/>
    <w:rsid w:val="00140F26"/>
    <w:rsid w:val="00141703"/>
    <w:rsid w:val="001420F7"/>
    <w:rsid w:val="0014228F"/>
    <w:rsid w:val="00142896"/>
    <w:rsid w:val="00142FB0"/>
    <w:rsid w:val="00142FCD"/>
    <w:rsid w:val="00145A0E"/>
    <w:rsid w:val="001462C4"/>
    <w:rsid w:val="0014688E"/>
    <w:rsid w:val="001474A7"/>
    <w:rsid w:val="00147CB5"/>
    <w:rsid w:val="00150102"/>
    <w:rsid w:val="00150939"/>
    <w:rsid w:val="00150990"/>
    <w:rsid w:val="00150B26"/>
    <w:rsid w:val="001512F4"/>
    <w:rsid w:val="0015284E"/>
    <w:rsid w:val="00154A7F"/>
    <w:rsid w:val="00155673"/>
    <w:rsid w:val="00161341"/>
    <w:rsid w:val="0016196D"/>
    <w:rsid w:val="00161A4B"/>
    <w:rsid w:val="0016298F"/>
    <w:rsid w:val="00162E8B"/>
    <w:rsid w:val="00163FA2"/>
    <w:rsid w:val="00164C54"/>
    <w:rsid w:val="0016631C"/>
    <w:rsid w:val="00166B9E"/>
    <w:rsid w:val="00170A35"/>
    <w:rsid w:val="00170ACD"/>
    <w:rsid w:val="00171600"/>
    <w:rsid w:val="001740E6"/>
    <w:rsid w:val="001745FD"/>
    <w:rsid w:val="00174B18"/>
    <w:rsid w:val="00175232"/>
    <w:rsid w:val="00175744"/>
    <w:rsid w:val="00175FC3"/>
    <w:rsid w:val="00180448"/>
    <w:rsid w:val="00184B5A"/>
    <w:rsid w:val="00185BC6"/>
    <w:rsid w:val="00186FC8"/>
    <w:rsid w:val="001874C2"/>
    <w:rsid w:val="00187DB9"/>
    <w:rsid w:val="001903BF"/>
    <w:rsid w:val="00191596"/>
    <w:rsid w:val="0019248E"/>
    <w:rsid w:val="0019252E"/>
    <w:rsid w:val="001927ED"/>
    <w:rsid w:val="00193582"/>
    <w:rsid w:val="00193DF5"/>
    <w:rsid w:val="00194E1D"/>
    <w:rsid w:val="001956AC"/>
    <w:rsid w:val="00195988"/>
    <w:rsid w:val="0019644D"/>
    <w:rsid w:val="00196927"/>
    <w:rsid w:val="00196AD8"/>
    <w:rsid w:val="00197390"/>
    <w:rsid w:val="00197B01"/>
    <w:rsid w:val="00197D6C"/>
    <w:rsid w:val="001A007D"/>
    <w:rsid w:val="001A199A"/>
    <w:rsid w:val="001A2E38"/>
    <w:rsid w:val="001A4738"/>
    <w:rsid w:val="001A4BC6"/>
    <w:rsid w:val="001A4DDE"/>
    <w:rsid w:val="001A519E"/>
    <w:rsid w:val="001A65DF"/>
    <w:rsid w:val="001B0802"/>
    <w:rsid w:val="001B0A35"/>
    <w:rsid w:val="001B35A8"/>
    <w:rsid w:val="001B3D1D"/>
    <w:rsid w:val="001B45C0"/>
    <w:rsid w:val="001B653B"/>
    <w:rsid w:val="001B6ADB"/>
    <w:rsid w:val="001B6C16"/>
    <w:rsid w:val="001B6FEB"/>
    <w:rsid w:val="001B7D8D"/>
    <w:rsid w:val="001C0BC5"/>
    <w:rsid w:val="001C0CE4"/>
    <w:rsid w:val="001C2261"/>
    <w:rsid w:val="001C228C"/>
    <w:rsid w:val="001C257D"/>
    <w:rsid w:val="001C379C"/>
    <w:rsid w:val="001C521D"/>
    <w:rsid w:val="001C646E"/>
    <w:rsid w:val="001C7164"/>
    <w:rsid w:val="001C74FC"/>
    <w:rsid w:val="001D5192"/>
    <w:rsid w:val="001D62BA"/>
    <w:rsid w:val="001D6A6C"/>
    <w:rsid w:val="001D7F8B"/>
    <w:rsid w:val="001E1121"/>
    <w:rsid w:val="001E15F0"/>
    <w:rsid w:val="001E3216"/>
    <w:rsid w:val="001E37CA"/>
    <w:rsid w:val="001E3D2B"/>
    <w:rsid w:val="001E44CA"/>
    <w:rsid w:val="001E4676"/>
    <w:rsid w:val="001E59FD"/>
    <w:rsid w:val="001E620D"/>
    <w:rsid w:val="001E70FF"/>
    <w:rsid w:val="001E796B"/>
    <w:rsid w:val="001F16D7"/>
    <w:rsid w:val="001F27F8"/>
    <w:rsid w:val="001F4350"/>
    <w:rsid w:val="001F441E"/>
    <w:rsid w:val="001F4B1A"/>
    <w:rsid w:val="001F56C1"/>
    <w:rsid w:val="001F60E3"/>
    <w:rsid w:val="001F695F"/>
    <w:rsid w:val="001F7139"/>
    <w:rsid w:val="001F72B8"/>
    <w:rsid w:val="001F73CF"/>
    <w:rsid w:val="001F7BA7"/>
    <w:rsid w:val="001F7F6F"/>
    <w:rsid w:val="00200E31"/>
    <w:rsid w:val="00200E77"/>
    <w:rsid w:val="00201989"/>
    <w:rsid w:val="00201CCD"/>
    <w:rsid w:val="0020233E"/>
    <w:rsid w:val="002026E5"/>
    <w:rsid w:val="002032F8"/>
    <w:rsid w:val="002051D6"/>
    <w:rsid w:val="002060B6"/>
    <w:rsid w:val="00206744"/>
    <w:rsid w:val="0020677A"/>
    <w:rsid w:val="00206D00"/>
    <w:rsid w:val="0021066F"/>
    <w:rsid w:val="00210903"/>
    <w:rsid w:val="00211138"/>
    <w:rsid w:val="00211801"/>
    <w:rsid w:val="00211DB1"/>
    <w:rsid w:val="002132D8"/>
    <w:rsid w:val="00214FA6"/>
    <w:rsid w:val="00215E5D"/>
    <w:rsid w:val="0021606B"/>
    <w:rsid w:val="002176B6"/>
    <w:rsid w:val="00217CD9"/>
    <w:rsid w:val="002210DD"/>
    <w:rsid w:val="00222B21"/>
    <w:rsid w:val="00222C03"/>
    <w:rsid w:val="00223098"/>
    <w:rsid w:val="00223CAC"/>
    <w:rsid w:val="00226B1D"/>
    <w:rsid w:val="00230029"/>
    <w:rsid w:val="00230B6F"/>
    <w:rsid w:val="00232E01"/>
    <w:rsid w:val="00234310"/>
    <w:rsid w:val="002345EA"/>
    <w:rsid w:val="002357CD"/>
    <w:rsid w:val="00235F2A"/>
    <w:rsid w:val="00236793"/>
    <w:rsid w:val="00237295"/>
    <w:rsid w:val="0023791A"/>
    <w:rsid w:val="00237DDA"/>
    <w:rsid w:val="00240226"/>
    <w:rsid w:val="00240EEC"/>
    <w:rsid w:val="002412D0"/>
    <w:rsid w:val="002455EF"/>
    <w:rsid w:val="002458FA"/>
    <w:rsid w:val="0024694F"/>
    <w:rsid w:val="00246BAD"/>
    <w:rsid w:val="00247FE1"/>
    <w:rsid w:val="0025192E"/>
    <w:rsid w:val="00251FC3"/>
    <w:rsid w:val="00253787"/>
    <w:rsid w:val="00256908"/>
    <w:rsid w:val="00256F39"/>
    <w:rsid w:val="00257CED"/>
    <w:rsid w:val="0026016F"/>
    <w:rsid w:val="0026065E"/>
    <w:rsid w:val="00261FFA"/>
    <w:rsid w:val="00264BE1"/>
    <w:rsid w:val="00264CAE"/>
    <w:rsid w:val="002658FA"/>
    <w:rsid w:val="00265B5E"/>
    <w:rsid w:val="00266104"/>
    <w:rsid w:val="0026763B"/>
    <w:rsid w:val="00272666"/>
    <w:rsid w:val="00272EC0"/>
    <w:rsid w:val="00273C3D"/>
    <w:rsid w:val="00273FBD"/>
    <w:rsid w:val="002745E4"/>
    <w:rsid w:val="002745E6"/>
    <w:rsid w:val="00274A05"/>
    <w:rsid w:val="002755C8"/>
    <w:rsid w:val="00275649"/>
    <w:rsid w:val="002759F5"/>
    <w:rsid w:val="00275B68"/>
    <w:rsid w:val="00276396"/>
    <w:rsid w:val="00277693"/>
    <w:rsid w:val="00280064"/>
    <w:rsid w:val="00280587"/>
    <w:rsid w:val="00281CA9"/>
    <w:rsid w:val="00283122"/>
    <w:rsid w:val="00283594"/>
    <w:rsid w:val="00283D0B"/>
    <w:rsid w:val="0028586F"/>
    <w:rsid w:val="00285E5F"/>
    <w:rsid w:val="0029072F"/>
    <w:rsid w:val="002915CD"/>
    <w:rsid w:val="00293316"/>
    <w:rsid w:val="00293946"/>
    <w:rsid w:val="00294526"/>
    <w:rsid w:val="00294D5D"/>
    <w:rsid w:val="00295FA7"/>
    <w:rsid w:val="00295FEF"/>
    <w:rsid w:val="0029694E"/>
    <w:rsid w:val="0029722E"/>
    <w:rsid w:val="002A005F"/>
    <w:rsid w:val="002A02EF"/>
    <w:rsid w:val="002A09F8"/>
    <w:rsid w:val="002A0EA1"/>
    <w:rsid w:val="002A51AD"/>
    <w:rsid w:val="002A561E"/>
    <w:rsid w:val="002A66BF"/>
    <w:rsid w:val="002A6A43"/>
    <w:rsid w:val="002A6D52"/>
    <w:rsid w:val="002B02FE"/>
    <w:rsid w:val="002B0EE4"/>
    <w:rsid w:val="002B3166"/>
    <w:rsid w:val="002B33BC"/>
    <w:rsid w:val="002B4240"/>
    <w:rsid w:val="002B53FC"/>
    <w:rsid w:val="002B58EC"/>
    <w:rsid w:val="002B609E"/>
    <w:rsid w:val="002B7FF9"/>
    <w:rsid w:val="002C1BB8"/>
    <w:rsid w:val="002C1C04"/>
    <w:rsid w:val="002C4064"/>
    <w:rsid w:val="002C40D4"/>
    <w:rsid w:val="002C4E79"/>
    <w:rsid w:val="002C5485"/>
    <w:rsid w:val="002C6974"/>
    <w:rsid w:val="002C7DAC"/>
    <w:rsid w:val="002D0844"/>
    <w:rsid w:val="002D1FAF"/>
    <w:rsid w:val="002D2365"/>
    <w:rsid w:val="002D2A49"/>
    <w:rsid w:val="002D3B9C"/>
    <w:rsid w:val="002D3BFE"/>
    <w:rsid w:val="002D53DB"/>
    <w:rsid w:val="002D5967"/>
    <w:rsid w:val="002D6410"/>
    <w:rsid w:val="002D723C"/>
    <w:rsid w:val="002D77C7"/>
    <w:rsid w:val="002D7CE5"/>
    <w:rsid w:val="002E0432"/>
    <w:rsid w:val="002E10D2"/>
    <w:rsid w:val="002E1170"/>
    <w:rsid w:val="002E11C7"/>
    <w:rsid w:val="002E1C8F"/>
    <w:rsid w:val="002E233C"/>
    <w:rsid w:val="002E335F"/>
    <w:rsid w:val="002E524D"/>
    <w:rsid w:val="002E5321"/>
    <w:rsid w:val="002E727F"/>
    <w:rsid w:val="002E764C"/>
    <w:rsid w:val="002E77E5"/>
    <w:rsid w:val="002E7825"/>
    <w:rsid w:val="002F11D9"/>
    <w:rsid w:val="002F4F07"/>
    <w:rsid w:val="002F510F"/>
    <w:rsid w:val="002F52EE"/>
    <w:rsid w:val="002F798D"/>
    <w:rsid w:val="00300820"/>
    <w:rsid w:val="00300D16"/>
    <w:rsid w:val="00301CE5"/>
    <w:rsid w:val="003026C6"/>
    <w:rsid w:val="00302CE9"/>
    <w:rsid w:val="00303510"/>
    <w:rsid w:val="00304E04"/>
    <w:rsid w:val="00305664"/>
    <w:rsid w:val="003067CB"/>
    <w:rsid w:val="00307732"/>
    <w:rsid w:val="003111E9"/>
    <w:rsid w:val="00312F17"/>
    <w:rsid w:val="00312F46"/>
    <w:rsid w:val="00314376"/>
    <w:rsid w:val="00314961"/>
    <w:rsid w:val="003149F1"/>
    <w:rsid w:val="003150EA"/>
    <w:rsid w:val="0031644B"/>
    <w:rsid w:val="0031774B"/>
    <w:rsid w:val="00317BFB"/>
    <w:rsid w:val="0032075C"/>
    <w:rsid w:val="00320B28"/>
    <w:rsid w:val="00321495"/>
    <w:rsid w:val="0032159F"/>
    <w:rsid w:val="0032539C"/>
    <w:rsid w:val="00326A9B"/>
    <w:rsid w:val="00326AD3"/>
    <w:rsid w:val="00326E0A"/>
    <w:rsid w:val="00331086"/>
    <w:rsid w:val="00331754"/>
    <w:rsid w:val="003321AB"/>
    <w:rsid w:val="00332442"/>
    <w:rsid w:val="00333778"/>
    <w:rsid w:val="00334F3C"/>
    <w:rsid w:val="00335BD7"/>
    <w:rsid w:val="0033634B"/>
    <w:rsid w:val="00337861"/>
    <w:rsid w:val="003437C9"/>
    <w:rsid w:val="00344003"/>
    <w:rsid w:val="00344F55"/>
    <w:rsid w:val="003457F8"/>
    <w:rsid w:val="00345BA4"/>
    <w:rsid w:val="00345CC8"/>
    <w:rsid w:val="00345D1F"/>
    <w:rsid w:val="00346337"/>
    <w:rsid w:val="003463F0"/>
    <w:rsid w:val="003478B2"/>
    <w:rsid w:val="00347F7E"/>
    <w:rsid w:val="003503EE"/>
    <w:rsid w:val="00350E2E"/>
    <w:rsid w:val="0035146F"/>
    <w:rsid w:val="0035151A"/>
    <w:rsid w:val="00351FA5"/>
    <w:rsid w:val="00354338"/>
    <w:rsid w:val="00354BB0"/>
    <w:rsid w:val="00355D37"/>
    <w:rsid w:val="003565AB"/>
    <w:rsid w:val="00356770"/>
    <w:rsid w:val="003569C2"/>
    <w:rsid w:val="00356AB7"/>
    <w:rsid w:val="00356E7D"/>
    <w:rsid w:val="0036057A"/>
    <w:rsid w:val="0036148C"/>
    <w:rsid w:val="00361829"/>
    <w:rsid w:val="00361B74"/>
    <w:rsid w:val="00361DAE"/>
    <w:rsid w:val="003623CD"/>
    <w:rsid w:val="00362B55"/>
    <w:rsid w:val="0036336C"/>
    <w:rsid w:val="00363918"/>
    <w:rsid w:val="00364232"/>
    <w:rsid w:val="003646AE"/>
    <w:rsid w:val="00365159"/>
    <w:rsid w:val="00366DAD"/>
    <w:rsid w:val="00371080"/>
    <w:rsid w:val="00371571"/>
    <w:rsid w:val="00371750"/>
    <w:rsid w:val="0037214A"/>
    <w:rsid w:val="00373AD9"/>
    <w:rsid w:val="003752D6"/>
    <w:rsid w:val="003753A5"/>
    <w:rsid w:val="00375AFA"/>
    <w:rsid w:val="00376182"/>
    <w:rsid w:val="00377F6E"/>
    <w:rsid w:val="0038120D"/>
    <w:rsid w:val="00381E88"/>
    <w:rsid w:val="00383112"/>
    <w:rsid w:val="003836E5"/>
    <w:rsid w:val="0038391E"/>
    <w:rsid w:val="00384067"/>
    <w:rsid w:val="003843DE"/>
    <w:rsid w:val="003850E4"/>
    <w:rsid w:val="00386A2A"/>
    <w:rsid w:val="003873DF"/>
    <w:rsid w:val="00387F61"/>
    <w:rsid w:val="00390C3B"/>
    <w:rsid w:val="00392E94"/>
    <w:rsid w:val="00393CFE"/>
    <w:rsid w:val="0039584C"/>
    <w:rsid w:val="00395EA2"/>
    <w:rsid w:val="00395F60"/>
    <w:rsid w:val="00396BBA"/>
    <w:rsid w:val="003A127D"/>
    <w:rsid w:val="003A25B8"/>
    <w:rsid w:val="003A49E4"/>
    <w:rsid w:val="003A61D0"/>
    <w:rsid w:val="003A707E"/>
    <w:rsid w:val="003A758A"/>
    <w:rsid w:val="003B1D3A"/>
    <w:rsid w:val="003B3465"/>
    <w:rsid w:val="003B3F8E"/>
    <w:rsid w:val="003B4831"/>
    <w:rsid w:val="003B4874"/>
    <w:rsid w:val="003B67AF"/>
    <w:rsid w:val="003B7ACD"/>
    <w:rsid w:val="003C0089"/>
    <w:rsid w:val="003C1229"/>
    <w:rsid w:val="003C22DA"/>
    <w:rsid w:val="003C238E"/>
    <w:rsid w:val="003C3046"/>
    <w:rsid w:val="003C397F"/>
    <w:rsid w:val="003C4BE0"/>
    <w:rsid w:val="003C62DA"/>
    <w:rsid w:val="003C67B5"/>
    <w:rsid w:val="003C7DD6"/>
    <w:rsid w:val="003D0693"/>
    <w:rsid w:val="003D07FE"/>
    <w:rsid w:val="003D0D16"/>
    <w:rsid w:val="003D11F6"/>
    <w:rsid w:val="003D2450"/>
    <w:rsid w:val="003D32BB"/>
    <w:rsid w:val="003D3BB1"/>
    <w:rsid w:val="003D446D"/>
    <w:rsid w:val="003D5833"/>
    <w:rsid w:val="003D5B80"/>
    <w:rsid w:val="003D60F6"/>
    <w:rsid w:val="003D611E"/>
    <w:rsid w:val="003D6688"/>
    <w:rsid w:val="003E14DB"/>
    <w:rsid w:val="003E150F"/>
    <w:rsid w:val="003E2971"/>
    <w:rsid w:val="003E2FD2"/>
    <w:rsid w:val="003E4DC7"/>
    <w:rsid w:val="003E7B36"/>
    <w:rsid w:val="003E7B95"/>
    <w:rsid w:val="003F0232"/>
    <w:rsid w:val="003F0DFC"/>
    <w:rsid w:val="003F0F55"/>
    <w:rsid w:val="003F1432"/>
    <w:rsid w:val="003F3093"/>
    <w:rsid w:val="003F3962"/>
    <w:rsid w:val="003F44E4"/>
    <w:rsid w:val="003F5231"/>
    <w:rsid w:val="003F6311"/>
    <w:rsid w:val="003F6E22"/>
    <w:rsid w:val="003F7050"/>
    <w:rsid w:val="003F78C3"/>
    <w:rsid w:val="004003A9"/>
    <w:rsid w:val="00402C30"/>
    <w:rsid w:val="00403FAF"/>
    <w:rsid w:val="004055C2"/>
    <w:rsid w:val="00406187"/>
    <w:rsid w:val="0040690A"/>
    <w:rsid w:val="00410C09"/>
    <w:rsid w:val="00410C6A"/>
    <w:rsid w:val="00411224"/>
    <w:rsid w:val="004122BD"/>
    <w:rsid w:val="00412895"/>
    <w:rsid w:val="00413300"/>
    <w:rsid w:val="00413B2F"/>
    <w:rsid w:val="004151C0"/>
    <w:rsid w:val="00415C5A"/>
    <w:rsid w:val="00417DD2"/>
    <w:rsid w:val="00421192"/>
    <w:rsid w:val="00421252"/>
    <w:rsid w:val="00421A27"/>
    <w:rsid w:val="00423453"/>
    <w:rsid w:val="00423E51"/>
    <w:rsid w:val="00425187"/>
    <w:rsid w:val="004255E1"/>
    <w:rsid w:val="0042594F"/>
    <w:rsid w:val="004269A4"/>
    <w:rsid w:val="00426A4C"/>
    <w:rsid w:val="0042718B"/>
    <w:rsid w:val="00427D7F"/>
    <w:rsid w:val="00431012"/>
    <w:rsid w:val="00431052"/>
    <w:rsid w:val="00431965"/>
    <w:rsid w:val="00431983"/>
    <w:rsid w:val="00431DF4"/>
    <w:rsid w:val="00432026"/>
    <w:rsid w:val="004323FE"/>
    <w:rsid w:val="00432419"/>
    <w:rsid w:val="00433A9F"/>
    <w:rsid w:val="004347CF"/>
    <w:rsid w:val="00434C8C"/>
    <w:rsid w:val="004350E1"/>
    <w:rsid w:val="00437452"/>
    <w:rsid w:val="0044005D"/>
    <w:rsid w:val="00441073"/>
    <w:rsid w:val="00441211"/>
    <w:rsid w:val="004422AA"/>
    <w:rsid w:val="004422B7"/>
    <w:rsid w:val="00442D12"/>
    <w:rsid w:val="00443325"/>
    <w:rsid w:val="00443DF8"/>
    <w:rsid w:val="00443F96"/>
    <w:rsid w:val="004450DA"/>
    <w:rsid w:val="004459B8"/>
    <w:rsid w:val="00447548"/>
    <w:rsid w:val="00447599"/>
    <w:rsid w:val="00450A5C"/>
    <w:rsid w:val="004518C2"/>
    <w:rsid w:val="00452219"/>
    <w:rsid w:val="00452446"/>
    <w:rsid w:val="004558A0"/>
    <w:rsid w:val="004562A4"/>
    <w:rsid w:val="00456AA5"/>
    <w:rsid w:val="004575AD"/>
    <w:rsid w:val="004579B5"/>
    <w:rsid w:val="00457A66"/>
    <w:rsid w:val="00457C0E"/>
    <w:rsid w:val="00460084"/>
    <w:rsid w:val="00460363"/>
    <w:rsid w:val="004611F4"/>
    <w:rsid w:val="004619A5"/>
    <w:rsid w:val="0046224D"/>
    <w:rsid w:val="0046332F"/>
    <w:rsid w:val="00463433"/>
    <w:rsid w:val="00464345"/>
    <w:rsid w:val="004644B8"/>
    <w:rsid w:val="004647D8"/>
    <w:rsid w:val="0046485C"/>
    <w:rsid w:val="00465255"/>
    <w:rsid w:val="00467A0C"/>
    <w:rsid w:val="00470216"/>
    <w:rsid w:val="0047051B"/>
    <w:rsid w:val="00471E17"/>
    <w:rsid w:val="004725EF"/>
    <w:rsid w:val="00472E5C"/>
    <w:rsid w:val="0047343E"/>
    <w:rsid w:val="00473B88"/>
    <w:rsid w:val="00474686"/>
    <w:rsid w:val="00474AA0"/>
    <w:rsid w:val="00476814"/>
    <w:rsid w:val="0047697C"/>
    <w:rsid w:val="00480D83"/>
    <w:rsid w:val="00481EE0"/>
    <w:rsid w:val="00483142"/>
    <w:rsid w:val="0048396D"/>
    <w:rsid w:val="00484830"/>
    <w:rsid w:val="00485542"/>
    <w:rsid w:val="004860CA"/>
    <w:rsid w:val="00486684"/>
    <w:rsid w:val="00487F26"/>
    <w:rsid w:val="004906FC"/>
    <w:rsid w:val="00490ADF"/>
    <w:rsid w:val="00490E00"/>
    <w:rsid w:val="004915C9"/>
    <w:rsid w:val="004948F6"/>
    <w:rsid w:val="00494FA8"/>
    <w:rsid w:val="004954FD"/>
    <w:rsid w:val="0049550F"/>
    <w:rsid w:val="0049660D"/>
    <w:rsid w:val="004968F2"/>
    <w:rsid w:val="004969BF"/>
    <w:rsid w:val="004969ED"/>
    <w:rsid w:val="00496EBB"/>
    <w:rsid w:val="004A16B2"/>
    <w:rsid w:val="004A2649"/>
    <w:rsid w:val="004A28CE"/>
    <w:rsid w:val="004A2CBF"/>
    <w:rsid w:val="004A35A5"/>
    <w:rsid w:val="004A4466"/>
    <w:rsid w:val="004A49B8"/>
    <w:rsid w:val="004A53A6"/>
    <w:rsid w:val="004A53B1"/>
    <w:rsid w:val="004A5825"/>
    <w:rsid w:val="004A71EC"/>
    <w:rsid w:val="004B0996"/>
    <w:rsid w:val="004B1CA0"/>
    <w:rsid w:val="004B2337"/>
    <w:rsid w:val="004B3D70"/>
    <w:rsid w:val="004B43C9"/>
    <w:rsid w:val="004B54BF"/>
    <w:rsid w:val="004B7049"/>
    <w:rsid w:val="004C0A58"/>
    <w:rsid w:val="004C1747"/>
    <w:rsid w:val="004C2078"/>
    <w:rsid w:val="004C370F"/>
    <w:rsid w:val="004C3897"/>
    <w:rsid w:val="004C597E"/>
    <w:rsid w:val="004C728E"/>
    <w:rsid w:val="004C7BD2"/>
    <w:rsid w:val="004C7CA7"/>
    <w:rsid w:val="004D020D"/>
    <w:rsid w:val="004D110E"/>
    <w:rsid w:val="004D1933"/>
    <w:rsid w:val="004D2621"/>
    <w:rsid w:val="004D2687"/>
    <w:rsid w:val="004D4142"/>
    <w:rsid w:val="004D669A"/>
    <w:rsid w:val="004D6D8C"/>
    <w:rsid w:val="004D6E6C"/>
    <w:rsid w:val="004D710F"/>
    <w:rsid w:val="004D7BBE"/>
    <w:rsid w:val="004E0952"/>
    <w:rsid w:val="004E1CEB"/>
    <w:rsid w:val="004E22F5"/>
    <w:rsid w:val="004E2BE5"/>
    <w:rsid w:val="004E2F0D"/>
    <w:rsid w:val="004E3E3D"/>
    <w:rsid w:val="004E5759"/>
    <w:rsid w:val="004E616B"/>
    <w:rsid w:val="004E6482"/>
    <w:rsid w:val="004E64A2"/>
    <w:rsid w:val="004F069D"/>
    <w:rsid w:val="004F06F4"/>
    <w:rsid w:val="004F14C6"/>
    <w:rsid w:val="004F1E4A"/>
    <w:rsid w:val="004F28F9"/>
    <w:rsid w:val="004F34BF"/>
    <w:rsid w:val="004F3918"/>
    <w:rsid w:val="004F4C43"/>
    <w:rsid w:val="004F6792"/>
    <w:rsid w:val="004F6978"/>
    <w:rsid w:val="004F7DEE"/>
    <w:rsid w:val="005002DE"/>
    <w:rsid w:val="0050099A"/>
    <w:rsid w:val="00500C13"/>
    <w:rsid w:val="00504A82"/>
    <w:rsid w:val="00504AB7"/>
    <w:rsid w:val="005051C1"/>
    <w:rsid w:val="0050576F"/>
    <w:rsid w:val="00505E35"/>
    <w:rsid w:val="005071E3"/>
    <w:rsid w:val="00507298"/>
    <w:rsid w:val="0050743D"/>
    <w:rsid w:val="005074AB"/>
    <w:rsid w:val="0051018C"/>
    <w:rsid w:val="005116A0"/>
    <w:rsid w:val="00511EBB"/>
    <w:rsid w:val="0051240B"/>
    <w:rsid w:val="00512778"/>
    <w:rsid w:val="00513CBD"/>
    <w:rsid w:val="00514E2B"/>
    <w:rsid w:val="00515513"/>
    <w:rsid w:val="00515F8B"/>
    <w:rsid w:val="00521E9A"/>
    <w:rsid w:val="00522A3E"/>
    <w:rsid w:val="00523057"/>
    <w:rsid w:val="005245C5"/>
    <w:rsid w:val="00524A6B"/>
    <w:rsid w:val="005251EC"/>
    <w:rsid w:val="005254BE"/>
    <w:rsid w:val="00525926"/>
    <w:rsid w:val="00525C79"/>
    <w:rsid w:val="00525ED3"/>
    <w:rsid w:val="00526A22"/>
    <w:rsid w:val="0053090A"/>
    <w:rsid w:val="005318EF"/>
    <w:rsid w:val="005369C7"/>
    <w:rsid w:val="00536E43"/>
    <w:rsid w:val="0053742C"/>
    <w:rsid w:val="00537A03"/>
    <w:rsid w:val="00542D95"/>
    <w:rsid w:val="00543892"/>
    <w:rsid w:val="0054399F"/>
    <w:rsid w:val="0054436F"/>
    <w:rsid w:val="00544429"/>
    <w:rsid w:val="0054536A"/>
    <w:rsid w:val="00545C29"/>
    <w:rsid w:val="00547947"/>
    <w:rsid w:val="00547B19"/>
    <w:rsid w:val="00551515"/>
    <w:rsid w:val="00551E14"/>
    <w:rsid w:val="00554648"/>
    <w:rsid w:val="00555270"/>
    <w:rsid w:val="005568DF"/>
    <w:rsid w:val="00557D5D"/>
    <w:rsid w:val="00560B3D"/>
    <w:rsid w:val="00560E3E"/>
    <w:rsid w:val="0056126B"/>
    <w:rsid w:val="00561E9E"/>
    <w:rsid w:val="0056229D"/>
    <w:rsid w:val="00562793"/>
    <w:rsid w:val="005638C2"/>
    <w:rsid w:val="00563991"/>
    <w:rsid w:val="00564D49"/>
    <w:rsid w:val="0056556C"/>
    <w:rsid w:val="0056716F"/>
    <w:rsid w:val="00570230"/>
    <w:rsid w:val="00570A1F"/>
    <w:rsid w:val="00570C0C"/>
    <w:rsid w:val="00571544"/>
    <w:rsid w:val="005715F8"/>
    <w:rsid w:val="00571999"/>
    <w:rsid w:val="00572352"/>
    <w:rsid w:val="00572DA4"/>
    <w:rsid w:val="00573A05"/>
    <w:rsid w:val="00573C94"/>
    <w:rsid w:val="00573F73"/>
    <w:rsid w:val="00574389"/>
    <w:rsid w:val="005751C1"/>
    <w:rsid w:val="00576550"/>
    <w:rsid w:val="0057766F"/>
    <w:rsid w:val="00581D03"/>
    <w:rsid w:val="005828AD"/>
    <w:rsid w:val="005829FE"/>
    <w:rsid w:val="00582C3D"/>
    <w:rsid w:val="005842C4"/>
    <w:rsid w:val="00584EFF"/>
    <w:rsid w:val="005850F8"/>
    <w:rsid w:val="005855E9"/>
    <w:rsid w:val="00585ABE"/>
    <w:rsid w:val="00585E2A"/>
    <w:rsid w:val="00585F6C"/>
    <w:rsid w:val="005863D5"/>
    <w:rsid w:val="00586B47"/>
    <w:rsid w:val="00586DA2"/>
    <w:rsid w:val="005872E8"/>
    <w:rsid w:val="00587AB6"/>
    <w:rsid w:val="0059164A"/>
    <w:rsid w:val="00591BB7"/>
    <w:rsid w:val="00591CC9"/>
    <w:rsid w:val="00592609"/>
    <w:rsid w:val="005942D8"/>
    <w:rsid w:val="0059493B"/>
    <w:rsid w:val="005964DE"/>
    <w:rsid w:val="005A02A4"/>
    <w:rsid w:val="005A1AA1"/>
    <w:rsid w:val="005A30D7"/>
    <w:rsid w:val="005A4217"/>
    <w:rsid w:val="005A4B15"/>
    <w:rsid w:val="005A5E6E"/>
    <w:rsid w:val="005A68E4"/>
    <w:rsid w:val="005A757A"/>
    <w:rsid w:val="005A79DC"/>
    <w:rsid w:val="005B036E"/>
    <w:rsid w:val="005B0678"/>
    <w:rsid w:val="005B06C8"/>
    <w:rsid w:val="005B10C0"/>
    <w:rsid w:val="005B1A34"/>
    <w:rsid w:val="005B1BE7"/>
    <w:rsid w:val="005B277F"/>
    <w:rsid w:val="005B3B8B"/>
    <w:rsid w:val="005B4563"/>
    <w:rsid w:val="005B4FDC"/>
    <w:rsid w:val="005B55B0"/>
    <w:rsid w:val="005B5632"/>
    <w:rsid w:val="005B7133"/>
    <w:rsid w:val="005B7EC3"/>
    <w:rsid w:val="005C0E82"/>
    <w:rsid w:val="005C15D8"/>
    <w:rsid w:val="005C161B"/>
    <w:rsid w:val="005C1B37"/>
    <w:rsid w:val="005C354A"/>
    <w:rsid w:val="005C3BF1"/>
    <w:rsid w:val="005C48F6"/>
    <w:rsid w:val="005C55A7"/>
    <w:rsid w:val="005C5C68"/>
    <w:rsid w:val="005C6A35"/>
    <w:rsid w:val="005C7886"/>
    <w:rsid w:val="005D167F"/>
    <w:rsid w:val="005D22EE"/>
    <w:rsid w:val="005D2387"/>
    <w:rsid w:val="005D2E5F"/>
    <w:rsid w:val="005D4561"/>
    <w:rsid w:val="005D4C03"/>
    <w:rsid w:val="005D4ED3"/>
    <w:rsid w:val="005D54E3"/>
    <w:rsid w:val="005D6AED"/>
    <w:rsid w:val="005D6B1D"/>
    <w:rsid w:val="005D78C8"/>
    <w:rsid w:val="005D78E0"/>
    <w:rsid w:val="005E0518"/>
    <w:rsid w:val="005E19CA"/>
    <w:rsid w:val="005E1ADB"/>
    <w:rsid w:val="005E3FA6"/>
    <w:rsid w:val="005E4A78"/>
    <w:rsid w:val="005E4EFD"/>
    <w:rsid w:val="005E6086"/>
    <w:rsid w:val="005F00E0"/>
    <w:rsid w:val="005F05B6"/>
    <w:rsid w:val="005F0B90"/>
    <w:rsid w:val="005F2149"/>
    <w:rsid w:val="005F3624"/>
    <w:rsid w:val="005F3F17"/>
    <w:rsid w:val="005F451A"/>
    <w:rsid w:val="005F5301"/>
    <w:rsid w:val="005F5485"/>
    <w:rsid w:val="005F6DE0"/>
    <w:rsid w:val="005F72BB"/>
    <w:rsid w:val="005F7CBC"/>
    <w:rsid w:val="00601CEB"/>
    <w:rsid w:val="0060363A"/>
    <w:rsid w:val="006043B7"/>
    <w:rsid w:val="006054FC"/>
    <w:rsid w:val="00605837"/>
    <w:rsid w:val="006062FF"/>
    <w:rsid w:val="006064A7"/>
    <w:rsid w:val="00606C95"/>
    <w:rsid w:val="00607046"/>
    <w:rsid w:val="0061014D"/>
    <w:rsid w:val="00611B83"/>
    <w:rsid w:val="006165C9"/>
    <w:rsid w:val="00620265"/>
    <w:rsid w:val="006208F0"/>
    <w:rsid w:val="00620AA6"/>
    <w:rsid w:val="00622E74"/>
    <w:rsid w:val="0062653B"/>
    <w:rsid w:val="00626D51"/>
    <w:rsid w:val="00630C59"/>
    <w:rsid w:val="00631492"/>
    <w:rsid w:val="0063332F"/>
    <w:rsid w:val="00633504"/>
    <w:rsid w:val="0063367E"/>
    <w:rsid w:val="00634618"/>
    <w:rsid w:val="006352C7"/>
    <w:rsid w:val="00636FBE"/>
    <w:rsid w:val="00637294"/>
    <w:rsid w:val="00637D0A"/>
    <w:rsid w:val="006420E8"/>
    <w:rsid w:val="00642AB0"/>
    <w:rsid w:val="00642F08"/>
    <w:rsid w:val="006440D1"/>
    <w:rsid w:val="006460B6"/>
    <w:rsid w:val="00646183"/>
    <w:rsid w:val="0064673C"/>
    <w:rsid w:val="006470D8"/>
    <w:rsid w:val="006476CF"/>
    <w:rsid w:val="0064770C"/>
    <w:rsid w:val="00647C56"/>
    <w:rsid w:val="00650C4A"/>
    <w:rsid w:val="006512B7"/>
    <w:rsid w:val="0065165F"/>
    <w:rsid w:val="0065389E"/>
    <w:rsid w:val="006562E1"/>
    <w:rsid w:val="00656C38"/>
    <w:rsid w:val="00656EF8"/>
    <w:rsid w:val="0065721D"/>
    <w:rsid w:val="0066073D"/>
    <w:rsid w:val="0066239B"/>
    <w:rsid w:val="00662AD0"/>
    <w:rsid w:val="0066409D"/>
    <w:rsid w:val="00670EAB"/>
    <w:rsid w:val="006711AE"/>
    <w:rsid w:val="0067165F"/>
    <w:rsid w:val="00671C20"/>
    <w:rsid w:val="00672A06"/>
    <w:rsid w:val="00674DC0"/>
    <w:rsid w:val="00680FE3"/>
    <w:rsid w:val="00681CCC"/>
    <w:rsid w:val="006822E8"/>
    <w:rsid w:val="00683203"/>
    <w:rsid w:val="006841AA"/>
    <w:rsid w:val="0068479E"/>
    <w:rsid w:val="0068644E"/>
    <w:rsid w:val="00686650"/>
    <w:rsid w:val="006870F5"/>
    <w:rsid w:val="0069328A"/>
    <w:rsid w:val="00693CFD"/>
    <w:rsid w:val="00695B6E"/>
    <w:rsid w:val="00696418"/>
    <w:rsid w:val="006965FB"/>
    <w:rsid w:val="006A0064"/>
    <w:rsid w:val="006A1826"/>
    <w:rsid w:val="006A2C7D"/>
    <w:rsid w:val="006A38EE"/>
    <w:rsid w:val="006A41A3"/>
    <w:rsid w:val="006A4A23"/>
    <w:rsid w:val="006A4D2D"/>
    <w:rsid w:val="006A5A0A"/>
    <w:rsid w:val="006A7745"/>
    <w:rsid w:val="006B19E7"/>
    <w:rsid w:val="006B208F"/>
    <w:rsid w:val="006B2AE2"/>
    <w:rsid w:val="006B32D2"/>
    <w:rsid w:val="006B41D8"/>
    <w:rsid w:val="006B66F9"/>
    <w:rsid w:val="006C0D0D"/>
    <w:rsid w:val="006C1145"/>
    <w:rsid w:val="006C235C"/>
    <w:rsid w:val="006C246F"/>
    <w:rsid w:val="006C3738"/>
    <w:rsid w:val="006C563E"/>
    <w:rsid w:val="006D1663"/>
    <w:rsid w:val="006D184D"/>
    <w:rsid w:val="006D4465"/>
    <w:rsid w:val="006E023D"/>
    <w:rsid w:val="006E2213"/>
    <w:rsid w:val="006E3E8F"/>
    <w:rsid w:val="006E4663"/>
    <w:rsid w:val="006E495F"/>
    <w:rsid w:val="006E4E77"/>
    <w:rsid w:val="006E6E9C"/>
    <w:rsid w:val="006F0420"/>
    <w:rsid w:val="006F059E"/>
    <w:rsid w:val="006F06FC"/>
    <w:rsid w:val="006F14B7"/>
    <w:rsid w:val="006F269F"/>
    <w:rsid w:val="006F26AE"/>
    <w:rsid w:val="006F31AF"/>
    <w:rsid w:val="006F5B30"/>
    <w:rsid w:val="006F6D33"/>
    <w:rsid w:val="006F74E3"/>
    <w:rsid w:val="006F7F80"/>
    <w:rsid w:val="00700CBC"/>
    <w:rsid w:val="0070353F"/>
    <w:rsid w:val="00703B70"/>
    <w:rsid w:val="00705265"/>
    <w:rsid w:val="00705F89"/>
    <w:rsid w:val="007068DB"/>
    <w:rsid w:val="00707489"/>
    <w:rsid w:val="00707F98"/>
    <w:rsid w:val="0071107A"/>
    <w:rsid w:val="00711089"/>
    <w:rsid w:val="0071128C"/>
    <w:rsid w:val="00711DB8"/>
    <w:rsid w:val="007120ED"/>
    <w:rsid w:val="007142E6"/>
    <w:rsid w:val="00715B8F"/>
    <w:rsid w:val="007205FE"/>
    <w:rsid w:val="00721112"/>
    <w:rsid w:val="00722394"/>
    <w:rsid w:val="0072297E"/>
    <w:rsid w:val="0072539A"/>
    <w:rsid w:val="007259EF"/>
    <w:rsid w:val="00726824"/>
    <w:rsid w:val="007268F1"/>
    <w:rsid w:val="00731CC9"/>
    <w:rsid w:val="007323F8"/>
    <w:rsid w:val="00732842"/>
    <w:rsid w:val="00732C09"/>
    <w:rsid w:val="00734136"/>
    <w:rsid w:val="00735BE7"/>
    <w:rsid w:val="00735D41"/>
    <w:rsid w:val="00736C25"/>
    <w:rsid w:val="00737017"/>
    <w:rsid w:val="007371C7"/>
    <w:rsid w:val="007377F1"/>
    <w:rsid w:val="007403F6"/>
    <w:rsid w:val="00740D1F"/>
    <w:rsid w:val="007416FF"/>
    <w:rsid w:val="0074327C"/>
    <w:rsid w:val="00743580"/>
    <w:rsid w:val="00744850"/>
    <w:rsid w:val="0074491A"/>
    <w:rsid w:val="00745A02"/>
    <w:rsid w:val="00745F32"/>
    <w:rsid w:val="007460DD"/>
    <w:rsid w:val="00747A8C"/>
    <w:rsid w:val="0075151A"/>
    <w:rsid w:val="00751C81"/>
    <w:rsid w:val="00753396"/>
    <w:rsid w:val="00753616"/>
    <w:rsid w:val="00754744"/>
    <w:rsid w:val="00755A90"/>
    <w:rsid w:val="00755B82"/>
    <w:rsid w:val="00755BA3"/>
    <w:rsid w:val="007563EC"/>
    <w:rsid w:val="00760746"/>
    <w:rsid w:val="00760A90"/>
    <w:rsid w:val="0076127E"/>
    <w:rsid w:val="007629E7"/>
    <w:rsid w:val="0076310F"/>
    <w:rsid w:val="007632E0"/>
    <w:rsid w:val="007652E3"/>
    <w:rsid w:val="007662A2"/>
    <w:rsid w:val="00766555"/>
    <w:rsid w:val="007669FC"/>
    <w:rsid w:val="00766A94"/>
    <w:rsid w:val="00767204"/>
    <w:rsid w:val="00767F11"/>
    <w:rsid w:val="007714B9"/>
    <w:rsid w:val="007725C8"/>
    <w:rsid w:val="00772986"/>
    <w:rsid w:val="00773CAA"/>
    <w:rsid w:val="00776168"/>
    <w:rsid w:val="0077693D"/>
    <w:rsid w:val="00777E41"/>
    <w:rsid w:val="00782169"/>
    <w:rsid w:val="007821B7"/>
    <w:rsid w:val="00782214"/>
    <w:rsid w:val="00783800"/>
    <w:rsid w:val="007848E2"/>
    <w:rsid w:val="00784FC3"/>
    <w:rsid w:val="00785B1F"/>
    <w:rsid w:val="007911F7"/>
    <w:rsid w:val="00793754"/>
    <w:rsid w:val="007937C2"/>
    <w:rsid w:val="00793D15"/>
    <w:rsid w:val="00794872"/>
    <w:rsid w:val="0079647D"/>
    <w:rsid w:val="00796D9C"/>
    <w:rsid w:val="007A2341"/>
    <w:rsid w:val="007A2434"/>
    <w:rsid w:val="007A26F2"/>
    <w:rsid w:val="007A3A84"/>
    <w:rsid w:val="007A3DC4"/>
    <w:rsid w:val="007A400D"/>
    <w:rsid w:val="007A435A"/>
    <w:rsid w:val="007A6DF5"/>
    <w:rsid w:val="007A74FF"/>
    <w:rsid w:val="007B0242"/>
    <w:rsid w:val="007B2BD5"/>
    <w:rsid w:val="007B49DB"/>
    <w:rsid w:val="007B5F93"/>
    <w:rsid w:val="007C0297"/>
    <w:rsid w:val="007C03F4"/>
    <w:rsid w:val="007C0A47"/>
    <w:rsid w:val="007C0BED"/>
    <w:rsid w:val="007C1E42"/>
    <w:rsid w:val="007C2411"/>
    <w:rsid w:val="007C3001"/>
    <w:rsid w:val="007C45F1"/>
    <w:rsid w:val="007C5A2A"/>
    <w:rsid w:val="007C724D"/>
    <w:rsid w:val="007D0F02"/>
    <w:rsid w:val="007D2451"/>
    <w:rsid w:val="007D2994"/>
    <w:rsid w:val="007D2CDE"/>
    <w:rsid w:val="007D4054"/>
    <w:rsid w:val="007D6863"/>
    <w:rsid w:val="007D7159"/>
    <w:rsid w:val="007D7460"/>
    <w:rsid w:val="007D75BD"/>
    <w:rsid w:val="007D76B0"/>
    <w:rsid w:val="007D7CD2"/>
    <w:rsid w:val="007E06C3"/>
    <w:rsid w:val="007E135B"/>
    <w:rsid w:val="007E14E9"/>
    <w:rsid w:val="007E1A29"/>
    <w:rsid w:val="007E3A20"/>
    <w:rsid w:val="007E3B1E"/>
    <w:rsid w:val="007E43F0"/>
    <w:rsid w:val="007E501A"/>
    <w:rsid w:val="007E530D"/>
    <w:rsid w:val="007E659B"/>
    <w:rsid w:val="007E6A86"/>
    <w:rsid w:val="007F09CF"/>
    <w:rsid w:val="007F0A69"/>
    <w:rsid w:val="007F0FE1"/>
    <w:rsid w:val="007F2141"/>
    <w:rsid w:val="007F3E77"/>
    <w:rsid w:val="007F3FB6"/>
    <w:rsid w:val="007F45D8"/>
    <w:rsid w:val="007F48FB"/>
    <w:rsid w:val="007F5D53"/>
    <w:rsid w:val="007F62DE"/>
    <w:rsid w:val="007F6B02"/>
    <w:rsid w:val="007F7A68"/>
    <w:rsid w:val="0080098F"/>
    <w:rsid w:val="008041FC"/>
    <w:rsid w:val="008046A3"/>
    <w:rsid w:val="008066B5"/>
    <w:rsid w:val="0080798D"/>
    <w:rsid w:val="00811EA3"/>
    <w:rsid w:val="00812114"/>
    <w:rsid w:val="008122EE"/>
    <w:rsid w:val="00812BFC"/>
    <w:rsid w:val="00812F7D"/>
    <w:rsid w:val="008130DA"/>
    <w:rsid w:val="00814E49"/>
    <w:rsid w:val="00815517"/>
    <w:rsid w:val="00816A73"/>
    <w:rsid w:val="00817123"/>
    <w:rsid w:val="00817C5F"/>
    <w:rsid w:val="00821B78"/>
    <w:rsid w:val="00822453"/>
    <w:rsid w:val="00823027"/>
    <w:rsid w:val="008233A4"/>
    <w:rsid w:val="008238EE"/>
    <w:rsid w:val="0082448D"/>
    <w:rsid w:val="008245B7"/>
    <w:rsid w:val="008247BC"/>
    <w:rsid w:val="00824C0E"/>
    <w:rsid w:val="00825347"/>
    <w:rsid w:val="0082556C"/>
    <w:rsid w:val="00826513"/>
    <w:rsid w:val="00827492"/>
    <w:rsid w:val="00827741"/>
    <w:rsid w:val="00827EA7"/>
    <w:rsid w:val="00830F5E"/>
    <w:rsid w:val="0083260D"/>
    <w:rsid w:val="00833A13"/>
    <w:rsid w:val="00833A61"/>
    <w:rsid w:val="00834BBA"/>
    <w:rsid w:val="00835A51"/>
    <w:rsid w:val="00835B50"/>
    <w:rsid w:val="0083676B"/>
    <w:rsid w:val="00836986"/>
    <w:rsid w:val="00836BA6"/>
    <w:rsid w:val="00837B5E"/>
    <w:rsid w:val="00837C65"/>
    <w:rsid w:val="00840D02"/>
    <w:rsid w:val="00841FA9"/>
    <w:rsid w:val="00843399"/>
    <w:rsid w:val="008458D6"/>
    <w:rsid w:val="00846796"/>
    <w:rsid w:val="0085012E"/>
    <w:rsid w:val="00850253"/>
    <w:rsid w:val="0085027B"/>
    <w:rsid w:val="008506C0"/>
    <w:rsid w:val="00850D27"/>
    <w:rsid w:val="008514DF"/>
    <w:rsid w:val="00852619"/>
    <w:rsid w:val="00853528"/>
    <w:rsid w:val="00854037"/>
    <w:rsid w:val="00854B2E"/>
    <w:rsid w:val="0085503B"/>
    <w:rsid w:val="008551E8"/>
    <w:rsid w:val="008564B9"/>
    <w:rsid w:val="00856537"/>
    <w:rsid w:val="00856BD2"/>
    <w:rsid w:val="00857A5F"/>
    <w:rsid w:val="00862AFC"/>
    <w:rsid w:val="0086502D"/>
    <w:rsid w:val="00866174"/>
    <w:rsid w:val="008665F3"/>
    <w:rsid w:val="00866810"/>
    <w:rsid w:val="008668B2"/>
    <w:rsid w:val="00871039"/>
    <w:rsid w:val="00871340"/>
    <w:rsid w:val="00872405"/>
    <w:rsid w:val="0087323D"/>
    <w:rsid w:val="0087378E"/>
    <w:rsid w:val="00875292"/>
    <w:rsid w:val="00876BDF"/>
    <w:rsid w:val="00876C5D"/>
    <w:rsid w:val="00876ED5"/>
    <w:rsid w:val="008813DA"/>
    <w:rsid w:val="0088167C"/>
    <w:rsid w:val="00882E9A"/>
    <w:rsid w:val="00883038"/>
    <w:rsid w:val="008836D6"/>
    <w:rsid w:val="00885217"/>
    <w:rsid w:val="00885A12"/>
    <w:rsid w:val="0088740D"/>
    <w:rsid w:val="00887E93"/>
    <w:rsid w:val="008903E0"/>
    <w:rsid w:val="00891B06"/>
    <w:rsid w:val="008934C0"/>
    <w:rsid w:val="008A0A27"/>
    <w:rsid w:val="008A1E43"/>
    <w:rsid w:val="008A2352"/>
    <w:rsid w:val="008A24BB"/>
    <w:rsid w:val="008A3789"/>
    <w:rsid w:val="008A3EB3"/>
    <w:rsid w:val="008A4F55"/>
    <w:rsid w:val="008A5A68"/>
    <w:rsid w:val="008A5D05"/>
    <w:rsid w:val="008A5F62"/>
    <w:rsid w:val="008A649C"/>
    <w:rsid w:val="008A6575"/>
    <w:rsid w:val="008A74DE"/>
    <w:rsid w:val="008B03E7"/>
    <w:rsid w:val="008B0C59"/>
    <w:rsid w:val="008B0D78"/>
    <w:rsid w:val="008B12E4"/>
    <w:rsid w:val="008B1F2D"/>
    <w:rsid w:val="008B35A4"/>
    <w:rsid w:val="008B757A"/>
    <w:rsid w:val="008C12E6"/>
    <w:rsid w:val="008C12F0"/>
    <w:rsid w:val="008C26CD"/>
    <w:rsid w:val="008C4506"/>
    <w:rsid w:val="008C5312"/>
    <w:rsid w:val="008C5418"/>
    <w:rsid w:val="008C65CF"/>
    <w:rsid w:val="008C66E3"/>
    <w:rsid w:val="008C6A16"/>
    <w:rsid w:val="008C6E23"/>
    <w:rsid w:val="008D0DBE"/>
    <w:rsid w:val="008D0F78"/>
    <w:rsid w:val="008D21F1"/>
    <w:rsid w:val="008D21FB"/>
    <w:rsid w:val="008D2B3A"/>
    <w:rsid w:val="008D2F9E"/>
    <w:rsid w:val="008D4202"/>
    <w:rsid w:val="008D45EA"/>
    <w:rsid w:val="008D51CB"/>
    <w:rsid w:val="008D5DC9"/>
    <w:rsid w:val="008D5ECD"/>
    <w:rsid w:val="008D72E6"/>
    <w:rsid w:val="008E156B"/>
    <w:rsid w:val="008E33D2"/>
    <w:rsid w:val="008E4128"/>
    <w:rsid w:val="008E5088"/>
    <w:rsid w:val="008E52C7"/>
    <w:rsid w:val="008E5A27"/>
    <w:rsid w:val="008E66EB"/>
    <w:rsid w:val="008E6D0E"/>
    <w:rsid w:val="008E6D52"/>
    <w:rsid w:val="008E7AA7"/>
    <w:rsid w:val="008E7E27"/>
    <w:rsid w:val="008F0842"/>
    <w:rsid w:val="008F24BA"/>
    <w:rsid w:val="008F24D0"/>
    <w:rsid w:val="008F27ED"/>
    <w:rsid w:val="008F2865"/>
    <w:rsid w:val="008F5A24"/>
    <w:rsid w:val="008F65FA"/>
    <w:rsid w:val="008F7A24"/>
    <w:rsid w:val="00900B84"/>
    <w:rsid w:val="00900EAA"/>
    <w:rsid w:val="00901A2D"/>
    <w:rsid w:val="00901A3E"/>
    <w:rsid w:val="0090348F"/>
    <w:rsid w:val="0090584A"/>
    <w:rsid w:val="00906536"/>
    <w:rsid w:val="00907525"/>
    <w:rsid w:val="00910418"/>
    <w:rsid w:val="009104B2"/>
    <w:rsid w:val="00910B63"/>
    <w:rsid w:val="0091127A"/>
    <w:rsid w:val="009112F4"/>
    <w:rsid w:val="00911777"/>
    <w:rsid w:val="009118B7"/>
    <w:rsid w:val="0091351F"/>
    <w:rsid w:val="00913763"/>
    <w:rsid w:val="009138B7"/>
    <w:rsid w:val="0091529D"/>
    <w:rsid w:val="00915BF4"/>
    <w:rsid w:val="00916119"/>
    <w:rsid w:val="00921055"/>
    <w:rsid w:val="009212B6"/>
    <w:rsid w:val="0092142A"/>
    <w:rsid w:val="00921FDD"/>
    <w:rsid w:val="00922292"/>
    <w:rsid w:val="00923015"/>
    <w:rsid w:val="00924785"/>
    <w:rsid w:val="00924B4B"/>
    <w:rsid w:val="00926393"/>
    <w:rsid w:val="00926821"/>
    <w:rsid w:val="00926FEA"/>
    <w:rsid w:val="00927B3C"/>
    <w:rsid w:val="00930530"/>
    <w:rsid w:val="0093082A"/>
    <w:rsid w:val="00931429"/>
    <w:rsid w:val="0093228B"/>
    <w:rsid w:val="00932318"/>
    <w:rsid w:val="009325E0"/>
    <w:rsid w:val="00932FF3"/>
    <w:rsid w:val="00935500"/>
    <w:rsid w:val="00936721"/>
    <w:rsid w:val="009367C7"/>
    <w:rsid w:val="00936839"/>
    <w:rsid w:val="00937475"/>
    <w:rsid w:val="0094051A"/>
    <w:rsid w:val="00940DA1"/>
    <w:rsid w:val="00941966"/>
    <w:rsid w:val="00942B59"/>
    <w:rsid w:val="009431A2"/>
    <w:rsid w:val="009432B5"/>
    <w:rsid w:val="009433B3"/>
    <w:rsid w:val="0094356D"/>
    <w:rsid w:val="00944C4F"/>
    <w:rsid w:val="00945871"/>
    <w:rsid w:val="00946121"/>
    <w:rsid w:val="00946A56"/>
    <w:rsid w:val="0094724C"/>
    <w:rsid w:val="0095193D"/>
    <w:rsid w:val="00951996"/>
    <w:rsid w:val="009527C1"/>
    <w:rsid w:val="00953512"/>
    <w:rsid w:val="009537B6"/>
    <w:rsid w:val="009547B8"/>
    <w:rsid w:val="00954815"/>
    <w:rsid w:val="00955D3B"/>
    <w:rsid w:val="00956403"/>
    <w:rsid w:val="009566E2"/>
    <w:rsid w:val="00957FB4"/>
    <w:rsid w:val="009602A4"/>
    <w:rsid w:val="00960719"/>
    <w:rsid w:val="0096094F"/>
    <w:rsid w:val="00960B25"/>
    <w:rsid w:val="009610EA"/>
    <w:rsid w:val="00961429"/>
    <w:rsid w:val="00961452"/>
    <w:rsid w:val="009618D4"/>
    <w:rsid w:val="00965675"/>
    <w:rsid w:val="009674E1"/>
    <w:rsid w:val="0096782E"/>
    <w:rsid w:val="00970E5C"/>
    <w:rsid w:val="00971CF5"/>
    <w:rsid w:val="00971DDA"/>
    <w:rsid w:val="00972837"/>
    <w:rsid w:val="0097395F"/>
    <w:rsid w:val="009739CB"/>
    <w:rsid w:val="009750DC"/>
    <w:rsid w:val="009758BA"/>
    <w:rsid w:val="00975B89"/>
    <w:rsid w:val="0097665E"/>
    <w:rsid w:val="00977311"/>
    <w:rsid w:val="00977C70"/>
    <w:rsid w:val="009818DA"/>
    <w:rsid w:val="0098445E"/>
    <w:rsid w:val="009858C3"/>
    <w:rsid w:val="0098620B"/>
    <w:rsid w:val="0098662C"/>
    <w:rsid w:val="00987BBD"/>
    <w:rsid w:val="00990DAE"/>
    <w:rsid w:val="00991A31"/>
    <w:rsid w:val="00991D9B"/>
    <w:rsid w:val="00991E43"/>
    <w:rsid w:val="00993400"/>
    <w:rsid w:val="009938CE"/>
    <w:rsid w:val="00993D3C"/>
    <w:rsid w:val="009940A5"/>
    <w:rsid w:val="00996146"/>
    <w:rsid w:val="009966C1"/>
    <w:rsid w:val="009A0A0A"/>
    <w:rsid w:val="009A15A2"/>
    <w:rsid w:val="009A23E5"/>
    <w:rsid w:val="009A31C5"/>
    <w:rsid w:val="009A4EF1"/>
    <w:rsid w:val="009A684E"/>
    <w:rsid w:val="009A6C58"/>
    <w:rsid w:val="009A6F01"/>
    <w:rsid w:val="009A7360"/>
    <w:rsid w:val="009B08E8"/>
    <w:rsid w:val="009B1A4F"/>
    <w:rsid w:val="009B231B"/>
    <w:rsid w:val="009B232F"/>
    <w:rsid w:val="009B3418"/>
    <w:rsid w:val="009B4B84"/>
    <w:rsid w:val="009B50FB"/>
    <w:rsid w:val="009B66A3"/>
    <w:rsid w:val="009C0135"/>
    <w:rsid w:val="009C02B8"/>
    <w:rsid w:val="009C062A"/>
    <w:rsid w:val="009C092A"/>
    <w:rsid w:val="009C0B31"/>
    <w:rsid w:val="009C2CEC"/>
    <w:rsid w:val="009C2E51"/>
    <w:rsid w:val="009C32D8"/>
    <w:rsid w:val="009C3B6F"/>
    <w:rsid w:val="009C4318"/>
    <w:rsid w:val="009C4C9C"/>
    <w:rsid w:val="009C644C"/>
    <w:rsid w:val="009C730D"/>
    <w:rsid w:val="009C7AFF"/>
    <w:rsid w:val="009D040D"/>
    <w:rsid w:val="009D2579"/>
    <w:rsid w:val="009D44C7"/>
    <w:rsid w:val="009D46F9"/>
    <w:rsid w:val="009D470D"/>
    <w:rsid w:val="009D5703"/>
    <w:rsid w:val="009D595F"/>
    <w:rsid w:val="009D66BE"/>
    <w:rsid w:val="009E04D8"/>
    <w:rsid w:val="009E19F2"/>
    <w:rsid w:val="009E263D"/>
    <w:rsid w:val="009E3A37"/>
    <w:rsid w:val="009E49A2"/>
    <w:rsid w:val="009E5525"/>
    <w:rsid w:val="009E5ED3"/>
    <w:rsid w:val="009E7288"/>
    <w:rsid w:val="009E798C"/>
    <w:rsid w:val="009E7F88"/>
    <w:rsid w:val="009F0156"/>
    <w:rsid w:val="009F1AC8"/>
    <w:rsid w:val="009F1F92"/>
    <w:rsid w:val="009F4679"/>
    <w:rsid w:val="009F5C48"/>
    <w:rsid w:val="00A00A99"/>
    <w:rsid w:val="00A01DEE"/>
    <w:rsid w:val="00A01E22"/>
    <w:rsid w:val="00A028C7"/>
    <w:rsid w:val="00A02F3A"/>
    <w:rsid w:val="00A05D14"/>
    <w:rsid w:val="00A11321"/>
    <w:rsid w:val="00A11831"/>
    <w:rsid w:val="00A160FD"/>
    <w:rsid w:val="00A20878"/>
    <w:rsid w:val="00A20B28"/>
    <w:rsid w:val="00A213C0"/>
    <w:rsid w:val="00A234AF"/>
    <w:rsid w:val="00A23A50"/>
    <w:rsid w:val="00A24752"/>
    <w:rsid w:val="00A25366"/>
    <w:rsid w:val="00A25EF0"/>
    <w:rsid w:val="00A262C8"/>
    <w:rsid w:val="00A26411"/>
    <w:rsid w:val="00A279AB"/>
    <w:rsid w:val="00A31999"/>
    <w:rsid w:val="00A32073"/>
    <w:rsid w:val="00A32815"/>
    <w:rsid w:val="00A33660"/>
    <w:rsid w:val="00A33789"/>
    <w:rsid w:val="00A33DD1"/>
    <w:rsid w:val="00A34389"/>
    <w:rsid w:val="00A35291"/>
    <w:rsid w:val="00A353F7"/>
    <w:rsid w:val="00A35B2B"/>
    <w:rsid w:val="00A36194"/>
    <w:rsid w:val="00A36AC7"/>
    <w:rsid w:val="00A36C4D"/>
    <w:rsid w:val="00A37B57"/>
    <w:rsid w:val="00A40132"/>
    <w:rsid w:val="00A40EBA"/>
    <w:rsid w:val="00A4119B"/>
    <w:rsid w:val="00A42224"/>
    <w:rsid w:val="00A42E6A"/>
    <w:rsid w:val="00A42F69"/>
    <w:rsid w:val="00A43092"/>
    <w:rsid w:val="00A453F1"/>
    <w:rsid w:val="00A455BA"/>
    <w:rsid w:val="00A46486"/>
    <w:rsid w:val="00A46B81"/>
    <w:rsid w:val="00A46EDC"/>
    <w:rsid w:val="00A47359"/>
    <w:rsid w:val="00A505E4"/>
    <w:rsid w:val="00A515CE"/>
    <w:rsid w:val="00A52B25"/>
    <w:rsid w:val="00A53650"/>
    <w:rsid w:val="00A5435F"/>
    <w:rsid w:val="00A54E12"/>
    <w:rsid w:val="00A54FE7"/>
    <w:rsid w:val="00A555AF"/>
    <w:rsid w:val="00A556DD"/>
    <w:rsid w:val="00A569DF"/>
    <w:rsid w:val="00A570FB"/>
    <w:rsid w:val="00A5761B"/>
    <w:rsid w:val="00A57E54"/>
    <w:rsid w:val="00A61294"/>
    <w:rsid w:val="00A62C5B"/>
    <w:rsid w:val="00A63D68"/>
    <w:rsid w:val="00A649ED"/>
    <w:rsid w:val="00A65093"/>
    <w:rsid w:val="00A65464"/>
    <w:rsid w:val="00A65F1B"/>
    <w:rsid w:val="00A665FF"/>
    <w:rsid w:val="00A67D77"/>
    <w:rsid w:val="00A67D98"/>
    <w:rsid w:val="00A706D4"/>
    <w:rsid w:val="00A70B6A"/>
    <w:rsid w:val="00A72480"/>
    <w:rsid w:val="00A726FE"/>
    <w:rsid w:val="00A7434C"/>
    <w:rsid w:val="00A75905"/>
    <w:rsid w:val="00A75C85"/>
    <w:rsid w:val="00A7618A"/>
    <w:rsid w:val="00A77437"/>
    <w:rsid w:val="00A774A7"/>
    <w:rsid w:val="00A779BE"/>
    <w:rsid w:val="00A77A13"/>
    <w:rsid w:val="00A77E50"/>
    <w:rsid w:val="00A84599"/>
    <w:rsid w:val="00A84631"/>
    <w:rsid w:val="00A8516C"/>
    <w:rsid w:val="00A85741"/>
    <w:rsid w:val="00A85838"/>
    <w:rsid w:val="00A85F83"/>
    <w:rsid w:val="00A86914"/>
    <w:rsid w:val="00A90405"/>
    <w:rsid w:val="00A90CF7"/>
    <w:rsid w:val="00A917E4"/>
    <w:rsid w:val="00A926AF"/>
    <w:rsid w:val="00A92801"/>
    <w:rsid w:val="00A94C94"/>
    <w:rsid w:val="00A94CDB"/>
    <w:rsid w:val="00A94E00"/>
    <w:rsid w:val="00A94F77"/>
    <w:rsid w:val="00AA020E"/>
    <w:rsid w:val="00AA28B3"/>
    <w:rsid w:val="00AA3864"/>
    <w:rsid w:val="00AA3CB6"/>
    <w:rsid w:val="00AA49CA"/>
    <w:rsid w:val="00AA4C69"/>
    <w:rsid w:val="00AA68C3"/>
    <w:rsid w:val="00AA6B3D"/>
    <w:rsid w:val="00AA6DD8"/>
    <w:rsid w:val="00AA771E"/>
    <w:rsid w:val="00AA7FFA"/>
    <w:rsid w:val="00AB005C"/>
    <w:rsid w:val="00AB26A9"/>
    <w:rsid w:val="00AB3168"/>
    <w:rsid w:val="00AB382E"/>
    <w:rsid w:val="00AB3DF1"/>
    <w:rsid w:val="00AB4605"/>
    <w:rsid w:val="00AB51B2"/>
    <w:rsid w:val="00AB695B"/>
    <w:rsid w:val="00AB7780"/>
    <w:rsid w:val="00AC011B"/>
    <w:rsid w:val="00AC014F"/>
    <w:rsid w:val="00AC0504"/>
    <w:rsid w:val="00AC176A"/>
    <w:rsid w:val="00AC27BA"/>
    <w:rsid w:val="00AC30E0"/>
    <w:rsid w:val="00AC32A8"/>
    <w:rsid w:val="00AC36BE"/>
    <w:rsid w:val="00AC3996"/>
    <w:rsid w:val="00AC39F8"/>
    <w:rsid w:val="00AC3CA8"/>
    <w:rsid w:val="00AC42BF"/>
    <w:rsid w:val="00AC5F33"/>
    <w:rsid w:val="00AC5FDB"/>
    <w:rsid w:val="00AC7431"/>
    <w:rsid w:val="00AC7F48"/>
    <w:rsid w:val="00AD1177"/>
    <w:rsid w:val="00AD1D01"/>
    <w:rsid w:val="00AD2832"/>
    <w:rsid w:val="00AD2C65"/>
    <w:rsid w:val="00AD3FCD"/>
    <w:rsid w:val="00AD4126"/>
    <w:rsid w:val="00AD5A27"/>
    <w:rsid w:val="00AD67F0"/>
    <w:rsid w:val="00AD7239"/>
    <w:rsid w:val="00AD739D"/>
    <w:rsid w:val="00AD7FA3"/>
    <w:rsid w:val="00AE05E9"/>
    <w:rsid w:val="00AE1FF3"/>
    <w:rsid w:val="00AE30A5"/>
    <w:rsid w:val="00AE38DA"/>
    <w:rsid w:val="00AE3C98"/>
    <w:rsid w:val="00AE433E"/>
    <w:rsid w:val="00AE4CFE"/>
    <w:rsid w:val="00AE539E"/>
    <w:rsid w:val="00AE6B98"/>
    <w:rsid w:val="00AE7788"/>
    <w:rsid w:val="00AE78EC"/>
    <w:rsid w:val="00AF0242"/>
    <w:rsid w:val="00AF08A4"/>
    <w:rsid w:val="00AF16E4"/>
    <w:rsid w:val="00AF2EA3"/>
    <w:rsid w:val="00AF6016"/>
    <w:rsid w:val="00AF6287"/>
    <w:rsid w:val="00AF6604"/>
    <w:rsid w:val="00AF75C9"/>
    <w:rsid w:val="00B01EFF"/>
    <w:rsid w:val="00B05306"/>
    <w:rsid w:val="00B05422"/>
    <w:rsid w:val="00B073F7"/>
    <w:rsid w:val="00B07B5B"/>
    <w:rsid w:val="00B07B95"/>
    <w:rsid w:val="00B10FDA"/>
    <w:rsid w:val="00B1130D"/>
    <w:rsid w:val="00B11759"/>
    <w:rsid w:val="00B11D2C"/>
    <w:rsid w:val="00B13AC6"/>
    <w:rsid w:val="00B15521"/>
    <w:rsid w:val="00B155C8"/>
    <w:rsid w:val="00B16689"/>
    <w:rsid w:val="00B168BA"/>
    <w:rsid w:val="00B169A6"/>
    <w:rsid w:val="00B17C1C"/>
    <w:rsid w:val="00B20863"/>
    <w:rsid w:val="00B21F35"/>
    <w:rsid w:val="00B224D4"/>
    <w:rsid w:val="00B23048"/>
    <w:rsid w:val="00B244B4"/>
    <w:rsid w:val="00B2586D"/>
    <w:rsid w:val="00B2796C"/>
    <w:rsid w:val="00B27D7B"/>
    <w:rsid w:val="00B3010F"/>
    <w:rsid w:val="00B338D4"/>
    <w:rsid w:val="00B358BE"/>
    <w:rsid w:val="00B35B2B"/>
    <w:rsid w:val="00B3722B"/>
    <w:rsid w:val="00B37639"/>
    <w:rsid w:val="00B376E1"/>
    <w:rsid w:val="00B37803"/>
    <w:rsid w:val="00B4115C"/>
    <w:rsid w:val="00B411B8"/>
    <w:rsid w:val="00B418CF"/>
    <w:rsid w:val="00B4232D"/>
    <w:rsid w:val="00B4363C"/>
    <w:rsid w:val="00B43AD1"/>
    <w:rsid w:val="00B4458E"/>
    <w:rsid w:val="00B447DF"/>
    <w:rsid w:val="00B459C7"/>
    <w:rsid w:val="00B476A8"/>
    <w:rsid w:val="00B47C29"/>
    <w:rsid w:val="00B50794"/>
    <w:rsid w:val="00B51951"/>
    <w:rsid w:val="00B51A35"/>
    <w:rsid w:val="00B51E18"/>
    <w:rsid w:val="00B51EBC"/>
    <w:rsid w:val="00B52220"/>
    <w:rsid w:val="00B52A82"/>
    <w:rsid w:val="00B5470C"/>
    <w:rsid w:val="00B54756"/>
    <w:rsid w:val="00B553CC"/>
    <w:rsid w:val="00B5589F"/>
    <w:rsid w:val="00B56881"/>
    <w:rsid w:val="00B56EF2"/>
    <w:rsid w:val="00B57184"/>
    <w:rsid w:val="00B57930"/>
    <w:rsid w:val="00B57A1C"/>
    <w:rsid w:val="00B60EDA"/>
    <w:rsid w:val="00B62443"/>
    <w:rsid w:val="00B62EA3"/>
    <w:rsid w:val="00B630E1"/>
    <w:rsid w:val="00B6398F"/>
    <w:rsid w:val="00B64044"/>
    <w:rsid w:val="00B6406F"/>
    <w:rsid w:val="00B64BB5"/>
    <w:rsid w:val="00B64CF8"/>
    <w:rsid w:val="00B65313"/>
    <w:rsid w:val="00B654F5"/>
    <w:rsid w:val="00B674EA"/>
    <w:rsid w:val="00B67590"/>
    <w:rsid w:val="00B67A04"/>
    <w:rsid w:val="00B7058A"/>
    <w:rsid w:val="00B71311"/>
    <w:rsid w:val="00B716F3"/>
    <w:rsid w:val="00B72418"/>
    <w:rsid w:val="00B748F4"/>
    <w:rsid w:val="00B76409"/>
    <w:rsid w:val="00B76A55"/>
    <w:rsid w:val="00B813BC"/>
    <w:rsid w:val="00B82A8A"/>
    <w:rsid w:val="00B82FBB"/>
    <w:rsid w:val="00B83E4B"/>
    <w:rsid w:val="00B8443B"/>
    <w:rsid w:val="00B8462D"/>
    <w:rsid w:val="00B848A1"/>
    <w:rsid w:val="00B84C4D"/>
    <w:rsid w:val="00B85B23"/>
    <w:rsid w:val="00B879F4"/>
    <w:rsid w:val="00B87C56"/>
    <w:rsid w:val="00B90763"/>
    <w:rsid w:val="00B909FF"/>
    <w:rsid w:val="00B91381"/>
    <w:rsid w:val="00B913AF"/>
    <w:rsid w:val="00B914C3"/>
    <w:rsid w:val="00B91C5A"/>
    <w:rsid w:val="00B925FF"/>
    <w:rsid w:val="00B93458"/>
    <w:rsid w:val="00B93701"/>
    <w:rsid w:val="00B93C19"/>
    <w:rsid w:val="00B93D13"/>
    <w:rsid w:val="00B94031"/>
    <w:rsid w:val="00B94447"/>
    <w:rsid w:val="00B94CAB"/>
    <w:rsid w:val="00B95888"/>
    <w:rsid w:val="00B95FE5"/>
    <w:rsid w:val="00B964BC"/>
    <w:rsid w:val="00B965ED"/>
    <w:rsid w:val="00B97026"/>
    <w:rsid w:val="00B97AB6"/>
    <w:rsid w:val="00BA0657"/>
    <w:rsid w:val="00BA1439"/>
    <w:rsid w:val="00BA53F8"/>
    <w:rsid w:val="00BA7684"/>
    <w:rsid w:val="00BB0027"/>
    <w:rsid w:val="00BB0965"/>
    <w:rsid w:val="00BB2568"/>
    <w:rsid w:val="00BB5E36"/>
    <w:rsid w:val="00BB7845"/>
    <w:rsid w:val="00BB7C58"/>
    <w:rsid w:val="00BC11D8"/>
    <w:rsid w:val="00BC17B5"/>
    <w:rsid w:val="00BC30F0"/>
    <w:rsid w:val="00BC334D"/>
    <w:rsid w:val="00BC43B3"/>
    <w:rsid w:val="00BC4B71"/>
    <w:rsid w:val="00BC4D92"/>
    <w:rsid w:val="00BC66AA"/>
    <w:rsid w:val="00BC68AE"/>
    <w:rsid w:val="00BC7E4E"/>
    <w:rsid w:val="00BD0405"/>
    <w:rsid w:val="00BD1E4C"/>
    <w:rsid w:val="00BD1F8C"/>
    <w:rsid w:val="00BD4C8F"/>
    <w:rsid w:val="00BD54EF"/>
    <w:rsid w:val="00BD651B"/>
    <w:rsid w:val="00BD78BD"/>
    <w:rsid w:val="00BE004F"/>
    <w:rsid w:val="00BE00F7"/>
    <w:rsid w:val="00BE2EBA"/>
    <w:rsid w:val="00BE2F7A"/>
    <w:rsid w:val="00BE426F"/>
    <w:rsid w:val="00BE689F"/>
    <w:rsid w:val="00BE6CD3"/>
    <w:rsid w:val="00BE7FA0"/>
    <w:rsid w:val="00BF05F8"/>
    <w:rsid w:val="00BF1732"/>
    <w:rsid w:val="00BF1DF9"/>
    <w:rsid w:val="00BF20B2"/>
    <w:rsid w:val="00BF21F0"/>
    <w:rsid w:val="00BF21F4"/>
    <w:rsid w:val="00BF2B24"/>
    <w:rsid w:val="00BF3499"/>
    <w:rsid w:val="00BF3B0B"/>
    <w:rsid w:val="00BF4167"/>
    <w:rsid w:val="00BF4DAD"/>
    <w:rsid w:val="00BF5589"/>
    <w:rsid w:val="00BF6358"/>
    <w:rsid w:val="00C000A7"/>
    <w:rsid w:val="00C0065C"/>
    <w:rsid w:val="00C016D5"/>
    <w:rsid w:val="00C02927"/>
    <w:rsid w:val="00C02C72"/>
    <w:rsid w:val="00C04FA1"/>
    <w:rsid w:val="00C051D8"/>
    <w:rsid w:val="00C0559B"/>
    <w:rsid w:val="00C12903"/>
    <w:rsid w:val="00C1363A"/>
    <w:rsid w:val="00C13F30"/>
    <w:rsid w:val="00C15419"/>
    <w:rsid w:val="00C15CC5"/>
    <w:rsid w:val="00C16153"/>
    <w:rsid w:val="00C169EA"/>
    <w:rsid w:val="00C16A74"/>
    <w:rsid w:val="00C17272"/>
    <w:rsid w:val="00C17FB7"/>
    <w:rsid w:val="00C20FE2"/>
    <w:rsid w:val="00C21129"/>
    <w:rsid w:val="00C216AE"/>
    <w:rsid w:val="00C23BCA"/>
    <w:rsid w:val="00C23F66"/>
    <w:rsid w:val="00C24F45"/>
    <w:rsid w:val="00C27D61"/>
    <w:rsid w:val="00C30D08"/>
    <w:rsid w:val="00C31AD4"/>
    <w:rsid w:val="00C322A6"/>
    <w:rsid w:val="00C32556"/>
    <w:rsid w:val="00C34BE0"/>
    <w:rsid w:val="00C3584C"/>
    <w:rsid w:val="00C35DC9"/>
    <w:rsid w:val="00C37571"/>
    <w:rsid w:val="00C40E37"/>
    <w:rsid w:val="00C4172C"/>
    <w:rsid w:val="00C419EC"/>
    <w:rsid w:val="00C41FDD"/>
    <w:rsid w:val="00C42683"/>
    <w:rsid w:val="00C43521"/>
    <w:rsid w:val="00C44064"/>
    <w:rsid w:val="00C446CC"/>
    <w:rsid w:val="00C44880"/>
    <w:rsid w:val="00C448EF"/>
    <w:rsid w:val="00C46D54"/>
    <w:rsid w:val="00C47AE3"/>
    <w:rsid w:val="00C47D79"/>
    <w:rsid w:val="00C50D39"/>
    <w:rsid w:val="00C51683"/>
    <w:rsid w:val="00C53697"/>
    <w:rsid w:val="00C537D4"/>
    <w:rsid w:val="00C543EF"/>
    <w:rsid w:val="00C55419"/>
    <w:rsid w:val="00C576E1"/>
    <w:rsid w:val="00C609AF"/>
    <w:rsid w:val="00C60F12"/>
    <w:rsid w:val="00C645B8"/>
    <w:rsid w:val="00C6509E"/>
    <w:rsid w:val="00C6568A"/>
    <w:rsid w:val="00C663BC"/>
    <w:rsid w:val="00C700D0"/>
    <w:rsid w:val="00C704A6"/>
    <w:rsid w:val="00C71E33"/>
    <w:rsid w:val="00C71FAF"/>
    <w:rsid w:val="00C72E66"/>
    <w:rsid w:val="00C7466C"/>
    <w:rsid w:val="00C750A1"/>
    <w:rsid w:val="00C770CF"/>
    <w:rsid w:val="00C777C0"/>
    <w:rsid w:val="00C80E12"/>
    <w:rsid w:val="00C81A59"/>
    <w:rsid w:val="00C82A6D"/>
    <w:rsid w:val="00C83647"/>
    <w:rsid w:val="00C8464B"/>
    <w:rsid w:val="00C847B5"/>
    <w:rsid w:val="00C84A3C"/>
    <w:rsid w:val="00C84C25"/>
    <w:rsid w:val="00C853AD"/>
    <w:rsid w:val="00C857C1"/>
    <w:rsid w:val="00C86FB9"/>
    <w:rsid w:val="00C876AF"/>
    <w:rsid w:val="00C87EEF"/>
    <w:rsid w:val="00C90AEC"/>
    <w:rsid w:val="00C9150A"/>
    <w:rsid w:val="00C926A0"/>
    <w:rsid w:val="00C935DA"/>
    <w:rsid w:val="00C93CEC"/>
    <w:rsid w:val="00C940CC"/>
    <w:rsid w:val="00C95956"/>
    <w:rsid w:val="00C95E74"/>
    <w:rsid w:val="00C97369"/>
    <w:rsid w:val="00C97847"/>
    <w:rsid w:val="00CA016C"/>
    <w:rsid w:val="00CA06BF"/>
    <w:rsid w:val="00CA13F0"/>
    <w:rsid w:val="00CA18A2"/>
    <w:rsid w:val="00CA2F18"/>
    <w:rsid w:val="00CA3552"/>
    <w:rsid w:val="00CA3E3F"/>
    <w:rsid w:val="00CA4686"/>
    <w:rsid w:val="00CA482A"/>
    <w:rsid w:val="00CA4E1D"/>
    <w:rsid w:val="00CA626F"/>
    <w:rsid w:val="00CA6E0E"/>
    <w:rsid w:val="00CA77CD"/>
    <w:rsid w:val="00CB0B52"/>
    <w:rsid w:val="00CB0D46"/>
    <w:rsid w:val="00CB0FFA"/>
    <w:rsid w:val="00CB4CBD"/>
    <w:rsid w:val="00CB5E6B"/>
    <w:rsid w:val="00CB7AD8"/>
    <w:rsid w:val="00CC0335"/>
    <w:rsid w:val="00CC063D"/>
    <w:rsid w:val="00CC0806"/>
    <w:rsid w:val="00CC08EC"/>
    <w:rsid w:val="00CC2926"/>
    <w:rsid w:val="00CC38C3"/>
    <w:rsid w:val="00CC479A"/>
    <w:rsid w:val="00CC4890"/>
    <w:rsid w:val="00CC5C30"/>
    <w:rsid w:val="00CC6D96"/>
    <w:rsid w:val="00CD05F9"/>
    <w:rsid w:val="00CD15C2"/>
    <w:rsid w:val="00CD358A"/>
    <w:rsid w:val="00CD3B3C"/>
    <w:rsid w:val="00CD42A0"/>
    <w:rsid w:val="00CD4929"/>
    <w:rsid w:val="00CD56F8"/>
    <w:rsid w:val="00CD615D"/>
    <w:rsid w:val="00CD7837"/>
    <w:rsid w:val="00CE1A23"/>
    <w:rsid w:val="00CE1DE8"/>
    <w:rsid w:val="00CE1F1C"/>
    <w:rsid w:val="00CE2A1E"/>
    <w:rsid w:val="00CE3264"/>
    <w:rsid w:val="00CE4010"/>
    <w:rsid w:val="00CE47FA"/>
    <w:rsid w:val="00CE59D3"/>
    <w:rsid w:val="00CE6725"/>
    <w:rsid w:val="00CE6B75"/>
    <w:rsid w:val="00CE72C2"/>
    <w:rsid w:val="00CE751D"/>
    <w:rsid w:val="00CE7B82"/>
    <w:rsid w:val="00CF01A5"/>
    <w:rsid w:val="00CF1F9F"/>
    <w:rsid w:val="00CF2F9A"/>
    <w:rsid w:val="00CF462B"/>
    <w:rsid w:val="00CF62FA"/>
    <w:rsid w:val="00CF6CD4"/>
    <w:rsid w:val="00CF7944"/>
    <w:rsid w:val="00D00093"/>
    <w:rsid w:val="00D00F54"/>
    <w:rsid w:val="00D01171"/>
    <w:rsid w:val="00D01255"/>
    <w:rsid w:val="00D01C68"/>
    <w:rsid w:val="00D01D04"/>
    <w:rsid w:val="00D01FC8"/>
    <w:rsid w:val="00D02431"/>
    <w:rsid w:val="00D02B65"/>
    <w:rsid w:val="00D02C7F"/>
    <w:rsid w:val="00D0327E"/>
    <w:rsid w:val="00D032B5"/>
    <w:rsid w:val="00D035B8"/>
    <w:rsid w:val="00D03A78"/>
    <w:rsid w:val="00D047BF"/>
    <w:rsid w:val="00D04D1F"/>
    <w:rsid w:val="00D0624C"/>
    <w:rsid w:val="00D06DFA"/>
    <w:rsid w:val="00D07707"/>
    <w:rsid w:val="00D1025E"/>
    <w:rsid w:val="00D102BC"/>
    <w:rsid w:val="00D10748"/>
    <w:rsid w:val="00D1088E"/>
    <w:rsid w:val="00D10C9F"/>
    <w:rsid w:val="00D127D8"/>
    <w:rsid w:val="00D129AA"/>
    <w:rsid w:val="00D134F1"/>
    <w:rsid w:val="00D13D12"/>
    <w:rsid w:val="00D149BA"/>
    <w:rsid w:val="00D15244"/>
    <w:rsid w:val="00D15286"/>
    <w:rsid w:val="00D158E4"/>
    <w:rsid w:val="00D1680B"/>
    <w:rsid w:val="00D17153"/>
    <w:rsid w:val="00D1735B"/>
    <w:rsid w:val="00D177B8"/>
    <w:rsid w:val="00D1791F"/>
    <w:rsid w:val="00D21365"/>
    <w:rsid w:val="00D217C6"/>
    <w:rsid w:val="00D240DF"/>
    <w:rsid w:val="00D25544"/>
    <w:rsid w:val="00D255E8"/>
    <w:rsid w:val="00D264E7"/>
    <w:rsid w:val="00D26BD7"/>
    <w:rsid w:val="00D26EC2"/>
    <w:rsid w:val="00D27262"/>
    <w:rsid w:val="00D27EDE"/>
    <w:rsid w:val="00D3029D"/>
    <w:rsid w:val="00D30871"/>
    <w:rsid w:val="00D30C7E"/>
    <w:rsid w:val="00D319B9"/>
    <w:rsid w:val="00D31E83"/>
    <w:rsid w:val="00D31FCE"/>
    <w:rsid w:val="00D324CD"/>
    <w:rsid w:val="00D330FB"/>
    <w:rsid w:val="00D33BA2"/>
    <w:rsid w:val="00D347B6"/>
    <w:rsid w:val="00D36FEC"/>
    <w:rsid w:val="00D370A6"/>
    <w:rsid w:val="00D37A6E"/>
    <w:rsid w:val="00D407FC"/>
    <w:rsid w:val="00D41E48"/>
    <w:rsid w:val="00D42158"/>
    <w:rsid w:val="00D43D0E"/>
    <w:rsid w:val="00D45A98"/>
    <w:rsid w:val="00D46E0C"/>
    <w:rsid w:val="00D5062D"/>
    <w:rsid w:val="00D507D8"/>
    <w:rsid w:val="00D50A0A"/>
    <w:rsid w:val="00D51CEC"/>
    <w:rsid w:val="00D537C9"/>
    <w:rsid w:val="00D5439B"/>
    <w:rsid w:val="00D55E03"/>
    <w:rsid w:val="00D568DE"/>
    <w:rsid w:val="00D618D5"/>
    <w:rsid w:val="00D62AA6"/>
    <w:rsid w:val="00D62E4B"/>
    <w:rsid w:val="00D63D3B"/>
    <w:rsid w:val="00D651D2"/>
    <w:rsid w:val="00D659CC"/>
    <w:rsid w:val="00D65D01"/>
    <w:rsid w:val="00D7023B"/>
    <w:rsid w:val="00D717EB"/>
    <w:rsid w:val="00D72DE7"/>
    <w:rsid w:val="00D746C0"/>
    <w:rsid w:val="00D74EA3"/>
    <w:rsid w:val="00D75F25"/>
    <w:rsid w:val="00D77C03"/>
    <w:rsid w:val="00D8009F"/>
    <w:rsid w:val="00D803AD"/>
    <w:rsid w:val="00D808AA"/>
    <w:rsid w:val="00D81111"/>
    <w:rsid w:val="00D81CF5"/>
    <w:rsid w:val="00D82EB9"/>
    <w:rsid w:val="00D82F81"/>
    <w:rsid w:val="00D83CE1"/>
    <w:rsid w:val="00D848E8"/>
    <w:rsid w:val="00D84DF5"/>
    <w:rsid w:val="00D84F9C"/>
    <w:rsid w:val="00D866F8"/>
    <w:rsid w:val="00D86E49"/>
    <w:rsid w:val="00D871A6"/>
    <w:rsid w:val="00D900BF"/>
    <w:rsid w:val="00D90364"/>
    <w:rsid w:val="00D93081"/>
    <w:rsid w:val="00D9340D"/>
    <w:rsid w:val="00D93B0B"/>
    <w:rsid w:val="00D9407F"/>
    <w:rsid w:val="00D94767"/>
    <w:rsid w:val="00D95EFE"/>
    <w:rsid w:val="00DA04EA"/>
    <w:rsid w:val="00DA137D"/>
    <w:rsid w:val="00DA1A18"/>
    <w:rsid w:val="00DA22EC"/>
    <w:rsid w:val="00DA252A"/>
    <w:rsid w:val="00DA4227"/>
    <w:rsid w:val="00DA47DB"/>
    <w:rsid w:val="00DA518C"/>
    <w:rsid w:val="00DA574A"/>
    <w:rsid w:val="00DA6653"/>
    <w:rsid w:val="00DA66A0"/>
    <w:rsid w:val="00DA72DA"/>
    <w:rsid w:val="00DA7D6A"/>
    <w:rsid w:val="00DB10A8"/>
    <w:rsid w:val="00DB1EE1"/>
    <w:rsid w:val="00DB250E"/>
    <w:rsid w:val="00DB28B5"/>
    <w:rsid w:val="00DB470B"/>
    <w:rsid w:val="00DB5508"/>
    <w:rsid w:val="00DB6509"/>
    <w:rsid w:val="00DB6E62"/>
    <w:rsid w:val="00DC10E2"/>
    <w:rsid w:val="00DC1119"/>
    <w:rsid w:val="00DC12F9"/>
    <w:rsid w:val="00DC1B28"/>
    <w:rsid w:val="00DC20DB"/>
    <w:rsid w:val="00DC22B8"/>
    <w:rsid w:val="00DC2759"/>
    <w:rsid w:val="00DC34E2"/>
    <w:rsid w:val="00DC5033"/>
    <w:rsid w:val="00DC5557"/>
    <w:rsid w:val="00DC58A7"/>
    <w:rsid w:val="00DC7AF8"/>
    <w:rsid w:val="00DD04D7"/>
    <w:rsid w:val="00DD0736"/>
    <w:rsid w:val="00DD2DF3"/>
    <w:rsid w:val="00DD2E1C"/>
    <w:rsid w:val="00DD3B74"/>
    <w:rsid w:val="00DD53AB"/>
    <w:rsid w:val="00DD5723"/>
    <w:rsid w:val="00DD5B0B"/>
    <w:rsid w:val="00DD5EBA"/>
    <w:rsid w:val="00DD612A"/>
    <w:rsid w:val="00DD6489"/>
    <w:rsid w:val="00DD69C2"/>
    <w:rsid w:val="00DD6AF2"/>
    <w:rsid w:val="00DD6E07"/>
    <w:rsid w:val="00DD7187"/>
    <w:rsid w:val="00DE0D88"/>
    <w:rsid w:val="00DE1267"/>
    <w:rsid w:val="00DE1F41"/>
    <w:rsid w:val="00DE2080"/>
    <w:rsid w:val="00DE304F"/>
    <w:rsid w:val="00DE325E"/>
    <w:rsid w:val="00DE4A71"/>
    <w:rsid w:val="00DE521B"/>
    <w:rsid w:val="00DE742A"/>
    <w:rsid w:val="00DE777B"/>
    <w:rsid w:val="00DF0385"/>
    <w:rsid w:val="00DF2709"/>
    <w:rsid w:val="00DF3179"/>
    <w:rsid w:val="00DF3D43"/>
    <w:rsid w:val="00DF444A"/>
    <w:rsid w:val="00DF4632"/>
    <w:rsid w:val="00DF6273"/>
    <w:rsid w:val="00DF7CB3"/>
    <w:rsid w:val="00E0162A"/>
    <w:rsid w:val="00E03B3D"/>
    <w:rsid w:val="00E072DC"/>
    <w:rsid w:val="00E10115"/>
    <w:rsid w:val="00E10298"/>
    <w:rsid w:val="00E11443"/>
    <w:rsid w:val="00E11842"/>
    <w:rsid w:val="00E11B36"/>
    <w:rsid w:val="00E12915"/>
    <w:rsid w:val="00E12FAA"/>
    <w:rsid w:val="00E1396C"/>
    <w:rsid w:val="00E13CB1"/>
    <w:rsid w:val="00E145AB"/>
    <w:rsid w:val="00E158D1"/>
    <w:rsid w:val="00E15D5A"/>
    <w:rsid w:val="00E16985"/>
    <w:rsid w:val="00E17175"/>
    <w:rsid w:val="00E17D27"/>
    <w:rsid w:val="00E22EBF"/>
    <w:rsid w:val="00E24106"/>
    <w:rsid w:val="00E25158"/>
    <w:rsid w:val="00E266F8"/>
    <w:rsid w:val="00E269C8"/>
    <w:rsid w:val="00E27687"/>
    <w:rsid w:val="00E30544"/>
    <w:rsid w:val="00E31164"/>
    <w:rsid w:val="00E327C8"/>
    <w:rsid w:val="00E33943"/>
    <w:rsid w:val="00E342FA"/>
    <w:rsid w:val="00E35F57"/>
    <w:rsid w:val="00E364B5"/>
    <w:rsid w:val="00E36C0E"/>
    <w:rsid w:val="00E40E50"/>
    <w:rsid w:val="00E444DB"/>
    <w:rsid w:val="00E45B1A"/>
    <w:rsid w:val="00E47EFC"/>
    <w:rsid w:val="00E5023F"/>
    <w:rsid w:val="00E502CA"/>
    <w:rsid w:val="00E51738"/>
    <w:rsid w:val="00E532E8"/>
    <w:rsid w:val="00E5384B"/>
    <w:rsid w:val="00E60EE7"/>
    <w:rsid w:val="00E617EA"/>
    <w:rsid w:val="00E61B82"/>
    <w:rsid w:val="00E62E50"/>
    <w:rsid w:val="00E63DB2"/>
    <w:rsid w:val="00E64751"/>
    <w:rsid w:val="00E64D55"/>
    <w:rsid w:val="00E656D7"/>
    <w:rsid w:val="00E677B4"/>
    <w:rsid w:val="00E70DAB"/>
    <w:rsid w:val="00E734EF"/>
    <w:rsid w:val="00E73AE0"/>
    <w:rsid w:val="00E73DE4"/>
    <w:rsid w:val="00E7410C"/>
    <w:rsid w:val="00E74222"/>
    <w:rsid w:val="00E74CB5"/>
    <w:rsid w:val="00E7762F"/>
    <w:rsid w:val="00E80D9B"/>
    <w:rsid w:val="00E81FD5"/>
    <w:rsid w:val="00E82849"/>
    <w:rsid w:val="00E83732"/>
    <w:rsid w:val="00E83D70"/>
    <w:rsid w:val="00E84BBC"/>
    <w:rsid w:val="00E860C9"/>
    <w:rsid w:val="00E87799"/>
    <w:rsid w:val="00E9065F"/>
    <w:rsid w:val="00E90909"/>
    <w:rsid w:val="00E91334"/>
    <w:rsid w:val="00E913F3"/>
    <w:rsid w:val="00EA025F"/>
    <w:rsid w:val="00EA1C16"/>
    <w:rsid w:val="00EA2592"/>
    <w:rsid w:val="00EA3676"/>
    <w:rsid w:val="00EA4ACE"/>
    <w:rsid w:val="00EA4C6A"/>
    <w:rsid w:val="00EA4CFA"/>
    <w:rsid w:val="00EA5212"/>
    <w:rsid w:val="00EA6D36"/>
    <w:rsid w:val="00EA75B3"/>
    <w:rsid w:val="00EA75D0"/>
    <w:rsid w:val="00EA7966"/>
    <w:rsid w:val="00EB0B9A"/>
    <w:rsid w:val="00EB1098"/>
    <w:rsid w:val="00EB1BFC"/>
    <w:rsid w:val="00EB26E2"/>
    <w:rsid w:val="00EB2A33"/>
    <w:rsid w:val="00EB2B4A"/>
    <w:rsid w:val="00EB312A"/>
    <w:rsid w:val="00EB322A"/>
    <w:rsid w:val="00EB4141"/>
    <w:rsid w:val="00EB734D"/>
    <w:rsid w:val="00EB73A1"/>
    <w:rsid w:val="00EC1868"/>
    <w:rsid w:val="00EC1DB5"/>
    <w:rsid w:val="00EC2747"/>
    <w:rsid w:val="00EC4A1B"/>
    <w:rsid w:val="00EC4AAF"/>
    <w:rsid w:val="00EC7BAE"/>
    <w:rsid w:val="00EC7EA0"/>
    <w:rsid w:val="00ED2697"/>
    <w:rsid w:val="00ED2CA4"/>
    <w:rsid w:val="00ED397F"/>
    <w:rsid w:val="00ED3D10"/>
    <w:rsid w:val="00ED44DF"/>
    <w:rsid w:val="00ED4702"/>
    <w:rsid w:val="00ED52E2"/>
    <w:rsid w:val="00ED5672"/>
    <w:rsid w:val="00ED5F8D"/>
    <w:rsid w:val="00ED63A9"/>
    <w:rsid w:val="00EE197C"/>
    <w:rsid w:val="00EE2052"/>
    <w:rsid w:val="00EE6677"/>
    <w:rsid w:val="00EE6D5E"/>
    <w:rsid w:val="00EE76B2"/>
    <w:rsid w:val="00EE7ABE"/>
    <w:rsid w:val="00EE7F7B"/>
    <w:rsid w:val="00EF11DF"/>
    <w:rsid w:val="00EF2D3D"/>
    <w:rsid w:val="00EF4054"/>
    <w:rsid w:val="00EF480E"/>
    <w:rsid w:val="00EF59E8"/>
    <w:rsid w:val="00EF5C5B"/>
    <w:rsid w:val="00EF6A91"/>
    <w:rsid w:val="00EF70E7"/>
    <w:rsid w:val="00EF7769"/>
    <w:rsid w:val="00F00FAA"/>
    <w:rsid w:val="00F01438"/>
    <w:rsid w:val="00F015BA"/>
    <w:rsid w:val="00F025A6"/>
    <w:rsid w:val="00F028C1"/>
    <w:rsid w:val="00F02E41"/>
    <w:rsid w:val="00F06279"/>
    <w:rsid w:val="00F06445"/>
    <w:rsid w:val="00F06C2D"/>
    <w:rsid w:val="00F116E9"/>
    <w:rsid w:val="00F1441F"/>
    <w:rsid w:val="00F145BF"/>
    <w:rsid w:val="00F1461C"/>
    <w:rsid w:val="00F14F06"/>
    <w:rsid w:val="00F16317"/>
    <w:rsid w:val="00F1655A"/>
    <w:rsid w:val="00F16AC2"/>
    <w:rsid w:val="00F174C5"/>
    <w:rsid w:val="00F2225C"/>
    <w:rsid w:val="00F22F33"/>
    <w:rsid w:val="00F2325E"/>
    <w:rsid w:val="00F23D77"/>
    <w:rsid w:val="00F242DF"/>
    <w:rsid w:val="00F24C1D"/>
    <w:rsid w:val="00F24F7D"/>
    <w:rsid w:val="00F24FA9"/>
    <w:rsid w:val="00F25146"/>
    <w:rsid w:val="00F25559"/>
    <w:rsid w:val="00F326F1"/>
    <w:rsid w:val="00F34306"/>
    <w:rsid w:val="00F34356"/>
    <w:rsid w:val="00F34750"/>
    <w:rsid w:val="00F349B0"/>
    <w:rsid w:val="00F34DF4"/>
    <w:rsid w:val="00F3533A"/>
    <w:rsid w:val="00F354A5"/>
    <w:rsid w:val="00F354E1"/>
    <w:rsid w:val="00F3550A"/>
    <w:rsid w:val="00F35D3C"/>
    <w:rsid w:val="00F3703D"/>
    <w:rsid w:val="00F3720A"/>
    <w:rsid w:val="00F37AA6"/>
    <w:rsid w:val="00F417F7"/>
    <w:rsid w:val="00F41C08"/>
    <w:rsid w:val="00F41F40"/>
    <w:rsid w:val="00F43031"/>
    <w:rsid w:val="00F44889"/>
    <w:rsid w:val="00F45409"/>
    <w:rsid w:val="00F45A51"/>
    <w:rsid w:val="00F464C7"/>
    <w:rsid w:val="00F472A4"/>
    <w:rsid w:val="00F50D36"/>
    <w:rsid w:val="00F513AB"/>
    <w:rsid w:val="00F53620"/>
    <w:rsid w:val="00F56767"/>
    <w:rsid w:val="00F56C0D"/>
    <w:rsid w:val="00F56F38"/>
    <w:rsid w:val="00F57C45"/>
    <w:rsid w:val="00F57D56"/>
    <w:rsid w:val="00F60E96"/>
    <w:rsid w:val="00F62792"/>
    <w:rsid w:val="00F6716E"/>
    <w:rsid w:val="00F677C2"/>
    <w:rsid w:val="00F70286"/>
    <w:rsid w:val="00F709CE"/>
    <w:rsid w:val="00F70A1E"/>
    <w:rsid w:val="00F71A52"/>
    <w:rsid w:val="00F720C3"/>
    <w:rsid w:val="00F72C57"/>
    <w:rsid w:val="00F73666"/>
    <w:rsid w:val="00F741ED"/>
    <w:rsid w:val="00F75555"/>
    <w:rsid w:val="00F75D8E"/>
    <w:rsid w:val="00F81BA1"/>
    <w:rsid w:val="00F82995"/>
    <w:rsid w:val="00F82A94"/>
    <w:rsid w:val="00F84A2F"/>
    <w:rsid w:val="00F84E0F"/>
    <w:rsid w:val="00F85570"/>
    <w:rsid w:val="00F85AD6"/>
    <w:rsid w:val="00F85EA0"/>
    <w:rsid w:val="00F909F7"/>
    <w:rsid w:val="00F91F89"/>
    <w:rsid w:val="00F9295D"/>
    <w:rsid w:val="00F92F31"/>
    <w:rsid w:val="00F93189"/>
    <w:rsid w:val="00F93961"/>
    <w:rsid w:val="00F97184"/>
    <w:rsid w:val="00F971EA"/>
    <w:rsid w:val="00FA0F35"/>
    <w:rsid w:val="00FA1E5D"/>
    <w:rsid w:val="00FA22BB"/>
    <w:rsid w:val="00FA25D3"/>
    <w:rsid w:val="00FA27DB"/>
    <w:rsid w:val="00FA2ECE"/>
    <w:rsid w:val="00FA52EE"/>
    <w:rsid w:val="00FA5855"/>
    <w:rsid w:val="00FA5E4E"/>
    <w:rsid w:val="00FA761D"/>
    <w:rsid w:val="00FB0092"/>
    <w:rsid w:val="00FB00DC"/>
    <w:rsid w:val="00FB0385"/>
    <w:rsid w:val="00FB05E7"/>
    <w:rsid w:val="00FB1CCD"/>
    <w:rsid w:val="00FB2AB0"/>
    <w:rsid w:val="00FB38E2"/>
    <w:rsid w:val="00FB3D8B"/>
    <w:rsid w:val="00FB416B"/>
    <w:rsid w:val="00FB5198"/>
    <w:rsid w:val="00FB7205"/>
    <w:rsid w:val="00FB7C61"/>
    <w:rsid w:val="00FC1EE1"/>
    <w:rsid w:val="00FC292A"/>
    <w:rsid w:val="00FC2B00"/>
    <w:rsid w:val="00FC2BBD"/>
    <w:rsid w:val="00FC2C54"/>
    <w:rsid w:val="00FC2D5C"/>
    <w:rsid w:val="00FC349A"/>
    <w:rsid w:val="00FC58A0"/>
    <w:rsid w:val="00FC58CC"/>
    <w:rsid w:val="00FC5E9F"/>
    <w:rsid w:val="00FC670D"/>
    <w:rsid w:val="00FC7BBD"/>
    <w:rsid w:val="00FD0986"/>
    <w:rsid w:val="00FD0F12"/>
    <w:rsid w:val="00FD13E2"/>
    <w:rsid w:val="00FD15E6"/>
    <w:rsid w:val="00FD2A38"/>
    <w:rsid w:val="00FD31E7"/>
    <w:rsid w:val="00FD47A6"/>
    <w:rsid w:val="00FD4E43"/>
    <w:rsid w:val="00FD5025"/>
    <w:rsid w:val="00FD5C9A"/>
    <w:rsid w:val="00FD7350"/>
    <w:rsid w:val="00FE1B34"/>
    <w:rsid w:val="00FE3356"/>
    <w:rsid w:val="00FE36EA"/>
    <w:rsid w:val="00FE3E13"/>
    <w:rsid w:val="00FE3E78"/>
    <w:rsid w:val="00FE4992"/>
    <w:rsid w:val="00FE4C8C"/>
    <w:rsid w:val="00FE61CA"/>
    <w:rsid w:val="00FE65C8"/>
    <w:rsid w:val="00FF0DFA"/>
    <w:rsid w:val="00FF20D1"/>
    <w:rsid w:val="00FF2346"/>
    <w:rsid w:val="00FF373A"/>
    <w:rsid w:val="00FF3B09"/>
    <w:rsid w:val="00FF4E39"/>
    <w:rsid w:val="00FF6117"/>
    <w:rsid w:val="00FF63D6"/>
    <w:rsid w:val="00FF6867"/>
    <w:rsid w:val="00FF70A2"/>
    <w:rsid w:val="00FF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6"/>
    </o:shapedefaults>
    <o:shapelayout v:ext="edit">
      <o:idmap v:ext="edit" data="2"/>
    </o:shapelayout>
  </w:shapeDefaults>
  <w:decimalSymbol w:val="."/>
  <w:listSeparator w:val=","/>
  <w14:docId w14:val="02C16A05"/>
  <w15:docId w15:val="{CBEA6953-5F87-4F02-BC83-8C3EBF66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3"/>
    <w:pPr>
      <w:spacing w:after="160" w:line="240" w:lineRule="atLeast"/>
      <w:jc w:val="both"/>
    </w:pPr>
    <w:rPr>
      <w:rFonts w:ascii="Arial" w:hAnsi="Arial"/>
      <w:sz w:val="20"/>
      <w:szCs w:val="24"/>
      <w:lang w:eastAsia="en-US"/>
    </w:rPr>
  </w:style>
  <w:style w:type="paragraph" w:styleId="Heading1">
    <w:name w:val="heading 1"/>
    <w:aliases w:val="Char,AUK,Section,Section Heading,Section1,Section Heading1,Section2,Section Heading2,Section3,Section Heading3,Section4,Section Heading4,Section5,Section Heading5,Section6,Section Heading6,Section7,Section Heading7,Section8,Section Heading8,L"/>
    <w:basedOn w:val="Normal"/>
    <w:next w:val="Normal"/>
    <w:link w:val="Heading1Char"/>
    <w:uiPriority w:val="99"/>
    <w:qFormat/>
    <w:rsid w:val="000D0C58"/>
    <w:pPr>
      <w:keepNext/>
      <w:numPr>
        <w:numId w:val="26"/>
      </w:numPr>
      <w:tabs>
        <w:tab w:val="left" w:pos="794"/>
      </w:tabs>
      <w:spacing w:after="80"/>
      <w:jc w:val="left"/>
      <w:outlineLvl w:val="0"/>
    </w:pPr>
    <w:rPr>
      <w:rFonts w:cs="Arial"/>
      <w:b/>
      <w:bCs/>
      <w:caps/>
      <w:color w:val="008091"/>
      <w:kern w:val="32"/>
      <w:sz w:val="28"/>
      <w:szCs w:val="32"/>
    </w:rPr>
  </w:style>
  <w:style w:type="paragraph" w:styleId="Heading2">
    <w:name w:val="heading 2"/>
    <w:aliases w:val="Major,Reset numbering,Major1,Reset numbering1,Major2,Reset numberin...,Reset numbering2,Major3,Reset numbering3,Major4,Reset numbering4,Major5,Reset numbering5,Major6,Reset numbering6,Major7,Reset numbering7,Major8,Reset numbering8,Major9,*,L1"/>
    <w:basedOn w:val="Normal"/>
    <w:next w:val="Normal"/>
    <w:link w:val="Heading2Char"/>
    <w:uiPriority w:val="99"/>
    <w:qFormat/>
    <w:rsid w:val="00521E9A"/>
    <w:pPr>
      <w:keepNext/>
      <w:numPr>
        <w:ilvl w:val="1"/>
        <w:numId w:val="26"/>
      </w:numPr>
      <w:tabs>
        <w:tab w:val="clear" w:pos="851"/>
        <w:tab w:val="left" w:pos="964"/>
      </w:tabs>
      <w:spacing w:after="80"/>
      <w:ind w:left="964" w:hanging="964"/>
      <w:jc w:val="left"/>
      <w:outlineLvl w:val="1"/>
    </w:pPr>
    <w:rPr>
      <w:rFonts w:cs="Arial"/>
      <w:b/>
      <w:bCs/>
      <w:iCs/>
      <w:color w:val="008091"/>
      <w:sz w:val="28"/>
      <w:szCs w:val="32"/>
    </w:rPr>
  </w:style>
  <w:style w:type="paragraph" w:styleId="Heading3">
    <w:name w:val="heading 3"/>
    <w:aliases w:val="Sub-heading 1,Normal 3,sub-heading,Normal text paragraph,Secondary,Heading 3 Char1,Heading 3 Char Char,Sub-heading 1 Char Char,Normal 3 Char Char,sub-heading Char Char,Heading 3 Char,Sub-heading 1 Char,Normal 3 Char,sub-heading Char,Re,L3,SBH"/>
    <w:basedOn w:val="Normal"/>
    <w:next w:val="Normal"/>
    <w:link w:val="Heading3Char2"/>
    <w:uiPriority w:val="99"/>
    <w:qFormat/>
    <w:rsid w:val="006F5B30"/>
    <w:pPr>
      <w:keepNext/>
      <w:numPr>
        <w:ilvl w:val="2"/>
        <w:numId w:val="26"/>
      </w:numPr>
      <w:tabs>
        <w:tab w:val="clear" w:pos="1021"/>
        <w:tab w:val="left" w:pos="1134"/>
      </w:tabs>
      <w:spacing w:after="80"/>
      <w:ind w:left="1134" w:hanging="1134"/>
      <w:jc w:val="left"/>
      <w:outlineLvl w:val="2"/>
    </w:pPr>
    <w:rPr>
      <w:rFonts w:cs="Arial"/>
      <w:b/>
      <w:bCs/>
      <w:color w:val="008091"/>
      <w:sz w:val="24"/>
      <w:szCs w:val="28"/>
    </w:rPr>
  </w:style>
  <w:style w:type="paragraph" w:styleId="Heading4">
    <w:name w:val="heading 4"/>
    <w:aliases w:val="Sub SubHeading"/>
    <w:basedOn w:val="Normal"/>
    <w:next w:val="Normal"/>
    <w:link w:val="Heading4Char"/>
    <w:uiPriority w:val="99"/>
    <w:qFormat/>
    <w:rsid w:val="006F5B30"/>
    <w:pPr>
      <w:keepNext/>
      <w:numPr>
        <w:ilvl w:val="3"/>
        <w:numId w:val="26"/>
      </w:numPr>
      <w:tabs>
        <w:tab w:val="clear" w:pos="1247"/>
        <w:tab w:val="left" w:pos="1304"/>
      </w:tabs>
      <w:spacing w:after="80"/>
      <w:ind w:left="1304" w:hanging="1304"/>
      <w:jc w:val="left"/>
      <w:outlineLvl w:val="3"/>
    </w:pPr>
    <w:rPr>
      <w:b/>
      <w:bCs/>
      <w:i/>
      <w:color w:val="008091"/>
      <w:sz w:val="24"/>
      <w:szCs w:val="28"/>
    </w:rPr>
  </w:style>
  <w:style w:type="paragraph" w:styleId="Heading5">
    <w:name w:val="heading 5"/>
    <w:aliases w:val="Sub-heading 3,Do Not Use 5"/>
    <w:basedOn w:val="Normal"/>
    <w:next w:val="Normal"/>
    <w:link w:val="Heading5Char"/>
    <w:uiPriority w:val="99"/>
    <w:qFormat/>
    <w:rsid w:val="006F5B30"/>
    <w:pPr>
      <w:keepNext/>
      <w:numPr>
        <w:ilvl w:val="4"/>
        <w:numId w:val="26"/>
      </w:numPr>
      <w:tabs>
        <w:tab w:val="clear" w:pos="1418"/>
        <w:tab w:val="left" w:pos="1474"/>
      </w:tabs>
      <w:spacing w:after="80"/>
      <w:ind w:left="1474" w:hanging="1474"/>
      <w:jc w:val="left"/>
      <w:outlineLvl w:val="4"/>
    </w:pPr>
    <w:rPr>
      <w:b/>
      <w:bCs/>
      <w:iCs/>
      <w:color w:val="008091"/>
      <w:sz w:val="22"/>
    </w:rPr>
  </w:style>
  <w:style w:type="paragraph" w:styleId="Heading6">
    <w:name w:val="heading 6"/>
    <w:aliases w:val="Do Not Use 6"/>
    <w:basedOn w:val="Normal"/>
    <w:next w:val="Normal"/>
    <w:link w:val="Heading6Char"/>
    <w:uiPriority w:val="99"/>
    <w:qFormat/>
    <w:rsid w:val="006F5B30"/>
    <w:pPr>
      <w:keepNext/>
      <w:numPr>
        <w:ilvl w:val="5"/>
        <w:numId w:val="26"/>
      </w:numPr>
      <w:tabs>
        <w:tab w:val="clear" w:pos="1588"/>
        <w:tab w:val="left" w:pos="1644"/>
      </w:tabs>
      <w:spacing w:after="80"/>
      <w:ind w:left="1644" w:hanging="1644"/>
      <w:jc w:val="left"/>
      <w:outlineLvl w:val="5"/>
    </w:pPr>
    <w:rPr>
      <w:b/>
      <w:bCs/>
      <w:i/>
      <w:color w:val="008091"/>
      <w:sz w:val="22"/>
    </w:rPr>
  </w:style>
  <w:style w:type="paragraph" w:styleId="Heading7">
    <w:name w:val="heading 7"/>
    <w:basedOn w:val="Normal"/>
    <w:next w:val="Heading8"/>
    <w:link w:val="Heading7Char"/>
    <w:uiPriority w:val="99"/>
    <w:qFormat/>
    <w:rsid w:val="007652E3"/>
    <w:pPr>
      <w:pageBreakBefore/>
      <w:numPr>
        <w:numId w:val="27"/>
      </w:numPr>
      <w:spacing w:before="4160" w:after="80" w:line="240" w:lineRule="auto"/>
      <w:jc w:val="left"/>
      <w:outlineLvl w:val="6"/>
    </w:pPr>
    <w:rPr>
      <w:b/>
      <w:caps/>
      <w:color w:val="00755C"/>
      <w:sz w:val="56"/>
      <w:szCs w:val="56"/>
    </w:rPr>
  </w:style>
  <w:style w:type="paragraph" w:styleId="Heading8">
    <w:name w:val="heading 8"/>
    <w:basedOn w:val="Normal"/>
    <w:next w:val="Normal"/>
    <w:link w:val="Heading8Char"/>
    <w:uiPriority w:val="99"/>
    <w:qFormat/>
    <w:rsid w:val="007652E3"/>
    <w:pPr>
      <w:spacing w:after="0" w:line="240" w:lineRule="auto"/>
      <w:jc w:val="left"/>
      <w:outlineLvl w:val="7"/>
    </w:pPr>
    <w:rPr>
      <w:b/>
      <w:iCs/>
      <w:color w:val="00755C"/>
      <w:sz w:val="32"/>
      <w:szCs w:val="32"/>
    </w:rPr>
  </w:style>
  <w:style w:type="paragraph" w:styleId="Heading9">
    <w:name w:val="heading 9"/>
    <w:basedOn w:val="Normal"/>
    <w:next w:val="Normal"/>
    <w:link w:val="Heading9Char"/>
    <w:uiPriority w:val="99"/>
    <w:qFormat/>
    <w:rsid w:val="00C926A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AUK Char,Section Char,Section Heading Char,Section1 Char,Section Heading1 Char,Section2 Char,Section Heading2 Char,Section3 Char,Section Heading3 Char,Section4 Char,Section Heading4 Char,Section5 Char,Section Heading5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aliases w:val="Major Char,Reset numbering Char,Major1 Char,Reset numbering1 Char,Major2 Char,Reset numberin... Char,Reset numbering2 Char,Major3 Char,Reset numbering3 Char,Major4 Char,Reset numbering4 Char,Major5 Char,Reset numbering5 Char,Major6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2">
    <w:name w:val="Heading 3 Char2"/>
    <w:aliases w:val="Sub-heading 1 Char1,Normal 3 Char1,sub-heading Char1,Normal text paragraph Char,Secondary Char,Heading 3 Char1 Char,Heading 3 Char Char Char,Sub-heading 1 Char Char Char,Normal 3 Char Char Char,sub-heading Char Char Char,Re Char,L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aliases w:val="Sub SubHeading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aliases w:val="Sub-heading 3 Char,Do Not Use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aliases w:val="Do Not Use 6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Pr>
      <w:rFonts w:ascii="Cambria" w:hAnsi="Cambria" w:cs="Times New Roman"/>
      <w:lang w:eastAsia="en-US"/>
    </w:rPr>
  </w:style>
  <w:style w:type="paragraph" w:customStyle="1" w:styleId="TOCPageTitle">
    <w:name w:val="TOC Page Title"/>
    <w:basedOn w:val="Normal"/>
    <w:uiPriority w:val="99"/>
    <w:rsid w:val="007652E3"/>
    <w:pPr>
      <w:spacing w:after="600" w:line="320" w:lineRule="atLeast"/>
      <w:jc w:val="left"/>
    </w:pPr>
    <w:rPr>
      <w:b/>
      <w:color w:val="00775B"/>
      <w:sz w:val="32"/>
      <w:szCs w:val="32"/>
    </w:rPr>
  </w:style>
  <w:style w:type="paragraph" w:customStyle="1" w:styleId="BodyTextBold">
    <w:name w:val="Body Text Bold"/>
    <w:basedOn w:val="Normal"/>
    <w:next w:val="Normal"/>
    <w:uiPriority w:val="99"/>
    <w:rsid w:val="00103371"/>
    <w:rPr>
      <w:b/>
    </w:rPr>
  </w:style>
  <w:style w:type="paragraph" w:styleId="Header">
    <w:name w:val="header"/>
    <w:basedOn w:val="Normal"/>
    <w:link w:val="HeaderChar"/>
    <w:uiPriority w:val="99"/>
    <w:rsid w:val="007652E3"/>
    <w:pPr>
      <w:tabs>
        <w:tab w:val="center" w:pos="4252"/>
        <w:tab w:val="right" w:pos="8504"/>
      </w:tabs>
      <w:spacing w:after="0"/>
      <w:jc w:val="left"/>
    </w:pPr>
    <w:rPr>
      <w:b/>
      <w:caps/>
      <w:color w:val="00755C"/>
      <w:sz w:val="24"/>
    </w:rPr>
  </w:style>
  <w:style w:type="character" w:customStyle="1" w:styleId="HeaderChar">
    <w:name w:val="Header Char"/>
    <w:basedOn w:val="DefaultParagraphFont"/>
    <w:link w:val="Header"/>
    <w:uiPriority w:val="99"/>
    <w:semiHidden/>
    <w:locked/>
    <w:rPr>
      <w:rFonts w:ascii="Arial" w:hAnsi="Arial" w:cs="Times New Roman"/>
      <w:sz w:val="24"/>
      <w:szCs w:val="24"/>
      <w:lang w:eastAsia="en-US"/>
    </w:rPr>
  </w:style>
  <w:style w:type="paragraph" w:styleId="Footer">
    <w:name w:val="footer"/>
    <w:basedOn w:val="Normal"/>
    <w:link w:val="FooterChar"/>
    <w:uiPriority w:val="99"/>
    <w:rsid w:val="00747A8C"/>
    <w:pPr>
      <w:tabs>
        <w:tab w:val="center" w:pos="4252"/>
        <w:tab w:val="right" w:pos="8504"/>
      </w:tabs>
      <w:spacing w:before="120" w:line="240" w:lineRule="auto"/>
      <w:ind w:left="-2041"/>
      <w:jc w:val="center"/>
    </w:pPr>
    <w:rPr>
      <w:b/>
      <w:sz w:val="16"/>
      <w:szCs w:val="16"/>
    </w:rPr>
  </w:style>
  <w:style w:type="character" w:customStyle="1" w:styleId="FooterChar">
    <w:name w:val="Footer Char"/>
    <w:basedOn w:val="DefaultParagraphFont"/>
    <w:link w:val="Footer"/>
    <w:uiPriority w:val="99"/>
    <w:semiHidden/>
    <w:locked/>
    <w:rPr>
      <w:rFonts w:ascii="Arial" w:hAnsi="Arial" w:cs="Times New Roman"/>
      <w:sz w:val="24"/>
      <w:szCs w:val="24"/>
      <w:lang w:eastAsia="en-US"/>
    </w:rPr>
  </w:style>
  <w:style w:type="paragraph" w:customStyle="1" w:styleId="IndentedText">
    <w:name w:val="Indented Text"/>
    <w:basedOn w:val="Normal"/>
    <w:uiPriority w:val="99"/>
    <w:rsid w:val="000D3B70"/>
    <w:pPr>
      <w:ind w:left="454"/>
    </w:pPr>
  </w:style>
  <w:style w:type="character" w:styleId="PageNumber">
    <w:name w:val="page number"/>
    <w:basedOn w:val="DefaultParagraphFont"/>
    <w:uiPriority w:val="99"/>
    <w:rsid w:val="009C092A"/>
    <w:rPr>
      <w:rFonts w:cs="Times New Roman"/>
    </w:rPr>
  </w:style>
  <w:style w:type="paragraph" w:customStyle="1" w:styleId="CaptionText">
    <w:name w:val="Caption Text"/>
    <w:basedOn w:val="Normal"/>
    <w:uiPriority w:val="99"/>
    <w:rsid w:val="007652E3"/>
    <w:pPr>
      <w:spacing w:line="240" w:lineRule="auto"/>
      <w:jc w:val="left"/>
    </w:pPr>
    <w:rPr>
      <w:i/>
      <w:color w:val="00755C"/>
      <w:sz w:val="18"/>
      <w:szCs w:val="18"/>
    </w:rPr>
  </w:style>
  <w:style w:type="paragraph" w:customStyle="1" w:styleId="SmallTextBold">
    <w:name w:val="Small Text Bold"/>
    <w:basedOn w:val="Normal"/>
    <w:uiPriority w:val="99"/>
    <w:rsid w:val="00FB05E7"/>
    <w:rPr>
      <w:b/>
    </w:rPr>
  </w:style>
  <w:style w:type="paragraph" w:customStyle="1" w:styleId="Bullets">
    <w:name w:val="Bullets"/>
    <w:basedOn w:val="Normal"/>
    <w:uiPriority w:val="99"/>
    <w:rsid w:val="00D81CF5"/>
    <w:pPr>
      <w:numPr>
        <w:numId w:val="3"/>
      </w:numPr>
    </w:pPr>
  </w:style>
  <w:style w:type="paragraph" w:customStyle="1" w:styleId="SmallTextNormal">
    <w:name w:val="Small Text Normal"/>
    <w:basedOn w:val="Normal"/>
    <w:uiPriority w:val="99"/>
    <w:rsid w:val="00FB05E7"/>
  </w:style>
  <w:style w:type="paragraph" w:styleId="TOC1">
    <w:name w:val="toc 1"/>
    <w:basedOn w:val="Normal"/>
    <w:next w:val="Normal"/>
    <w:uiPriority w:val="99"/>
    <w:rsid w:val="007652E3"/>
    <w:pPr>
      <w:tabs>
        <w:tab w:val="right" w:leader="dot" w:pos="9638"/>
      </w:tabs>
      <w:spacing w:before="120" w:line="260" w:lineRule="atLeast"/>
      <w:ind w:left="454" w:right="567" w:hanging="454"/>
      <w:jc w:val="left"/>
    </w:pPr>
    <w:rPr>
      <w:b/>
      <w:caps/>
      <w:sz w:val="18"/>
      <w:szCs w:val="18"/>
    </w:rPr>
  </w:style>
  <w:style w:type="paragraph" w:styleId="TOC2">
    <w:name w:val="toc 2"/>
    <w:basedOn w:val="Normal"/>
    <w:next w:val="Normal"/>
    <w:uiPriority w:val="99"/>
    <w:rsid w:val="007652E3"/>
    <w:pPr>
      <w:tabs>
        <w:tab w:val="right" w:leader="dot" w:pos="9638"/>
      </w:tabs>
      <w:ind w:left="1134" w:right="567" w:hanging="680"/>
      <w:jc w:val="left"/>
    </w:pPr>
    <w:rPr>
      <w:sz w:val="18"/>
      <w:szCs w:val="18"/>
    </w:rPr>
  </w:style>
  <w:style w:type="paragraph" w:customStyle="1" w:styleId="Smallletters">
    <w:name w:val="Small letters"/>
    <w:basedOn w:val="Normal"/>
    <w:uiPriority w:val="99"/>
    <w:rsid w:val="00D81CF5"/>
    <w:pPr>
      <w:numPr>
        <w:numId w:val="6"/>
      </w:numPr>
      <w:tabs>
        <w:tab w:val="left" w:pos="454"/>
      </w:tabs>
    </w:pPr>
  </w:style>
  <w:style w:type="paragraph" w:customStyle="1" w:styleId="NumberedList">
    <w:name w:val="Numbered List"/>
    <w:basedOn w:val="Normal"/>
    <w:uiPriority w:val="99"/>
    <w:rsid w:val="00D81CF5"/>
    <w:pPr>
      <w:numPr>
        <w:numId w:val="5"/>
      </w:numPr>
      <w:tabs>
        <w:tab w:val="left" w:pos="454"/>
      </w:tabs>
    </w:pPr>
  </w:style>
  <w:style w:type="table" w:styleId="TableGrid">
    <w:name w:val="Table Grid"/>
    <w:basedOn w:val="TableNormal"/>
    <w:uiPriority w:val="99"/>
    <w:rsid w:val="009104B2"/>
    <w:pPr>
      <w:spacing w:line="280" w:lineRule="atLeast"/>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uiPriority w:val="99"/>
    <w:rsid w:val="00D158E4"/>
    <w:rPr>
      <w:rFonts w:ascii="Arial" w:hAnsi="Arial"/>
      <w:b/>
      <w:caps/>
      <w:color w:val="00775B"/>
      <w:sz w:val="34"/>
      <w:szCs w:val="32"/>
      <w:lang w:eastAsia="en-US"/>
    </w:rPr>
  </w:style>
  <w:style w:type="paragraph" w:customStyle="1" w:styleId="Title2">
    <w:name w:val="Title 2"/>
    <w:uiPriority w:val="99"/>
    <w:rsid w:val="00D158E4"/>
    <w:rPr>
      <w:rFonts w:ascii="Arial" w:hAnsi="Arial"/>
      <w:b/>
      <w:color w:val="00775B"/>
      <w:sz w:val="48"/>
      <w:szCs w:val="44"/>
      <w:lang w:eastAsia="en-US"/>
    </w:rPr>
  </w:style>
  <w:style w:type="paragraph" w:customStyle="1" w:styleId="Officedetailstextbox">
    <w:name w:val="Office details textbox"/>
    <w:uiPriority w:val="99"/>
    <w:rsid w:val="00F513AB"/>
    <w:pPr>
      <w:spacing w:after="60" w:line="240" w:lineRule="exact"/>
    </w:pPr>
    <w:rPr>
      <w:rFonts w:ascii="Arial" w:hAnsi="Arial"/>
      <w:b/>
      <w:noProof/>
      <w:sz w:val="20"/>
      <w:szCs w:val="24"/>
      <w:lang w:eastAsia="en-US"/>
    </w:rPr>
  </w:style>
  <w:style w:type="character" w:styleId="Hyperlink">
    <w:name w:val="Hyperlink"/>
    <w:basedOn w:val="DefaultParagraphFont"/>
    <w:uiPriority w:val="99"/>
    <w:rsid w:val="00F41F40"/>
    <w:rPr>
      <w:rFonts w:cs="Times New Roman"/>
      <w:color w:val="0000FF"/>
      <w:u w:val="single"/>
    </w:rPr>
  </w:style>
  <w:style w:type="paragraph" w:customStyle="1" w:styleId="Sidebartext">
    <w:name w:val="Sidebar text"/>
    <w:basedOn w:val="Normal"/>
    <w:uiPriority w:val="99"/>
    <w:rsid w:val="00B37639"/>
    <w:pPr>
      <w:spacing w:after="0" w:line="240" w:lineRule="auto"/>
      <w:jc w:val="left"/>
    </w:pPr>
    <w:rPr>
      <w:rFonts w:ascii="Arial Narrow" w:hAnsi="Arial Narrow"/>
      <w:b/>
      <w:caps/>
      <w:color w:val="FFFFFF" w:themeColor="background1"/>
      <w:sz w:val="88"/>
      <w:szCs w:val="88"/>
    </w:rPr>
  </w:style>
  <w:style w:type="paragraph" w:styleId="TOC3">
    <w:name w:val="toc 3"/>
    <w:basedOn w:val="Normal"/>
    <w:next w:val="Normal"/>
    <w:uiPriority w:val="99"/>
    <w:rsid w:val="007652E3"/>
    <w:pPr>
      <w:tabs>
        <w:tab w:val="right" w:leader="dot" w:pos="9638"/>
      </w:tabs>
      <w:ind w:left="1418" w:right="567" w:hanging="964"/>
      <w:jc w:val="left"/>
    </w:pPr>
    <w:rPr>
      <w:sz w:val="18"/>
    </w:rPr>
  </w:style>
  <w:style w:type="paragraph" w:styleId="TOC4">
    <w:name w:val="toc 4"/>
    <w:basedOn w:val="Normal"/>
    <w:next w:val="Normal"/>
    <w:uiPriority w:val="99"/>
    <w:rsid w:val="007652E3"/>
    <w:pPr>
      <w:tabs>
        <w:tab w:val="right" w:leader="dot" w:pos="9638"/>
      </w:tabs>
      <w:ind w:left="1588" w:right="567" w:hanging="1134"/>
      <w:jc w:val="left"/>
    </w:pPr>
    <w:rPr>
      <w:sz w:val="18"/>
    </w:rPr>
  </w:style>
  <w:style w:type="paragraph" w:styleId="TOC5">
    <w:name w:val="toc 5"/>
    <w:basedOn w:val="Normal"/>
    <w:next w:val="Normal"/>
    <w:uiPriority w:val="99"/>
    <w:rsid w:val="007652E3"/>
    <w:pPr>
      <w:tabs>
        <w:tab w:val="right" w:leader="dot" w:pos="9638"/>
      </w:tabs>
      <w:ind w:left="1758" w:right="567" w:hanging="1304"/>
      <w:jc w:val="left"/>
    </w:pPr>
    <w:rPr>
      <w:sz w:val="18"/>
    </w:rPr>
  </w:style>
  <w:style w:type="paragraph" w:styleId="TOC6">
    <w:name w:val="toc 6"/>
    <w:basedOn w:val="Normal"/>
    <w:next w:val="Normal"/>
    <w:uiPriority w:val="99"/>
    <w:rsid w:val="007652E3"/>
    <w:pPr>
      <w:tabs>
        <w:tab w:val="right" w:leader="dot" w:pos="9638"/>
      </w:tabs>
      <w:ind w:left="1928" w:right="567" w:hanging="1474"/>
      <w:jc w:val="left"/>
    </w:pPr>
    <w:rPr>
      <w:sz w:val="18"/>
    </w:rPr>
  </w:style>
  <w:style w:type="table" w:customStyle="1" w:styleId="GATableStyle">
    <w:name w:val="GA Table Style"/>
    <w:basedOn w:val="TableContemporary"/>
    <w:uiPriority w:val="99"/>
    <w:rsid w:val="00CE1A23"/>
    <w:tblPr>
      <w:tblBorders>
        <w:top w:val="single" w:sz="18" w:space="0" w:color="FFFFFF"/>
        <w:left w:val="single" w:sz="18" w:space="0" w:color="FFFFFF"/>
        <w:bottom w:val="single" w:sz="18" w:space="0" w:color="FFFFFF"/>
        <w:right w:val="single" w:sz="18" w:space="0" w:color="FFFFFF"/>
        <w:insideH w:val="none" w:sz="0" w:space="0" w:color="auto"/>
        <w:insideV w:val="none" w:sz="0" w:space="0" w:color="auto"/>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7F0A69"/>
    <w:pPr>
      <w:spacing w:line="280" w:lineRule="atLeast"/>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TableNumbering">
    <w:name w:val="TableNumbering"/>
    <w:basedOn w:val="Normal"/>
    <w:uiPriority w:val="99"/>
    <w:rsid w:val="0068644E"/>
    <w:pPr>
      <w:numPr>
        <w:numId w:val="2"/>
      </w:numPr>
    </w:pPr>
  </w:style>
  <w:style w:type="character" w:styleId="CommentReference">
    <w:name w:val="annotation reference"/>
    <w:basedOn w:val="DefaultParagraphFont"/>
    <w:uiPriority w:val="99"/>
    <w:semiHidden/>
    <w:rsid w:val="00F720C3"/>
    <w:rPr>
      <w:rFonts w:cs="Times New Roman"/>
      <w:sz w:val="16"/>
      <w:szCs w:val="16"/>
    </w:rPr>
  </w:style>
  <w:style w:type="table" w:styleId="TableContemporary">
    <w:name w:val="Table Contemporary"/>
    <w:basedOn w:val="TableNormal"/>
    <w:uiPriority w:val="99"/>
    <w:rsid w:val="00CE1A23"/>
    <w:pPr>
      <w:spacing w:line="280" w:lineRule="atLeast"/>
    </w:pPr>
    <w:rPr>
      <w:rFonts w:ascii="Arial" w:hAnsi="Arial"/>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F720C3"/>
    <w:rPr>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F720C3"/>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eastAsia="en-US"/>
    </w:rPr>
  </w:style>
  <w:style w:type="paragraph" w:styleId="BalloonText">
    <w:name w:val="Balloon Text"/>
    <w:basedOn w:val="Normal"/>
    <w:link w:val="BalloonTextChar"/>
    <w:uiPriority w:val="99"/>
    <w:semiHidden/>
    <w:rsid w:val="00F720C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customStyle="1" w:styleId="RomanNumbered">
    <w:name w:val="Roman Numbered"/>
    <w:basedOn w:val="Smallletters"/>
    <w:uiPriority w:val="99"/>
    <w:rsid w:val="00D81CF5"/>
    <w:pPr>
      <w:numPr>
        <w:numId w:val="7"/>
      </w:numPr>
    </w:pPr>
  </w:style>
  <w:style w:type="paragraph" w:styleId="Caption">
    <w:name w:val="caption"/>
    <w:basedOn w:val="Normal"/>
    <w:next w:val="Normal"/>
    <w:uiPriority w:val="99"/>
    <w:qFormat/>
    <w:rsid w:val="007652E3"/>
    <w:pPr>
      <w:tabs>
        <w:tab w:val="left" w:pos="851"/>
      </w:tabs>
      <w:spacing w:after="0" w:line="240" w:lineRule="auto"/>
      <w:jc w:val="left"/>
    </w:pPr>
    <w:rPr>
      <w:b/>
      <w:bCs/>
      <w:szCs w:val="20"/>
    </w:rPr>
  </w:style>
  <w:style w:type="paragraph" w:customStyle="1" w:styleId="TitleSpacerStyle">
    <w:name w:val="Title Spacer Style"/>
    <w:basedOn w:val="Normal"/>
    <w:next w:val="Normal"/>
    <w:uiPriority w:val="99"/>
    <w:rsid w:val="007652E3"/>
    <w:pPr>
      <w:spacing w:after="1160"/>
      <w:jc w:val="left"/>
    </w:pPr>
    <w:rPr>
      <w:noProof/>
      <w:szCs w:val="22"/>
      <w:lang w:eastAsia="en-GB"/>
    </w:rPr>
  </w:style>
  <w:style w:type="paragraph" w:customStyle="1" w:styleId="CompanyName">
    <w:name w:val="Company Name"/>
    <w:basedOn w:val="Normal"/>
    <w:next w:val="Normal"/>
    <w:uiPriority w:val="99"/>
    <w:rsid w:val="007652E3"/>
    <w:pPr>
      <w:jc w:val="left"/>
    </w:pPr>
    <w:rPr>
      <w:b/>
      <w:caps/>
      <w:szCs w:val="22"/>
    </w:rPr>
  </w:style>
  <w:style w:type="paragraph" w:customStyle="1" w:styleId="LegalDetails">
    <w:name w:val="Legal Details"/>
    <w:basedOn w:val="Normal"/>
    <w:next w:val="Normal"/>
    <w:uiPriority w:val="99"/>
    <w:rsid w:val="007652E3"/>
    <w:pPr>
      <w:spacing w:after="0"/>
      <w:jc w:val="left"/>
    </w:pPr>
    <w:rPr>
      <w:sz w:val="16"/>
      <w:szCs w:val="16"/>
    </w:rPr>
  </w:style>
  <w:style w:type="paragraph" w:customStyle="1" w:styleId="Signatories">
    <w:name w:val="Signatories"/>
    <w:basedOn w:val="Normal"/>
    <w:uiPriority w:val="99"/>
    <w:rsid w:val="007652E3"/>
    <w:pPr>
      <w:tabs>
        <w:tab w:val="left" w:pos="3686"/>
      </w:tabs>
      <w:spacing w:after="0"/>
      <w:jc w:val="left"/>
    </w:pPr>
  </w:style>
  <w:style w:type="paragraph" w:customStyle="1" w:styleId="HiddenText">
    <w:name w:val="Hidden Text"/>
    <w:basedOn w:val="Normal"/>
    <w:next w:val="Normal"/>
    <w:uiPriority w:val="99"/>
    <w:rsid w:val="008233A4"/>
    <w:rPr>
      <w:b/>
      <w:vanish/>
      <w:color w:val="0000FF"/>
      <w:sz w:val="16"/>
      <w:szCs w:val="20"/>
    </w:rPr>
  </w:style>
  <w:style w:type="paragraph" w:customStyle="1" w:styleId="TOCSectionHeadings">
    <w:name w:val="TOC Section Headings"/>
    <w:basedOn w:val="Normal"/>
    <w:next w:val="Normal"/>
    <w:uiPriority w:val="99"/>
    <w:rsid w:val="007652E3"/>
    <w:pPr>
      <w:spacing w:after="80"/>
      <w:jc w:val="left"/>
    </w:pPr>
    <w:rPr>
      <w:b/>
      <w:caps/>
      <w:sz w:val="18"/>
      <w:szCs w:val="18"/>
    </w:rPr>
  </w:style>
  <w:style w:type="paragraph" w:customStyle="1" w:styleId="DateHeading">
    <w:name w:val="Date Heading"/>
    <w:basedOn w:val="Normal"/>
    <w:next w:val="Normal"/>
    <w:uiPriority w:val="99"/>
    <w:rsid w:val="00D86E49"/>
    <w:pPr>
      <w:spacing w:after="0"/>
    </w:pPr>
    <w:rPr>
      <w:b/>
      <w:sz w:val="28"/>
      <w:szCs w:val="28"/>
    </w:rPr>
  </w:style>
  <w:style w:type="paragraph" w:customStyle="1" w:styleId="CaptionTables">
    <w:name w:val="Caption Tables"/>
    <w:basedOn w:val="Caption"/>
    <w:next w:val="Normal"/>
    <w:uiPriority w:val="99"/>
    <w:rsid w:val="007652E3"/>
    <w:rPr>
      <w:szCs w:val="22"/>
    </w:rPr>
  </w:style>
  <w:style w:type="paragraph" w:styleId="TOC7">
    <w:name w:val="toc 7"/>
    <w:basedOn w:val="Normal"/>
    <w:next w:val="Normal"/>
    <w:uiPriority w:val="99"/>
    <w:rsid w:val="00D30C7E"/>
    <w:pPr>
      <w:spacing w:after="0" w:line="240" w:lineRule="auto"/>
    </w:pPr>
    <w:rPr>
      <w:b/>
      <w:sz w:val="18"/>
    </w:rPr>
  </w:style>
  <w:style w:type="paragraph" w:styleId="TOC8">
    <w:name w:val="toc 8"/>
    <w:basedOn w:val="Normal"/>
    <w:next w:val="Normal"/>
    <w:uiPriority w:val="99"/>
    <w:rsid w:val="00D30C7E"/>
    <w:pPr>
      <w:spacing w:line="240" w:lineRule="auto"/>
    </w:pPr>
    <w:rPr>
      <w:sz w:val="18"/>
    </w:rPr>
  </w:style>
  <w:style w:type="paragraph" w:styleId="TableofFigures">
    <w:name w:val="table of figures"/>
    <w:basedOn w:val="Normal"/>
    <w:next w:val="Normal"/>
    <w:uiPriority w:val="99"/>
    <w:rsid w:val="007652E3"/>
    <w:pPr>
      <w:tabs>
        <w:tab w:val="right" w:leader="dot" w:pos="9638"/>
      </w:tabs>
      <w:spacing w:line="240" w:lineRule="auto"/>
      <w:ind w:left="851" w:right="567" w:hanging="851"/>
      <w:jc w:val="left"/>
    </w:pPr>
    <w:rPr>
      <w:sz w:val="18"/>
    </w:rPr>
  </w:style>
  <w:style w:type="paragraph" w:customStyle="1" w:styleId="CaptionFigures">
    <w:name w:val="Caption Figures"/>
    <w:basedOn w:val="Caption"/>
    <w:next w:val="Normal"/>
    <w:uiPriority w:val="99"/>
    <w:rsid w:val="007652E3"/>
    <w:pPr>
      <w:spacing w:after="200"/>
    </w:pPr>
    <w:rPr>
      <w:b w:val="0"/>
      <w:i/>
      <w:color w:val="00755C"/>
      <w:sz w:val="18"/>
      <w:szCs w:val="18"/>
    </w:rPr>
  </w:style>
  <w:style w:type="paragraph" w:customStyle="1" w:styleId="FrontEndH1">
    <w:name w:val="FrontEnd H1"/>
    <w:basedOn w:val="Normal"/>
    <w:next w:val="Normal"/>
    <w:uiPriority w:val="99"/>
    <w:rsid w:val="007652E3"/>
    <w:pPr>
      <w:keepNext/>
      <w:spacing w:after="80"/>
      <w:jc w:val="left"/>
    </w:pPr>
    <w:rPr>
      <w:b/>
      <w:caps/>
      <w:color w:val="008091"/>
      <w:sz w:val="28"/>
      <w:szCs w:val="32"/>
    </w:rPr>
  </w:style>
  <w:style w:type="paragraph" w:customStyle="1" w:styleId="FrontEndH3">
    <w:name w:val="FrontEnd H3"/>
    <w:basedOn w:val="Normal"/>
    <w:next w:val="Normal"/>
    <w:uiPriority w:val="99"/>
    <w:rsid w:val="007652E3"/>
    <w:pPr>
      <w:keepNext/>
      <w:spacing w:after="80"/>
      <w:jc w:val="left"/>
    </w:pPr>
    <w:rPr>
      <w:b/>
      <w:color w:val="008091"/>
      <w:sz w:val="24"/>
    </w:rPr>
  </w:style>
  <w:style w:type="paragraph" w:customStyle="1" w:styleId="FrontEndH4">
    <w:name w:val="FrontEnd H4"/>
    <w:basedOn w:val="Normal"/>
    <w:next w:val="Normal"/>
    <w:uiPriority w:val="99"/>
    <w:rsid w:val="007652E3"/>
    <w:pPr>
      <w:keepNext/>
      <w:spacing w:after="80"/>
      <w:jc w:val="left"/>
    </w:pPr>
    <w:rPr>
      <w:b/>
      <w:i/>
      <w:color w:val="008091"/>
      <w:sz w:val="24"/>
    </w:rPr>
  </w:style>
  <w:style w:type="paragraph" w:customStyle="1" w:styleId="GAFigureCaption">
    <w:name w:val="GA Figure Caption"/>
    <w:basedOn w:val="Normal"/>
    <w:link w:val="GAFigureCaptionChar"/>
    <w:uiPriority w:val="99"/>
    <w:rsid w:val="007652E3"/>
    <w:pPr>
      <w:jc w:val="left"/>
    </w:pPr>
    <w:rPr>
      <w:b/>
    </w:rPr>
  </w:style>
  <w:style w:type="character" w:customStyle="1" w:styleId="GAFigureCaptionChar">
    <w:name w:val="GA Figure Caption Char"/>
    <w:basedOn w:val="DefaultParagraphFont"/>
    <w:link w:val="GAFigureCaption"/>
    <w:uiPriority w:val="99"/>
    <w:locked/>
    <w:rsid w:val="007652E3"/>
    <w:rPr>
      <w:rFonts w:ascii="Arial" w:hAnsi="Arial" w:cs="Times New Roman"/>
      <w:b/>
      <w:sz w:val="24"/>
      <w:szCs w:val="24"/>
      <w:lang w:eastAsia="en-US"/>
    </w:rPr>
  </w:style>
  <w:style w:type="paragraph" w:customStyle="1" w:styleId="Initials">
    <w:name w:val="Initials"/>
    <w:basedOn w:val="Normal"/>
    <w:next w:val="Normal"/>
    <w:uiPriority w:val="99"/>
    <w:rsid w:val="007652E3"/>
    <w:pPr>
      <w:jc w:val="left"/>
    </w:pPr>
    <w:rPr>
      <w:sz w:val="18"/>
      <w:szCs w:val="18"/>
    </w:rPr>
  </w:style>
  <w:style w:type="paragraph" w:customStyle="1" w:styleId="StyleBoldCentered">
    <w:name w:val="Style Bold Centered"/>
    <w:basedOn w:val="Normal"/>
    <w:uiPriority w:val="99"/>
    <w:rsid w:val="00862AFC"/>
    <w:pPr>
      <w:jc w:val="center"/>
    </w:pPr>
    <w:rPr>
      <w:b/>
      <w:bCs/>
      <w:sz w:val="18"/>
      <w:szCs w:val="20"/>
    </w:rPr>
  </w:style>
  <w:style w:type="table" w:customStyle="1" w:styleId="RecordofIssueTable">
    <w:name w:val="Record of Issue Table"/>
    <w:basedOn w:val="GATableStyle"/>
    <w:uiPriority w:val="99"/>
    <w:rsid w:val="00862AFC"/>
    <w:rPr>
      <w:sz w:val="18"/>
    </w:rP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FrontEndH2">
    <w:name w:val="FrontEnd H2"/>
    <w:basedOn w:val="Normal"/>
    <w:uiPriority w:val="99"/>
    <w:rsid w:val="007652E3"/>
    <w:pPr>
      <w:keepNext/>
      <w:spacing w:after="80"/>
      <w:jc w:val="left"/>
    </w:pPr>
    <w:rPr>
      <w:b/>
      <w:color w:val="008091"/>
      <w:sz w:val="28"/>
      <w:szCs w:val="32"/>
    </w:rPr>
  </w:style>
  <w:style w:type="paragraph" w:customStyle="1" w:styleId="FrontEndH5">
    <w:name w:val="FrontEnd H5"/>
    <w:basedOn w:val="Normal"/>
    <w:next w:val="Normal"/>
    <w:uiPriority w:val="99"/>
    <w:rsid w:val="007652E3"/>
    <w:pPr>
      <w:keepNext/>
      <w:spacing w:after="80"/>
      <w:jc w:val="left"/>
    </w:pPr>
    <w:rPr>
      <w:b/>
      <w:color w:val="008091"/>
      <w:sz w:val="22"/>
    </w:rPr>
  </w:style>
  <w:style w:type="paragraph" w:customStyle="1" w:styleId="FrontEndH6">
    <w:name w:val="FrontEnd H6"/>
    <w:basedOn w:val="Normal"/>
    <w:next w:val="Normal"/>
    <w:uiPriority w:val="99"/>
    <w:rsid w:val="007652E3"/>
    <w:pPr>
      <w:keepNext/>
      <w:spacing w:after="80"/>
      <w:jc w:val="left"/>
    </w:pPr>
    <w:rPr>
      <w:b/>
      <w:i/>
      <w:color w:val="008091"/>
      <w:sz w:val="22"/>
    </w:rPr>
  </w:style>
  <w:style w:type="paragraph" w:customStyle="1" w:styleId="Filepath">
    <w:name w:val="Filepath"/>
    <w:basedOn w:val="Normal"/>
    <w:next w:val="Normal"/>
    <w:uiPriority w:val="99"/>
    <w:rsid w:val="007652E3"/>
    <w:pPr>
      <w:jc w:val="left"/>
    </w:pPr>
    <w:rPr>
      <w:noProof/>
      <w:sz w:val="12"/>
      <w:szCs w:val="12"/>
    </w:rPr>
  </w:style>
  <w:style w:type="paragraph" w:styleId="FootnoteText">
    <w:name w:val="footnote text"/>
    <w:basedOn w:val="Normal"/>
    <w:link w:val="FootnoteTextChar"/>
    <w:uiPriority w:val="99"/>
    <w:rsid w:val="00E502CA"/>
    <w:pPr>
      <w:spacing w:after="80" w:line="240" w:lineRule="auto"/>
    </w:pPr>
    <w:rPr>
      <w:sz w:val="12"/>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eastAsia="en-US"/>
    </w:rPr>
  </w:style>
  <w:style w:type="paragraph" w:customStyle="1" w:styleId="TableHeaderRow">
    <w:name w:val="Table Header Row"/>
    <w:basedOn w:val="Normal"/>
    <w:uiPriority w:val="99"/>
    <w:rsid w:val="007652E3"/>
    <w:pPr>
      <w:spacing w:before="80" w:after="80" w:line="240" w:lineRule="auto"/>
      <w:jc w:val="left"/>
    </w:pPr>
    <w:rPr>
      <w:b/>
    </w:rPr>
  </w:style>
  <w:style w:type="paragraph" w:styleId="TOC9">
    <w:name w:val="toc 9"/>
    <w:basedOn w:val="Normal"/>
    <w:next w:val="Normal"/>
    <w:autoRedefine/>
    <w:uiPriority w:val="99"/>
    <w:rsid w:val="008D72E6"/>
    <w:pPr>
      <w:spacing w:after="100"/>
      <w:ind w:left="1600"/>
    </w:pPr>
  </w:style>
  <w:style w:type="character" w:styleId="FootnoteReference">
    <w:name w:val="footnote reference"/>
    <w:basedOn w:val="DefaultParagraphFont"/>
    <w:uiPriority w:val="99"/>
    <w:rsid w:val="00736C25"/>
    <w:rPr>
      <w:rFonts w:cs="Times New Roman"/>
      <w:vertAlign w:val="superscript"/>
    </w:rPr>
  </w:style>
  <w:style w:type="paragraph" w:styleId="ListParagraph">
    <w:name w:val="List Paragraph"/>
    <w:basedOn w:val="Normal"/>
    <w:uiPriority w:val="99"/>
    <w:qFormat/>
    <w:rsid w:val="00D30871"/>
    <w:pPr>
      <w:ind w:left="720"/>
      <w:contextualSpacing/>
    </w:pPr>
  </w:style>
  <w:style w:type="numbering" w:customStyle="1" w:styleId="CaptionBullets">
    <w:name w:val="Caption Bullets"/>
    <w:rsid w:val="00177739"/>
    <w:pPr>
      <w:numPr>
        <w:numId w:val="4"/>
      </w:numPr>
    </w:pPr>
  </w:style>
  <w:style w:type="paragraph" w:styleId="Revision">
    <w:name w:val="Revision"/>
    <w:hidden/>
    <w:uiPriority w:val="99"/>
    <w:semiHidden/>
    <w:rsid w:val="00525926"/>
    <w:rPr>
      <w:rFonts w:ascii="Arial" w:hAnsi="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179647">
      <w:marLeft w:val="0"/>
      <w:marRight w:val="0"/>
      <w:marTop w:val="0"/>
      <w:marBottom w:val="0"/>
      <w:divBdr>
        <w:top w:val="none" w:sz="0" w:space="0" w:color="auto"/>
        <w:left w:val="none" w:sz="0" w:space="0" w:color="auto"/>
        <w:bottom w:val="none" w:sz="0" w:space="0" w:color="auto"/>
        <w:right w:val="none" w:sz="0" w:space="0" w:color="auto"/>
      </w:divBdr>
    </w:div>
    <w:div w:id="636179648">
      <w:marLeft w:val="0"/>
      <w:marRight w:val="0"/>
      <w:marTop w:val="0"/>
      <w:marBottom w:val="0"/>
      <w:divBdr>
        <w:top w:val="none" w:sz="0" w:space="0" w:color="auto"/>
        <w:left w:val="none" w:sz="0" w:space="0" w:color="auto"/>
        <w:bottom w:val="none" w:sz="0" w:space="0" w:color="auto"/>
        <w:right w:val="none" w:sz="0" w:space="0" w:color="auto"/>
      </w:divBdr>
    </w:div>
    <w:div w:id="636179649">
      <w:marLeft w:val="0"/>
      <w:marRight w:val="0"/>
      <w:marTop w:val="0"/>
      <w:marBottom w:val="0"/>
      <w:divBdr>
        <w:top w:val="none" w:sz="0" w:space="0" w:color="auto"/>
        <w:left w:val="none" w:sz="0" w:space="0" w:color="auto"/>
        <w:bottom w:val="none" w:sz="0" w:space="0" w:color="auto"/>
        <w:right w:val="none" w:sz="0" w:space="0" w:color="auto"/>
      </w:divBdr>
    </w:div>
    <w:div w:id="636179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image" Target="media/image6.png"/><Relationship Id="rId42" Type="http://schemas.openxmlformats.org/officeDocument/2006/relationships/header" Target="header15.xml"/><Relationship Id="rId47" Type="http://schemas.openxmlformats.org/officeDocument/2006/relationships/header" Target="header17.xml"/><Relationship Id="rId63" Type="http://schemas.openxmlformats.org/officeDocument/2006/relationships/header" Target="header25.xml"/><Relationship Id="rId68" Type="http://schemas.openxmlformats.org/officeDocument/2006/relationships/image" Target="media/image12.emf"/><Relationship Id="rId84" Type="http://schemas.openxmlformats.org/officeDocument/2006/relationships/footer" Target="footer33.xml"/><Relationship Id="rId89" Type="http://schemas.openxmlformats.org/officeDocument/2006/relationships/header" Target="header36.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footer" Target="footer10.xml"/><Relationship Id="rId37" Type="http://schemas.openxmlformats.org/officeDocument/2006/relationships/footer" Target="footer12.xml"/><Relationship Id="rId53" Type="http://schemas.openxmlformats.org/officeDocument/2006/relationships/header" Target="header20.xml"/><Relationship Id="rId58" Type="http://schemas.openxmlformats.org/officeDocument/2006/relationships/footer" Target="footer23.xml"/><Relationship Id="rId74" Type="http://schemas.openxmlformats.org/officeDocument/2006/relationships/header" Target="header28.xml"/><Relationship Id="rId79" Type="http://schemas.openxmlformats.org/officeDocument/2006/relationships/footer" Target="footer31.xml"/><Relationship Id="rId102" Type="http://schemas.openxmlformats.org/officeDocument/2006/relationships/customXml" Target="../customXml/item3.xml"/><Relationship Id="rId5" Type="http://schemas.openxmlformats.org/officeDocument/2006/relationships/settings" Target="settings.xml"/><Relationship Id="rId90" Type="http://schemas.openxmlformats.org/officeDocument/2006/relationships/footer" Target="footer36.xml"/><Relationship Id="rId95" Type="http://schemas.openxmlformats.org/officeDocument/2006/relationships/footer" Target="footer39.xml"/><Relationship Id="rId22" Type="http://schemas.openxmlformats.org/officeDocument/2006/relationships/image" Target="media/image7.png"/><Relationship Id="rId27" Type="http://schemas.openxmlformats.org/officeDocument/2006/relationships/header" Target="header7.xml"/><Relationship Id="rId43" Type="http://schemas.openxmlformats.org/officeDocument/2006/relationships/footer" Target="footer15.xml"/><Relationship Id="rId48" Type="http://schemas.openxmlformats.org/officeDocument/2006/relationships/header" Target="header18.xml"/><Relationship Id="rId64" Type="http://schemas.openxmlformats.org/officeDocument/2006/relationships/footer" Target="footer26.xml"/><Relationship Id="rId69" Type="http://schemas.openxmlformats.org/officeDocument/2006/relationships/image" Target="media/image13.emf"/><Relationship Id="rId80" Type="http://schemas.openxmlformats.org/officeDocument/2006/relationships/header" Target="header31.xml"/><Relationship Id="rId85" Type="http://schemas.openxmlformats.org/officeDocument/2006/relationships/footer" Target="footer34.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3.xml"/><Relationship Id="rId67" Type="http://schemas.openxmlformats.org/officeDocument/2006/relationships/image" Target="media/image11.emf"/><Relationship Id="rId20" Type="http://schemas.openxmlformats.org/officeDocument/2006/relationships/image" Target="media/image5.png"/><Relationship Id="rId41" Type="http://schemas.openxmlformats.org/officeDocument/2006/relationships/header" Target="header14.xml"/><Relationship Id="rId54" Type="http://schemas.openxmlformats.org/officeDocument/2006/relationships/header" Target="header21.xml"/><Relationship Id="rId62" Type="http://schemas.openxmlformats.org/officeDocument/2006/relationships/footer" Target="footer25.xml"/><Relationship Id="rId70" Type="http://schemas.openxmlformats.org/officeDocument/2006/relationships/header" Target="header26.xml"/><Relationship Id="rId75" Type="http://schemas.openxmlformats.org/officeDocument/2006/relationships/footer" Target="footer29.xml"/><Relationship Id="rId83" Type="http://schemas.openxmlformats.org/officeDocument/2006/relationships/header" Target="header33.xml"/><Relationship Id="rId88" Type="http://schemas.openxmlformats.org/officeDocument/2006/relationships/header" Target="header35.xml"/><Relationship Id="rId91" Type="http://schemas.openxmlformats.org/officeDocument/2006/relationships/footer" Target="footer37.xml"/><Relationship Id="rId96"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header" Target="header22.xml"/><Relationship Id="rId10" Type="http://schemas.openxmlformats.org/officeDocument/2006/relationships/image" Target="media/image2.jpeg"/><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eader" Target="header24.xml"/><Relationship Id="rId65" Type="http://schemas.openxmlformats.org/officeDocument/2006/relationships/image" Target="media/image9.emf"/><Relationship Id="rId73" Type="http://schemas.openxmlformats.org/officeDocument/2006/relationships/footer" Target="footer28.xml"/><Relationship Id="rId78" Type="http://schemas.openxmlformats.org/officeDocument/2006/relationships/footer" Target="footer30.xml"/><Relationship Id="rId81" Type="http://schemas.openxmlformats.org/officeDocument/2006/relationships/footer" Target="footer32.xml"/><Relationship Id="rId86" Type="http://schemas.openxmlformats.org/officeDocument/2006/relationships/header" Target="header34.xml"/><Relationship Id="rId94" Type="http://schemas.openxmlformats.org/officeDocument/2006/relationships/header" Target="header38.xml"/><Relationship Id="rId99" Type="http://schemas.openxmlformats.org/officeDocument/2006/relationships/header" Target="header41.xml"/><Relationship Id="rId10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eader" Target="header13.xml"/><Relationship Id="rId34" Type="http://schemas.openxmlformats.org/officeDocument/2006/relationships/footer" Target="footer11.xml"/><Relationship Id="rId50" Type="http://schemas.openxmlformats.org/officeDocument/2006/relationships/footer" Target="footer19.xml"/><Relationship Id="rId55" Type="http://schemas.openxmlformats.org/officeDocument/2006/relationships/footer" Target="footer21.xml"/><Relationship Id="rId76" Type="http://schemas.openxmlformats.org/officeDocument/2006/relationships/header" Target="header29.xml"/><Relationship Id="rId97" Type="http://schemas.openxmlformats.org/officeDocument/2006/relationships/header" Target="header40.xml"/><Relationship Id="rId7" Type="http://schemas.openxmlformats.org/officeDocument/2006/relationships/footnotes" Target="footnotes.xml"/><Relationship Id="rId71" Type="http://schemas.openxmlformats.org/officeDocument/2006/relationships/header" Target="header27.xml"/><Relationship Id="rId92"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header" Target="header6.xml"/><Relationship Id="rId40" Type="http://schemas.openxmlformats.org/officeDocument/2006/relationships/footer" Target="footer14.xml"/><Relationship Id="rId45" Type="http://schemas.openxmlformats.org/officeDocument/2006/relationships/header" Target="header16.xml"/><Relationship Id="rId66" Type="http://schemas.openxmlformats.org/officeDocument/2006/relationships/image" Target="media/image10.emf"/><Relationship Id="rId87" Type="http://schemas.openxmlformats.org/officeDocument/2006/relationships/footer" Target="footer35.xml"/><Relationship Id="rId61" Type="http://schemas.openxmlformats.org/officeDocument/2006/relationships/footer" Target="footer24.xml"/><Relationship Id="rId82" Type="http://schemas.openxmlformats.org/officeDocument/2006/relationships/header" Target="header32.xml"/><Relationship Id="rId19" Type="http://schemas.openxmlformats.org/officeDocument/2006/relationships/footer" Target="footer5.xml"/><Relationship Id="rId14" Type="http://schemas.openxmlformats.org/officeDocument/2006/relationships/footer" Target="footer2.xml"/><Relationship Id="rId30" Type="http://schemas.openxmlformats.org/officeDocument/2006/relationships/header" Target="header9.xml"/><Relationship Id="rId35" Type="http://schemas.openxmlformats.org/officeDocument/2006/relationships/header" Target="header11.xml"/><Relationship Id="rId56" Type="http://schemas.openxmlformats.org/officeDocument/2006/relationships/footer" Target="footer22.xml"/><Relationship Id="rId77" Type="http://schemas.openxmlformats.org/officeDocument/2006/relationships/header" Target="header30.xm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footer" Target="footer27.xml"/><Relationship Id="rId93" Type="http://schemas.openxmlformats.org/officeDocument/2006/relationships/footer" Target="footer38.xml"/><Relationship Id="rId98" Type="http://schemas.openxmlformats.org/officeDocument/2006/relationships/footer" Target="footer40.xml"/><Relationship Id="rId3" Type="http://schemas.openxmlformats.org/officeDocument/2006/relationships/numbering" Target="numbering.xml"/></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16.xml.rels><?xml version="1.0" encoding="UTF-8" standalone="yes"?>
<Relationships xmlns="http://schemas.openxmlformats.org/package/2006/relationships"><Relationship Id="rId1" Type="http://schemas.openxmlformats.org/officeDocument/2006/relationships/image" Target="media/image1.jpeg"/></Relationships>
</file>

<file path=word/_rels/footer19.xml.rels><?xml version="1.0" encoding="UTF-8" standalone="yes"?>
<Relationships xmlns="http://schemas.openxmlformats.org/package/2006/relationships"><Relationship Id="rId1" Type="http://schemas.openxmlformats.org/officeDocument/2006/relationships/image" Target="media/image1.jpeg"/></Relationships>
</file>

<file path=word/_rels/footer22.xml.rels><?xml version="1.0" encoding="UTF-8" standalone="yes"?>
<Relationships xmlns="http://schemas.openxmlformats.org/package/2006/relationships"><Relationship Id="rId1" Type="http://schemas.openxmlformats.org/officeDocument/2006/relationships/image" Target="media/image1.jpeg"/></Relationships>
</file>

<file path=word/_rels/footer25.xml.rels><?xml version="1.0" encoding="UTF-8" standalone="yes"?>
<Relationships xmlns="http://schemas.openxmlformats.org/package/2006/relationships"><Relationship Id="rId1" Type="http://schemas.openxmlformats.org/officeDocument/2006/relationships/image" Target="media/image1.jpeg"/></Relationships>
</file>

<file path=word/_rels/footer28.xml.rels><?xml version="1.0" encoding="UTF-8" standalone="yes"?>
<Relationships xmlns="http://schemas.openxmlformats.org/package/2006/relationships"><Relationship Id="rId1" Type="http://schemas.openxmlformats.org/officeDocument/2006/relationships/image" Target="media/image1.jpeg"/></Relationships>
</file>

<file path=word/_rels/footer31.xml.rels><?xml version="1.0" encoding="UTF-8" standalone="yes"?>
<Relationships xmlns="http://schemas.openxmlformats.org/package/2006/relationships"><Relationship Id="rId1" Type="http://schemas.openxmlformats.org/officeDocument/2006/relationships/image" Target="media/image1.jpeg"/></Relationships>
</file>

<file path=word/_rels/footer34.xml.rels><?xml version="1.0" encoding="UTF-8" standalone="yes"?>
<Relationships xmlns="http://schemas.openxmlformats.org/package/2006/relationships"><Relationship Id="rId1" Type="http://schemas.openxmlformats.org/officeDocument/2006/relationships/image" Target="media/image1.jpeg"/></Relationships>
</file>

<file path=word/_rels/footer37.xml.rels><?xml version="1.0" encoding="UTF-8" standalone="yes"?>
<Relationships xmlns="http://schemas.openxmlformats.org/package/2006/relationships"><Relationship Id="rId1" Type="http://schemas.openxmlformats.org/officeDocument/2006/relationships/image" Target="media/image1.jpeg"/></Relationships>
</file>

<file path=word/_rels/footer39.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8.jpeg"/></Relationships>
</file>

<file path=word/_rels/header15.xml.rels><?xml version="1.0" encoding="UTF-8" standalone="yes"?>
<Relationships xmlns="http://schemas.openxmlformats.org/package/2006/relationships"><Relationship Id="rId1" Type="http://schemas.openxmlformats.org/officeDocument/2006/relationships/image" Target="media/image8.jpeg"/></Relationships>
</file>

<file path=word/_rels/header18.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8.jpeg"/></Relationships>
</file>

<file path=word/_rels/header24.xml.rels><?xml version="1.0" encoding="UTF-8" standalone="yes"?>
<Relationships xmlns="http://schemas.openxmlformats.org/package/2006/relationships"><Relationship Id="rId1" Type="http://schemas.openxmlformats.org/officeDocument/2006/relationships/image" Target="media/image8.jpeg"/></Relationships>
</file>

<file path=word/_rels/header27.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30.xml.rels><?xml version="1.0" encoding="UTF-8" standalone="yes"?>
<Relationships xmlns="http://schemas.openxmlformats.org/package/2006/relationships"><Relationship Id="rId1" Type="http://schemas.openxmlformats.org/officeDocument/2006/relationships/image" Target="media/image8.jpeg"/></Relationships>
</file>

<file path=word/_rels/header33.xml.rels><?xml version="1.0" encoding="UTF-8" standalone="yes"?>
<Relationships xmlns="http://schemas.openxmlformats.org/package/2006/relationships"><Relationship Id="rId1" Type="http://schemas.openxmlformats.org/officeDocument/2006/relationships/image" Target="media/image8.jpeg"/></Relationships>
</file>

<file path=word/_rels/header36.xml.rels><?xml version="1.0" encoding="UTF-8" standalone="yes"?>
<Relationships xmlns="http://schemas.openxmlformats.org/package/2006/relationships"><Relationship Id="rId1" Type="http://schemas.openxmlformats.org/officeDocument/2006/relationships/image" Target="media/image8.jpeg"/></Relationships>
</file>

<file path=word/_rels/header38.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40.xml.rels><?xml version="1.0" encoding="UTF-8" standalone="yes"?>
<Relationships xmlns="http://schemas.openxmlformats.org/package/2006/relationships"><Relationship Id="rId1" Type="http://schemas.openxmlformats.org/officeDocument/2006/relationships/image" Target="media/image14.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_rels/header9.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older%20Global\2010%20Final%20and%20Updated%20Templates%20FJ\W07%20FJ%20Combined%20Report%20Eng%20UK%20A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3" ma:contentTypeDescription="Create a new document." ma:contentTypeScope="" ma:versionID="9f468935d7fb5e480abfe8531f1c8909">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6ad531208bade5c1be0796aefa2542a"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372A8-3FAD-4FF3-8BEA-E5FAB82AE815}">
  <ds:schemaRefs>
    <ds:schemaRef ds:uri="http://schemas.microsoft.com/sharepoint/v3/contenttype/forms"/>
  </ds:schemaRefs>
</ds:datastoreItem>
</file>

<file path=customXml/itemProps2.xml><?xml version="1.0" encoding="utf-8"?>
<ds:datastoreItem xmlns:ds="http://schemas.openxmlformats.org/officeDocument/2006/customXml" ds:itemID="{D6A2A25B-EC6C-445E-8534-0488470D854A}"/>
</file>

<file path=customXml/itemProps3.xml><?xml version="1.0" encoding="utf-8"?>
<ds:datastoreItem xmlns:ds="http://schemas.openxmlformats.org/officeDocument/2006/customXml" ds:itemID="{001F9615-8471-48AF-B9FE-A1577E5A69D6}"/>
</file>

<file path=docProps/app.xml><?xml version="1.0" encoding="utf-8"?>
<Properties xmlns="http://schemas.openxmlformats.org/officeDocument/2006/extended-properties" xmlns:vt="http://schemas.openxmlformats.org/officeDocument/2006/docPropsVTypes">
  <Template>W07 FJ Combined Report Eng UK A4</Template>
  <TotalTime>6</TotalTime>
  <Pages>35</Pages>
  <Words>8458</Words>
  <Characters>48237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Enter filename</vt:lpstr>
    </vt:vector>
  </TitlesOfParts>
  <Company>Golder Associates</Company>
  <LinksUpToDate>false</LinksUpToDate>
  <CharactersWithSpaces>56582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filename</dc:title>
  <dc:subject/>
  <dc:creator>JMSimpson</dc:creator>
  <cp:keywords/>
  <dc:description/>
  <cp:lastModifiedBy>Johna Millar</cp:lastModifiedBy>
  <cp:revision>3</cp:revision>
  <cp:lastPrinted>2014-07-28T14:55:00Z</cp:lastPrinted>
  <dcterms:created xsi:type="dcterms:W3CDTF">2024-08-09T09:54:00Z</dcterms:created>
  <dcterms:modified xsi:type="dcterms:W3CDTF">2024-08-14T15:17:00Z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Page Title 1">
    <vt:lpwstr>Grangemouth Tail Gas Study</vt:lpwstr>
  </property>
  <property fmtid="{D5CDD505-2E9C-101B-9397-08002B2CF9AE}" pid="3" name="Header Title">
    <vt:lpwstr>Grangemouth Tail Gas Study</vt:lpwstr>
  </property>
  <property fmtid="{D5CDD505-2E9C-101B-9397-08002B2CF9AE}" pid="4" name="Cover Page Title 2">
    <vt:lpwstr>Falkirk Council</vt:lpwstr>
  </property>
  <property fmtid="{D5CDD505-2E9C-101B-9397-08002B2CF9AE}" pid="5" name="Main Office Details">
    <vt:lpwstr> </vt:lpwstr>
  </property>
  <property fmtid="{D5CDD505-2E9C-101B-9397-08002B2CF9AE}" pid="6" name="Alternative Office">
    <vt:lpwstr> </vt:lpwstr>
  </property>
  <property fmtid="{D5CDD505-2E9C-101B-9397-08002B2CF9AE}" pid="7" name="Create Date">
    <vt:lpwstr>July 2014</vt:lpwstr>
  </property>
  <property fmtid="{D5CDD505-2E9C-101B-9397-08002B2CF9AE}" pid="8" name="Globes">
    <vt:lpwstr>America</vt:lpwstr>
  </property>
  <property fmtid="{D5CDD505-2E9C-101B-9397-08002B2CF9AE}" pid="9" name="Report">
    <vt:lpwstr>11514880001.500/B.0</vt:lpwstr>
  </property>
  <property fmtid="{D5CDD505-2E9C-101B-9397-08002B2CF9AE}" pid="10" name="Company Name">
    <vt:lpwstr>Golder Associates (UK) Ltd</vt:lpwstr>
  </property>
  <property fmtid="{D5CDD505-2E9C-101B-9397-08002B2CF9AE}" pid="11" name="Signatory Name">
    <vt:lpwstr>Stuart McGowan</vt:lpwstr>
  </property>
  <property fmtid="{D5CDD505-2E9C-101B-9397-08002B2CF9AE}" pid="12" name="Signatory Title">
    <vt:lpwstr>Senior EIA, Air Quality and Noise Consultant</vt:lpwstr>
  </property>
  <property fmtid="{D5CDD505-2E9C-101B-9397-08002B2CF9AE}" pid="13" name="Approved Signatory Name">
    <vt:lpwstr/>
  </property>
  <property fmtid="{D5CDD505-2E9C-101B-9397-08002B2CF9AE}" pid="14" name="Approved Signatory Title">
    <vt:lpwstr/>
  </property>
  <property fmtid="{D5CDD505-2E9C-101B-9397-08002B2CF9AE}" pid="15" name="Initials">
    <vt:lpwstr>SMcG/te</vt:lpwstr>
  </property>
  <property fmtid="{D5CDD505-2E9C-101B-9397-08002B2CF9AE}" pid="16" name="DocType">
    <vt:lpwstr>Report</vt:lpwstr>
  </property>
  <property fmtid="{D5CDD505-2E9C-101B-9397-08002B2CF9AE}" pid="17" name="ToggleDraft">
    <vt:bool>false</vt:bool>
  </property>
  <property fmtid="{D5CDD505-2E9C-101B-9397-08002B2CF9AE}" pid="18" name="ToggleRecycle">
    <vt:bool>false</vt:bool>
  </property>
  <property fmtid="{D5CDD505-2E9C-101B-9397-08002B2CF9AE}" pid="19" name="Issue">
    <vt:bool>false</vt:bool>
  </property>
  <property fmtid="{D5CDD505-2E9C-101B-9397-08002B2CF9AE}" pid="20" name="Summary">
    <vt:bool>true</vt:bool>
  </property>
  <property fmtid="{D5CDD505-2E9C-101B-9397-08002B2CF9AE}" pid="21" name="Limitations">
    <vt:bool>false</vt:bool>
  </property>
  <property fmtid="{D5CDD505-2E9C-101B-9397-08002B2CF9AE}" pid="22" name="ContentTypeId">
    <vt:lpwstr>0x010100E25C2128DA25A44EB11494EFA18A119E</vt:lpwstr>
  </property>
  <property fmtid="{D5CDD505-2E9C-101B-9397-08002B2CF9AE}" pid="23" name="Content">
    <vt:lpwstr/>
  </property>
  <property fmtid="{D5CDD505-2E9C-101B-9397-08002B2CF9AE}" pid="24" name="Link">
    <vt:lpwstr/>
  </property>
  <property fmtid="{D5CDD505-2E9C-101B-9397-08002B2CF9AE}" pid="25" name="Content Description">
    <vt:lpwstr/>
  </property>
</Properties>
</file>